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86" w:rsidRDefault="00756B86" w:rsidP="00112E34">
      <w:pPr>
        <w:jc w:val="center"/>
      </w:pPr>
    </w:p>
    <w:p w:rsidR="00112E34" w:rsidRDefault="00112E34" w:rsidP="00112E34">
      <w:pPr>
        <w:jc w:val="center"/>
      </w:pPr>
      <w:r>
        <w:t>April 1, 2020</w:t>
      </w:r>
    </w:p>
    <w:p w:rsidR="00112E34" w:rsidRDefault="00112E34" w:rsidP="00112E34">
      <w:pPr>
        <w:jc w:val="center"/>
      </w:pPr>
    </w:p>
    <w:p w:rsidR="00112E34" w:rsidRDefault="00112E34" w:rsidP="00756B86">
      <w:pPr>
        <w:jc w:val="both"/>
      </w:pPr>
    </w:p>
    <w:p w:rsidR="00756B86" w:rsidRPr="00756B86" w:rsidRDefault="00756B86" w:rsidP="00756B86">
      <w:pPr>
        <w:jc w:val="center"/>
        <w:rPr>
          <w:b/>
        </w:rPr>
      </w:pPr>
      <w:r w:rsidRPr="00756B86">
        <w:rPr>
          <w:b/>
        </w:rPr>
        <w:t xml:space="preserve">CERTIFICATION OF INABILITY TO </w:t>
      </w:r>
      <w:r w:rsidR="006C3910">
        <w:rPr>
          <w:b/>
        </w:rPr>
        <w:t>COMPLY WITH LA R.S. 42:19</w:t>
      </w:r>
    </w:p>
    <w:p w:rsidR="00756B86" w:rsidRDefault="00756B86" w:rsidP="00756B86">
      <w:pPr>
        <w:jc w:val="both"/>
      </w:pPr>
    </w:p>
    <w:p w:rsidR="00756B86" w:rsidRDefault="00756B86" w:rsidP="00756B86">
      <w:pPr>
        <w:jc w:val="both"/>
      </w:pPr>
    </w:p>
    <w:p w:rsidR="00756B86" w:rsidRDefault="00756B86" w:rsidP="00756B86">
      <w:pPr>
        <w:jc w:val="both"/>
      </w:pPr>
      <w:r>
        <w:t xml:space="preserve">In accordance with Executive Proclamations JBE 2020-30 and 2020-33, issued by Governor John Bel Edwards on March 16, 2020 and March 22, 2020, respectively, this notice shall serve as a certification of the Louisiana Engineers Selection Board’s inability to otherwise operate in accordance with the Louisiana Open Meetings Law </w:t>
      </w:r>
      <w:r w:rsidR="00764D5F" w:rsidRPr="00764D5F">
        <w:t>La. R.S. 42:19</w:t>
      </w:r>
      <w:r w:rsidR="00764D5F">
        <w:t xml:space="preserve"> </w:t>
      </w:r>
      <w:r>
        <w:t xml:space="preserve">as a result of the COVID-19 public health emergency. </w:t>
      </w:r>
    </w:p>
    <w:p w:rsidR="00756B86" w:rsidRDefault="00756B86" w:rsidP="00756B86">
      <w:pPr>
        <w:jc w:val="both"/>
      </w:pPr>
    </w:p>
    <w:p w:rsidR="00756B86" w:rsidRDefault="00756B86" w:rsidP="00756B86">
      <w:pPr>
        <w:jc w:val="both"/>
      </w:pPr>
      <w:r>
        <w:t>Pursuant to Section 4 of JBE 2020-30, the Louisiana Engineers Selection Board will provide for attendance at its Selection Board meeting on April 8, 2020, via teleconference because it is unable to obtain a quorum (4 of 6 members)</w:t>
      </w:r>
      <w:r w:rsidR="00764D5F">
        <w:t xml:space="preserve"> if held in person</w:t>
      </w:r>
      <w:r>
        <w:t xml:space="preserve">. </w:t>
      </w:r>
      <w:r w:rsidR="00764D5F">
        <w:t xml:space="preserve"> </w:t>
      </w:r>
      <w:bookmarkStart w:id="0" w:name="_GoBack"/>
      <w:bookmarkEnd w:id="0"/>
      <w:r>
        <w:t xml:space="preserve">In addition, under Section 2 of JBE 2020-33, Governor Edwards ordered all public gatherings of ten (10) or more people to be suspended or postponed. Meetings of the Louisiana Engineers Selection Board is composed of the four (4) elected board members, the </w:t>
      </w:r>
      <w:r w:rsidR="00EF6B4F">
        <w:t xml:space="preserve">director of Facility Planning and Control, the three (3) user agency representatives, </w:t>
      </w:r>
      <w:r>
        <w:t xml:space="preserve">the legal consultant, </w:t>
      </w:r>
      <w:r w:rsidR="00EF6B4F">
        <w:t xml:space="preserve">the Selection Board secretary, and the secretary’s assistant; for a total of eleven (11) people. </w:t>
      </w:r>
      <w:r>
        <w:t xml:space="preserve"> </w:t>
      </w:r>
      <w:r w:rsidR="008B0227">
        <w:t>Because the Louisiana Engineers Selection Board selects designers for important construction and building maintenance projects, and these business functions are consistent with the CISA guidance for essential infrastructure, i</w:t>
      </w:r>
      <w:r>
        <w:t xml:space="preserve">t is essential for the Louisiana </w:t>
      </w:r>
      <w:r w:rsidR="008B0227">
        <w:t>Engineers Selection Board</w:t>
      </w:r>
      <w:r>
        <w:t xml:space="preserve"> to continue to operate.</w:t>
      </w:r>
    </w:p>
    <w:p w:rsidR="00756B86" w:rsidRDefault="00756B86" w:rsidP="00756B86">
      <w:pPr>
        <w:jc w:val="both"/>
      </w:pPr>
    </w:p>
    <w:p w:rsidR="00756B86" w:rsidRDefault="00756B86" w:rsidP="00756B86">
      <w:pPr>
        <w:jc w:val="both"/>
      </w:pPr>
      <w:r>
        <w:t xml:space="preserve">Considering the foregoing, and in accordance with Proclamation Numbers JBE 2020-30 and JBE 2020-33, the Louisiana </w:t>
      </w:r>
      <w:r w:rsidR="008B0227">
        <w:t>Engineers Selection Board</w:t>
      </w:r>
      <w:r>
        <w:t xml:space="preserve">’s meeting on </w:t>
      </w:r>
      <w:r w:rsidR="00882B6B">
        <w:t>Wednesday, April 8, 2020</w:t>
      </w:r>
      <w:r>
        <w:t xml:space="preserve">, at </w:t>
      </w:r>
      <w:r w:rsidR="00882B6B">
        <w:t>11</w:t>
      </w:r>
      <w:r>
        <w:t xml:space="preserve">:00 a.m. will be held via </w:t>
      </w:r>
      <w:r w:rsidR="00882B6B">
        <w:t>tele</w:t>
      </w:r>
      <w:r>
        <w:t xml:space="preserve">conference and in a manner that allows for observation and input by members of the public, as set forth in the Notice posted </w:t>
      </w:r>
      <w:r w:rsidR="00882B6B">
        <w:t xml:space="preserve">to the Louisiana Selection Board website </w:t>
      </w:r>
      <w:hyperlink r:id="rId6" w:history="1">
        <w:r w:rsidR="00882B6B" w:rsidRPr="00CB3602">
          <w:rPr>
            <w:rStyle w:val="Hyperlink"/>
          </w:rPr>
          <w:t>https://www.doa.la.gov/Pages/ofpc/Selection%20Boards/Selection%20Boards.aspx</w:t>
        </w:r>
      </w:hyperlink>
      <w:r w:rsidR="00882B6B">
        <w:t xml:space="preserve">. </w:t>
      </w:r>
    </w:p>
    <w:sectPr w:rsidR="00756B86" w:rsidSect="005F7E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E5" w:rsidRDefault="007366E5" w:rsidP="007366E5">
      <w:r>
        <w:separator/>
      </w:r>
    </w:p>
  </w:endnote>
  <w:endnote w:type="continuationSeparator" w:id="0">
    <w:p w:rsidR="007366E5" w:rsidRDefault="007366E5" w:rsidP="0073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41" w:rsidRDefault="00C57041">
    <w:pPr>
      <w:pStyle w:val="Footer"/>
    </w:pPr>
    <w:r>
      <w:rPr>
        <w:noProof/>
        <w:sz w:val="16"/>
      </w:rPr>
      <mc:AlternateContent>
        <mc:Choice Requires="wps">
          <w:drawing>
            <wp:anchor distT="0" distB="0" distL="114300" distR="114300" simplePos="0" relativeHeight="251661312" behindDoc="0" locked="1" layoutInCell="1" allowOverlap="1" wp14:anchorId="7F39C409" wp14:editId="66228FF1">
              <wp:simplePos x="0" y="0"/>
              <wp:positionH relativeFrom="margin">
                <wp:posOffset>-895985</wp:posOffset>
              </wp:positionH>
              <wp:positionV relativeFrom="page">
                <wp:posOffset>9286875</wp:posOffset>
              </wp:positionV>
              <wp:extent cx="7748905" cy="762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89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41" w:rsidRPr="001900A9" w:rsidRDefault="00C57041" w:rsidP="00C57041">
                          <w:pPr>
                            <w:tabs>
                              <w:tab w:val="center" w:pos="4608"/>
                            </w:tabs>
                            <w:jc w:val="center"/>
                            <w:rPr>
                              <w:rFonts w:ascii="Sackers Gothic Light AT" w:hAnsi="Sackers Gothic Light AT"/>
                              <w:spacing w:val="-10"/>
                              <w:sz w:val="15"/>
                              <w:szCs w:val="15"/>
                            </w:rPr>
                          </w:pPr>
                          <w:r w:rsidRPr="001900A9">
                            <w:rPr>
                              <w:rFonts w:ascii="Sackers Gothic Light AT" w:hAnsi="Sackers Gothic Light AT"/>
                              <w:spacing w:val="-10"/>
                              <w:sz w:val="14"/>
                              <w:szCs w:val="14"/>
                            </w:rPr>
                            <w:t xml:space="preserve">P. O. Box </w:t>
                          </w:r>
                          <w:proofErr w:type="gramStart"/>
                          <w:r w:rsidRPr="001900A9">
                            <w:rPr>
                              <w:rFonts w:ascii="Sackers Gothic Light AT" w:hAnsi="Sackers Gothic Light AT"/>
                              <w:spacing w:val="-10"/>
                              <w:sz w:val="14"/>
                              <w:szCs w:val="14"/>
                            </w:rPr>
                            <w:t xml:space="preserve">94095 </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proofErr w:type="gramEnd"/>
                          <w:r w:rsidRPr="001900A9">
                            <w:rPr>
                              <w:rFonts w:ascii="Fleur de Lys" w:hAnsi="Fleur de Lys"/>
                              <w:spacing w:val="-10"/>
                              <w:sz w:val="18"/>
                              <w:szCs w:val="18"/>
                            </w:rPr>
                            <w:t xml:space="preserve"> </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Baton Rouge, Louisiana 70804-9095</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(225) 342-0820</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1-800-354-9548</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Fax (225) 342-7624</w:t>
                          </w:r>
                        </w:p>
                        <w:p w:rsidR="00C57041" w:rsidRPr="001900A9" w:rsidRDefault="00C57041" w:rsidP="00C57041">
                          <w:pPr>
                            <w:tabs>
                              <w:tab w:val="center" w:pos="4608"/>
                            </w:tabs>
                            <w:jc w:val="center"/>
                            <w:rPr>
                              <w:rFonts w:ascii="Sackers Gothic Light AT" w:hAnsi="Sackers Gothic Light AT"/>
                              <w:spacing w:val="-10"/>
                              <w:sz w:val="14"/>
                              <w:szCs w:val="14"/>
                            </w:rPr>
                          </w:pPr>
                          <w:r w:rsidRPr="001900A9">
                            <w:rPr>
                              <w:rFonts w:ascii="Sackers Gothic Light AT" w:hAnsi="Sackers Gothic Light AT"/>
                              <w:spacing w:val="-10"/>
                              <w:sz w:val="14"/>
                              <w:szCs w:val="14"/>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9C409" id="_x0000_t202" coordsize="21600,21600" o:spt="202" path="m,l,21600r21600,l21600,xe">
              <v:stroke joinstyle="miter"/>
              <v:path gradientshapeok="t" o:connecttype="rect"/>
            </v:shapetype>
            <v:shape id="Text Box 4" o:spid="_x0000_s1027" type="#_x0000_t202" style="position:absolute;margin-left:-70.55pt;margin-top:731.25pt;width:610.1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" filled="f" stroked="f">
              <v:textbox>
                <w:txbxContent>
                  <w:p w:rsidR="00C57041" w:rsidRPr="001900A9" w:rsidRDefault="00C57041" w:rsidP="00C57041">
                    <w:pPr>
                      <w:tabs>
                        <w:tab w:val="center" w:pos="4608"/>
                      </w:tabs>
                      <w:jc w:val="center"/>
                      <w:rPr>
                        <w:rFonts w:ascii="Sackers Gothic Light AT" w:hAnsi="Sackers Gothic Light AT"/>
                        <w:spacing w:val="-10"/>
                        <w:sz w:val="15"/>
                        <w:szCs w:val="15"/>
                      </w:rPr>
                    </w:pPr>
                    <w:r w:rsidRPr="001900A9">
                      <w:rPr>
                        <w:rFonts w:ascii="Sackers Gothic Light AT" w:hAnsi="Sackers Gothic Light AT"/>
                        <w:spacing w:val="-10"/>
                        <w:sz w:val="14"/>
                        <w:szCs w:val="14"/>
                      </w:rPr>
                      <w:t xml:space="preserve">P. O. Box </w:t>
                    </w:r>
                    <w:proofErr w:type="gramStart"/>
                    <w:r w:rsidRPr="001900A9">
                      <w:rPr>
                        <w:rFonts w:ascii="Sackers Gothic Light AT" w:hAnsi="Sackers Gothic Light AT"/>
                        <w:spacing w:val="-10"/>
                        <w:sz w:val="14"/>
                        <w:szCs w:val="14"/>
                      </w:rPr>
                      <w:t xml:space="preserve">94095 </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proofErr w:type="gramEnd"/>
                    <w:r w:rsidRPr="001900A9">
                      <w:rPr>
                        <w:rFonts w:ascii="Fleur de Lys" w:hAnsi="Fleur de Lys"/>
                        <w:spacing w:val="-10"/>
                        <w:sz w:val="18"/>
                        <w:szCs w:val="18"/>
                      </w:rPr>
                      <w:t xml:space="preserve"> </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Baton Rouge, Louisiana 70804-9095</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(225) 342-0820</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1-800-354-9548</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Fax (225) 342-7624</w:t>
                    </w:r>
                  </w:p>
                  <w:p w:rsidR="00C57041" w:rsidRPr="001900A9" w:rsidRDefault="00C57041" w:rsidP="00C57041">
                    <w:pPr>
                      <w:tabs>
                        <w:tab w:val="center" w:pos="4608"/>
                      </w:tabs>
                      <w:jc w:val="center"/>
                      <w:rPr>
                        <w:rFonts w:ascii="Sackers Gothic Light AT" w:hAnsi="Sackers Gothic Light AT"/>
                        <w:spacing w:val="-10"/>
                        <w:sz w:val="14"/>
                        <w:szCs w:val="14"/>
                      </w:rPr>
                    </w:pPr>
                    <w:r w:rsidRPr="001900A9">
                      <w:rPr>
                        <w:rFonts w:ascii="Sackers Gothic Light AT" w:hAnsi="Sackers Gothic Light AT"/>
                        <w:spacing w:val="-10"/>
                        <w:sz w:val="14"/>
                        <w:szCs w:val="14"/>
                      </w:rPr>
                      <w:t>An Equal Opportunity Employer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E5" w:rsidRDefault="007366E5" w:rsidP="007366E5">
      <w:r>
        <w:separator/>
      </w:r>
    </w:p>
  </w:footnote>
  <w:footnote w:type="continuationSeparator" w:id="0">
    <w:p w:rsidR="007366E5" w:rsidRDefault="007366E5" w:rsidP="00736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16" w:rsidRPr="00B92568" w:rsidRDefault="005F7E16" w:rsidP="005F7E16">
    <w:pPr>
      <w:pStyle w:val="Header"/>
      <w:rPr>
        <w:rFonts w:ascii="Times New Roman" w:hAnsi="Times New Roman"/>
        <w:sz w:val="18"/>
        <w:szCs w:val="18"/>
      </w:rPr>
    </w:pPr>
    <w:r w:rsidRPr="00B92568">
      <w:rPr>
        <w:rFonts w:ascii="Times New Roman" w:hAnsi="Times New Roman"/>
        <w:sz w:val="18"/>
        <w:szCs w:val="18"/>
      </w:rPr>
      <w:fldChar w:fldCharType="begin"/>
    </w:r>
    <w:r w:rsidRPr="00B92568">
      <w:rPr>
        <w:rFonts w:ascii="Times New Roman" w:hAnsi="Times New Roman"/>
        <w:sz w:val="18"/>
        <w:szCs w:val="18"/>
      </w:rPr>
      <w:instrText xml:space="preserve"> DATE \@ "MMMM d, yyyy" </w:instrText>
    </w:r>
    <w:r w:rsidRPr="00B92568">
      <w:rPr>
        <w:rFonts w:ascii="Times New Roman" w:hAnsi="Times New Roman"/>
        <w:sz w:val="18"/>
        <w:szCs w:val="18"/>
      </w:rPr>
      <w:fldChar w:fldCharType="separate"/>
    </w:r>
    <w:r w:rsidR="006C3910">
      <w:rPr>
        <w:rFonts w:ascii="Times New Roman" w:hAnsi="Times New Roman"/>
        <w:noProof/>
        <w:sz w:val="18"/>
        <w:szCs w:val="18"/>
      </w:rPr>
      <w:t>April 2, 2020</w:t>
    </w:r>
    <w:r w:rsidRPr="00B92568">
      <w:rPr>
        <w:rFonts w:ascii="Times New Roman" w:hAnsi="Times New Roman"/>
        <w:sz w:val="18"/>
        <w:szCs w:val="18"/>
      </w:rPr>
      <w:fldChar w:fldCharType="end"/>
    </w:r>
  </w:p>
  <w:p w:rsidR="005F7E16" w:rsidRPr="005F7E16" w:rsidRDefault="005F7E16">
    <w:pPr>
      <w:pStyle w:val="Header"/>
      <w:rPr>
        <w:rFonts w:ascii="Times New Roman" w:hAnsi="Times New Roman"/>
        <w:sz w:val="18"/>
        <w:szCs w:val="18"/>
      </w:rPr>
    </w:pPr>
    <w:r w:rsidRPr="00B92568">
      <w:rPr>
        <w:rFonts w:ascii="Times New Roman" w:hAnsi="Times New Roman"/>
        <w:sz w:val="18"/>
        <w:szCs w:val="18"/>
      </w:rPr>
      <w:t xml:space="preserve">Page </w:t>
    </w:r>
    <w:r w:rsidRPr="00B92568">
      <w:rPr>
        <w:rFonts w:ascii="Times New Roman" w:hAnsi="Times New Roman"/>
        <w:sz w:val="18"/>
        <w:szCs w:val="18"/>
      </w:rPr>
      <w:fldChar w:fldCharType="begin"/>
    </w:r>
    <w:r w:rsidRPr="00B92568">
      <w:rPr>
        <w:rFonts w:ascii="Times New Roman" w:hAnsi="Times New Roman"/>
        <w:sz w:val="18"/>
        <w:szCs w:val="18"/>
      </w:rPr>
      <w:instrText xml:space="preserve"> PAGE   \* MERGEFORMAT </w:instrText>
    </w:r>
    <w:r w:rsidRPr="00B92568">
      <w:rPr>
        <w:rFonts w:ascii="Times New Roman" w:hAnsi="Times New Roman"/>
        <w:sz w:val="18"/>
        <w:szCs w:val="18"/>
      </w:rPr>
      <w:fldChar w:fldCharType="separate"/>
    </w:r>
    <w:r w:rsidR="00756B86">
      <w:rPr>
        <w:rFonts w:ascii="Times New Roman" w:hAnsi="Times New Roman"/>
        <w:noProof/>
        <w:sz w:val="18"/>
        <w:szCs w:val="18"/>
      </w:rPr>
      <w:t>2</w:t>
    </w:r>
    <w:r w:rsidRPr="00B92568">
      <w:rPr>
        <w:rFonts w:ascii="Times New Roman" w:hAnsi="Times New Roman"/>
        <w:noProof/>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C0" w:rsidRDefault="00D05EC0" w:rsidP="0028260F">
    <w:pPr>
      <w:pStyle w:val="Header"/>
      <w:jc w:val="center"/>
    </w:pPr>
    <w:r>
      <w:rPr>
        <w:noProof/>
      </w:rPr>
      <mc:AlternateContent>
        <mc:Choice Requires="wps">
          <w:drawing>
            <wp:anchor distT="0" distB="0" distL="114300" distR="114300" simplePos="0" relativeHeight="251664384" behindDoc="0" locked="0" layoutInCell="1" allowOverlap="1" wp14:anchorId="3F5F2B88" wp14:editId="4115C5F1">
              <wp:simplePos x="0" y="0"/>
              <wp:positionH relativeFrom="column">
                <wp:posOffset>-895350</wp:posOffset>
              </wp:positionH>
              <wp:positionV relativeFrom="paragraph">
                <wp:posOffset>-438150</wp:posOffset>
              </wp:positionV>
              <wp:extent cx="774890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4890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041" w:rsidRPr="003508B1" w:rsidRDefault="00C57041" w:rsidP="00C57041">
                          <w:pPr>
                            <w:spacing w:before="60"/>
                            <w:jc w:val="center"/>
                            <w:rPr>
                              <w:rFonts w:ascii="Old English Text MT" w:hAnsi="Old English Text MT"/>
                              <w:sz w:val="22"/>
                              <w:szCs w:val="18"/>
                            </w:rPr>
                          </w:pPr>
                        </w:p>
                        <w:p w:rsidR="00C57041" w:rsidRPr="003508B1" w:rsidRDefault="00C57041" w:rsidP="00C57041">
                          <w:pPr>
                            <w:spacing w:before="60"/>
                            <w:jc w:val="center"/>
                            <w:rPr>
                              <w:rFonts w:ascii="Old English Text MT" w:hAnsi="Old English Text MT"/>
                              <w:sz w:val="22"/>
                              <w:szCs w:val="18"/>
                            </w:rPr>
                          </w:pPr>
                        </w:p>
                        <w:p w:rsidR="00C57041" w:rsidRPr="000D6946" w:rsidRDefault="00C57041" w:rsidP="00C57041">
                          <w:pPr>
                            <w:spacing w:before="60"/>
                            <w:jc w:val="center"/>
                            <w:rPr>
                              <w:rFonts w:ascii="Old English Text MT" w:hAnsi="Old English Text MT"/>
                              <w:sz w:val="31"/>
                              <w:szCs w:val="31"/>
                            </w:rPr>
                          </w:pPr>
                          <w:r w:rsidRPr="000D6946">
                            <w:rPr>
                              <w:rFonts w:ascii="Old English Text MT" w:hAnsi="Old English Text MT"/>
                              <w:sz w:val="31"/>
                              <w:szCs w:val="31"/>
                            </w:rPr>
                            <w:t>Facility Planning and Control</w:t>
                          </w:r>
                        </w:p>
                        <w:p w:rsidR="00C57041" w:rsidRPr="001956E1" w:rsidRDefault="00C57041" w:rsidP="00C57041">
                          <w:pPr>
                            <w:jc w:val="center"/>
                            <w:rPr>
                              <w:rFonts w:ascii="Old English Text MT" w:hAnsi="Old English Text MT"/>
                              <w:sz w:val="26"/>
                              <w:szCs w:val="26"/>
                            </w:rPr>
                          </w:pPr>
                          <w:r w:rsidRPr="001956E1">
                            <w:rPr>
                              <w:rFonts w:ascii="Old English Text MT" w:hAnsi="Old English Text MT"/>
                              <w:sz w:val="26"/>
                              <w:szCs w:val="26"/>
                            </w:rPr>
                            <w:t>State of Louisiana</w:t>
                          </w:r>
                        </w:p>
                        <w:p w:rsidR="00C57041" w:rsidRPr="000D6946" w:rsidRDefault="00C57041" w:rsidP="00C57041">
                          <w:pPr>
                            <w:jc w:val="center"/>
                            <w:rPr>
                              <w:rFonts w:ascii="Goudy Old Style" w:hAnsi="Goudy Old Style"/>
                              <w:b/>
                              <w:szCs w:val="24"/>
                            </w:rPr>
                          </w:pPr>
                          <w:r w:rsidRPr="000D6946">
                            <w:rPr>
                              <w:rFonts w:ascii="Goudy Old Style" w:hAnsi="Goudy Old Style"/>
                              <w:b/>
                              <w:szCs w:val="24"/>
                            </w:rPr>
                            <w:t>Division of Administration</w:t>
                          </w:r>
                        </w:p>
                        <w:p w:rsidR="00C57041" w:rsidRDefault="00C57041" w:rsidP="00C57041">
                          <w:pPr>
                            <w:rPr>
                              <w:rFonts w:ascii="Goudy Old Style" w:hAnsi="Goudy Old Style"/>
                              <w:sz w:val="20"/>
                            </w:rPr>
                          </w:pPr>
                        </w:p>
                        <w:p w:rsidR="00C57041" w:rsidRPr="005253A1" w:rsidRDefault="00C57041" w:rsidP="00C57041">
                          <w:pPr>
                            <w:rPr>
                              <w:rFonts w:ascii="Goudy Old Style" w:hAnsi="Goudy Old Style"/>
                              <w:sz w:val="20"/>
                            </w:rPr>
                          </w:pPr>
                        </w:p>
                        <w:p w:rsidR="00C57041" w:rsidRPr="00613189" w:rsidRDefault="00C57041" w:rsidP="00C57041">
                          <w:pPr>
                            <w:rPr>
                              <w:rFonts w:ascii="Roman Light" w:hAnsi="Roman Light"/>
                              <w:b/>
                              <w:smallCaps/>
                              <w:noProof/>
                              <w:sz w:val="20"/>
                            </w:rPr>
                          </w:pPr>
                          <w:r>
                            <w:rPr>
                              <w:rFonts w:ascii="Roman Light" w:hAnsi="Roman Light"/>
                              <w:b/>
                              <w:smallCaps/>
                              <w:noProof/>
                              <w:sz w:val="20"/>
                            </w:rPr>
                            <w:tab/>
                          </w:r>
                          <w:r w:rsidRPr="001956E1">
                            <w:rPr>
                              <w:rFonts w:ascii="Roman Light" w:hAnsi="Roman Light"/>
                              <w:b/>
                              <w:smallCaps/>
                              <w:noProof/>
                              <w:sz w:val="20"/>
                            </w:rPr>
                            <w:t>John Bel Edwards</w:t>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sidRPr="00115726">
                            <w:rPr>
                              <w:rFonts w:ascii="Roman Light" w:hAnsi="Roman Light"/>
                              <w:b/>
                              <w:smallCaps/>
                              <w:noProof/>
                              <w:sz w:val="20"/>
                            </w:rPr>
                            <w:t xml:space="preserve"> </w:t>
                          </w:r>
                          <w:r w:rsidR="003508B1">
                            <w:rPr>
                              <w:rFonts w:ascii="Roman Light" w:hAnsi="Roman Light"/>
                              <w:b/>
                              <w:smallCaps/>
                              <w:noProof/>
                              <w:sz w:val="20"/>
                            </w:rPr>
                            <w:t xml:space="preserve">  </w:t>
                          </w:r>
                          <w:r w:rsidRPr="00613189">
                            <w:rPr>
                              <w:rFonts w:ascii="Roman Light" w:hAnsi="Roman Light"/>
                              <w:b/>
                              <w:smallCaps/>
                              <w:noProof/>
                              <w:sz w:val="20"/>
                            </w:rPr>
                            <w:t>Jay Dardenne</w:t>
                          </w:r>
                        </w:p>
                        <w:p w:rsidR="00C57041" w:rsidRPr="00115726" w:rsidRDefault="00C57041" w:rsidP="00C57041">
                          <w:pPr>
                            <w:rPr>
                              <w:sz w:val="15"/>
                              <w:szCs w:val="15"/>
                            </w:rPr>
                          </w:pPr>
                          <w:r>
                            <w:rPr>
                              <w:rFonts w:ascii="Sackers Gothic Light AT" w:hAnsi="Sackers Gothic Light AT"/>
                              <w:b/>
                              <w:sz w:val="15"/>
                              <w:szCs w:val="15"/>
                            </w:rPr>
                            <w:tab/>
                            <w:t xml:space="preserve">            </w:t>
                          </w:r>
                          <w:r w:rsidRPr="00613189">
                            <w:rPr>
                              <w:rFonts w:ascii="Sackers Gothic Light AT" w:hAnsi="Sackers Gothic Light AT"/>
                              <w:b/>
                              <w:sz w:val="15"/>
                              <w:szCs w:val="15"/>
                            </w:rPr>
                            <w:t>Governor</w:t>
                          </w:r>
                          <w:r w:rsidRPr="00115726">
                            <w:rPr>
                              <w:rFonts w:ascii="Roman Light" w:hAnsi="Roman Light"/>
                              <w:b/>
                              <w:smallCaps/>
                              <w:noProof/>
                              <w:sz w:val="20"/>
                            </w:rPr>
                            <w:t xml:space="preserve"> </w:t>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Pr>
                              <w:rFonts w:ascii="Roman Light" w:hAnsi="Roman Light"/>
                              <w:b/>
                              <w:smallCaps/>
                              <w:noProof/>
                              <w:sz w:val="20"/>
                            </w:rPr>
                            <w:tab/>
                            <w:t xml:space="preserve"> </w:t>
                          </w:r>
                          <w:r w:rsidR="003508B1">
                            <w:rPr>
                              <w:rFonts w:ascii="Roman Light" w:hAnsi="Roman Light"/>
                              <w:b/>
                              <w:smallCaps/>
                              <w:noProof/>
                              <w:sz w:val="20"/>
                            </w:rPr>
                            <w:t xml:space="preserve">  </w:t>
                          </w:r>
                          <w:r w:rsidRPr="00613189">
                            <w:rPr>
                              <w:rFonts w:ascii="Sackers Gothic Light AT" w:hAnsi="Sackers Gothic Light AT"/>
                              <w:b/>
                              <w:sz w:val="15"/>
                              <w:szCs w:val="15"/>
                            </w:rPr>
                            <w:t>Commissioner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F2B88" id="_x0000_t202" coordsize="21600,21600" o:spt="202" path="m,l,21600r21600,l21600,xe">
              <v:stroke joinstyle="miter"/>
              <v:path gradientshapeok="t" o:connecttype="rect"/>
            </v:shapetype>
            <v:shape id="Text Box 7" o:spid="_x0000_s1026" type="#_x0000_t202" style="position:absolute;left:0;text-align:left;margin-left:-70.5pt;margin-top:-34.5pt;width:610.15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" filled="f" stroked="f" strokeweight=".5pt">
              <v:textbox>
                <w:txbxContent>
                  <w:p w:rsidR="00C57041" w:rsidRPr="003508B1" w:rsidRDefault="00C57041" w:rsidP="00C57041">
                    <w:pPr>
                      <w:spacing w:before="60"/>
                      <w:jc w:val="center"/>
                      <w:rPr>
                        <w:rFonts w:ascii="Old English Text MT" w:hAnsi="Old English Text MT"/>
                        <w:sz w:val="22"/>
                        <w:szCs w:val="18"/>
                      </w:rPr>
                    </w:pPr>
                  </w:p>
                  <w:p w:rsidR="00C57041" w:rsidRPr="003508B1" w:rsidRDefault="00C57041" w:rsidP="00C57041">
                    <w:pPr>
                      <w:spacing w:before="60"/>
                      <w:jc w:val="center"/>
                      <w:rPr>
                        <w:rFonts w:ascii="Old English Text MT" w:hAnsi="Old English Text MT"/>
                        <w:sz w:val="22"/>
                        <w:szCs w:val="18"/>
                      </w:rPr>
                    </w:pPr>
                  </w:p>
                  <w:p w:rsidR="00C57041" w:rsidRPr="000D6946" w:rsidRDefault="00C57041" w:rsidP="00C57041">
                    <w:pPr>
                      <w:spacing w:before="60"/>
                      <w:jc w:val="center"/>
                      <w:rPr>
                        <w:rFonts w:ascii="Old English Text MT" w:hAnsi="Old English Text MT"/>
                        <w:sz w:val="31"/>
                        <w:szCs w:val="31"/>
                      </w:rPr>
                    </w:pPr>
                    <w:r w:rsidRPr="000D6946">
                      <w:rPr>
                        <w:rFonts w:ascii="Old English Text MT" w:hAnsi="Old English Text MT"/>
                        <w:sz w:val="31"/>
                        <w:szCs w:val="31"/>
                      </w:rPr>
                      <w:t>Facility Planning and Control</w:t>
                    </w:r>
                  </w:p>
                  <w:p w:rsidR="00C57041" w:rsidRPr="001956E1" w:rsidRDefault="00C57041" w:rsidP="00C57041">
                    <w:pPr>
                      <w:jc w:val="center"/>
                      <w:rPr>
                        <w:rFonts w:ascii="Old English Text MT" w:hAnsi="Old English Text MT"/>
                        <w:sz w:val="26"/>
                        <w:szCs w:val="26"/>
                      </w:rPr>
                    </w:pPr>
                    <w:r w:rsidRPr="001956E1">
                      <w:rPr>
                        <w:rFonts w:ascii="Old English Text MT" w:hAnsi="Old English Text MT"/>
                        <w:sz w:val="26"/>
                        <w:szCs w:val="26"/>
                      </w:rPr>
                      <w:t>State of Louisiana</w:t>
                    </w:r>
                  </w:p>
                  <w:p w:rsidR="00C57041" w:rsidRPr="000D6946" w:rsidRDefault="00C57041" w:rsidP="00C57041">
                    <w:pPr>
                      <w:jc w:val="center"/>
                      <w:rPr>
                        <w:rFonts w:ascii="Goudy Old Style" w:hAnsi="Goudy Old Style"/>
                        <w:b/>
                        <w:szCs w:val="24"/>
                      </w:rPr>
                    </w:pPr>
                    <w:r w:rsidRPr="000D6946">
                      <w:rPr>
                        <w:rFonts w:ascii="Goudy Old Style" w:hAnsi="Goudy Old Style"/>
                        <w:b/>
                        <w:szCs w:val="24"/>
                      </w:rPr>
                      <w:t>Division of Administration</w:t>
                    </w:r>
                  </w:p>
                  <w:p w:rsidR="00C57041" w:rsidRDefault="00C57041" w:rsidP="00C57041">
                    <w:pPr>
                      <w:rPr>
                        <w:rFonts w:ascii="Goudy Old Style" w:hAnsi="Goudy Old Style"/>
                        <w:sz w:val="20"/>
                      </w:rPr>
                    </w:pPr>
                  </w:p>
                  <w:p w:rsidR="00C57041" w:rsidRPr="005253A1" w:rsidRDefault="00C57041" w:rsidP="00C57041">
                    <w:pPr>
                      <w:rPr>
                        <w:rFonts w:ascii="Goudy Old Style" w:hAnsi="Goudy Old Style"/>
                        <w:sz w:val="20"/>
                      </w:rPr>
                    </w:pPr>
                  </w:p>
                  <w:p w:rsidR="00C57041" w:rsidRPr="00613189" w:rsidRDefault="00C57041" w:rsidP="00C57041">
                    <w:pPr>
                      <w:rPr>
                        <w:rFonts w:ascii="Roman Light" w:hAnsi="Roman Light"/>
                        <w:b/>
                        <w:smallCaps/>
                        <w:noProof/>
                        <w:sz w:val="20"/>
                      </w:rPr>
                    </w:pPr>
                    <w:r>
                      <w:rPr>
                        <w:rFonts w:ascii="Roman Light" w:hAnsi="Roman Light"/>
                        <w:b/>
                        <w:smallCaps/>
                        <w:noProof/>
                        <w:sz w:val="20"/>
                      </w:rPr>
                      <w:tab/>
                    </w:r>
                    <w:r w:rsidRPr="001956E1">
                      <w:rPr>
                        <w:rFonts w:ascii="Roman Light" w:hAnsi="Roman Light"/>
                        <w:b/>
                        <w:smallCaps/>
                        <w:noProof/>
                        <w:sz w:val="20"/>
                      </w:rPr>
                      <w:t>John Bel Edwards</w:t>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sidRPr="00115726">
                      <w:rPr>
                        <w:rFonts w:ascii="Roman Light" w:hAnsi="Roman Light"/>
                        <w:b/>
                        <w:smallCaps/>
                        <w:noProof/>
                        <w:sz w:val="20"/>
                      </w:rPr>
                      <w:t xml:space="preserve"> </w:t>
                    </w:r>
                    <w:r w:rsidR="003508B1">
                      <w:rPr>
                        <w:rFonts w:ascii="Roman Light" w:hAnsi="Roman Light"/>
                        <w:b/>
                        <w:smallCaps/>
                        <w:noProof/>
                        <w:sz w:val="20"/>
                      </w:rPr>
                      <w:t xml:space="preserve">  </w:t>
                    </w:r>
                    <w:r w:rsidRPr="00613189">
                      <w:rPr>
                        <w:rFonts w:ascii="Roman Light" w:hAnsi="Roman Light"/>
                        <w:b/>
                        <w:smallCaps/>
                        <w:noProof/>
                        <w:sz w:val="20"/>
                      </w:rPr>
                      <w:t>Jay Dardenne</w:t>
                    </w:r>
                  </w:p>
                  <w:p w:rsidR="00C57041" w:rsidRPr="00115726" w:rsidRDefault="00C57041" w:rsidP="00C57041">
                    <w:pPr>
                      <w:rPr>
                        <w:sz w:val="15"/>
                        <w:szCs w:val="15"/>
                      </w:rPr>
                    </w:pPr>
                    <w:r>
                      <w:rPr>
                        <w:rFonts w:ascii="Sackers Gothic Light AT" w:hAnsi="Sackers Gothic Light AT"/>
                        <w:b/>
                        <w:sz w:val="15"/>
                        <w:szCs w:val="15"/>
                      </w:rPr>
                      <w:tab/>
                      <w:t xml:space="preserve">            </w:t>
                    </w:r>
                    <w:r w:rsidRPr="00613189">
                      <w:rPr>
                        <w:rFonts w:ascii="Sackers Gothic Light AT" w:hAnsi="Sackers Gothic Light AT"/>
                        <w:b/>
                        <w:sz w:val="15"/>
                        <w:szCs w:val="15"/>
                      </w:rPr>
                      <w:t>Governor</w:t>
                    </w:r>
                    <w:r w:rsidRPr="00115726">
                      <w:rPr>
                        <w:rFonts w:ascii="Roman Light" w:hAnsi="Roman Light"/>
                        <w:b/>
                        <w:smallCaps/>
                        <w:noProof/>
                        <w:sz w:val="20"/>
                      </w:rPr>
                      <w:t xml:space="preserve"> </w:t>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Pr>
                        <w:rFonts w:ascii="Roman Light" w:hAnsi="Roman Light"/>
                        <w:b/>
                        <w:smallCaps/>
                        <w:noProof/>
                        <w:sz w:val="20"/>
                      </w:rPr>
                      <w:tab/>
                      <w:t xml:space="preserve"> </w:t>
                    </w:r>
                    <w:r w:rsidR="003508B1">
                      <w:rPr>
                        <w:rFonts w:ascii="Roman Light" w:hAnsi="Roman Light"/>
                        <w:b/>
                        <w:smallCaps/>
                        <w:noProof/>
                        <w:sz w:val="20"/>
                      </w:rPr>
                      <w:t xml:space="preserve">  </w:t>
                    </w:r>
                    <w:r w:rsidRPr="00613189">
                      <w:rPr>
                        <w:rFonts w:ascii="Sackers Gothic Light AT" w:hAnsi="Sackers Gothic Light AT"/>
                        <w:b/>
                        <w:sz w:val="15"/>
                        <w:szCs w:val="15"/>
                      </w:rPr>
                      <w:t>Commissioner of Administration</w:t>
                    </w:r>
                  </w:p>
                </w:txbxContent>
              </v:textbox>
            </v:shape>
          </w:pict>
        </mc:Fallback>
      </mc:AlternateContent>
    </w:r>
  </w:p>
  <w:p w:rsidR="00D05EC0" w:rsidRDefault="00D05EC0" w:rsidP="0028260F">
    <w:pPr>
      <w:pStyle w:val="Header"/>
      <w:jc w:val="center"/>
    </w:pPr>
  </w:p>
  <w:p w:rsidR="00D05EC0" w:rsidRDefault="00D05EC0" w:rsidP="0028260F">
    <w:pPr>
      <w:pStyle w:val="Header"/>
      <w:jc w:val="center"/>
    </w:pPr>
  </w:p>
  <w:p w:rsidR="00D05EC0" w:rsidRDefault="00D05EC0" w:rsidP="0028260F">
    <w:pPr>
      <w:pStyle w:val="Header"/>
      <w:jc w:val="center"/>
    </w:pPr>
  </w:p>
  <w:p w:rsidR="00D05EC0" w:rsidRDefault="00A63F48" w:rsidP="0028260F">
    <w:pPr>
      <w:pStyle w:val="Header"/>
      <w:jc w:val="center"/>
    </w:pPr>
    <w:r>
      <w:rPr>
        <w:noProof/>
      </w:rPr>
      <w:drawing>
        <wp:anchor distT="0" distB="0" distL="114300" distR="114300" simplePos="0" relativeHeight="251658237" behindDoc="0" locked="0" layoutInCell="1" allowOverlap="1" wp14:anchorId="063FD009" wp14:editId="591C97E0">
          <wp:simplePos x="0" y="0"/>
          <wp:positionH relativeFrom="margin">
            <wp:align>center</wp:align>
          </wp:positionH>
          <wp:positionV relativeFrom="paragraph">
            <wp:posOffset>57349</wp:posOffset>
          </wp:positionV>
          <wp:extent cx="862396" cy="8623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ficial State Seal-Black and 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96" cy="862396"/>
                  </a:xfrm>
                  <a:prstGeom prst="rect">
                    <a:avLst/>
                  </a:prstGeom>
                </pic:spPr>
              </pic:pic>
            </a:graphicData>
          </a:graphic>
          <wp14:sizeRelH relativeFrom="page">
            <wp14:pctWidth>0</wp14:pctWidth>
          </wp14:sizeRelH>
          <wp14:sizeRelV relativeFrom="page">
            <wp14:pctHeight>0</wp14:pctHeight>
          </wp14:sizeRelV>
        </wp:anchor>
      </w:drawing>
    </w:r>
  </w:p>
  <w:p w:rsidR="005F7E16" w:rsidRDefault="005F7E16" w:rsidP="0028260F">
    <w:pPr>
      <w:pStyle w:val="Header"/>
      <w:jc w:val="center"/>
    </w:pPr>
  </w:p>
  <w:p w:rsidR="005F7E16" w:rsidRDefault="005F7E16" w:rsidP="0028260F">
    <w:pPr>
      <w:pStyle w:val="Header"/>
      <w:jc w:val="center"/>
    </w:pPr>
  </w:p>
  <w:p w:rsidR="005F7E16" w:rsidRDefault="005F7E16" w:rsidP="0028260F">
    <w:pPr>
      <w:pStyle w:val="Header"/>
      <w:jc w:val="center"/>
    </w:pPr>
  </w:p>
  <w:p w:rsidR="00D05EC0" w:rsidRDefault="00D05EC0" w:rsidP="0028260F">
    <w:pPr>
      <w:pStyle w:val="Header"/>
      <w:jc w:val="center"/>
    </w:pPr>
  </w:p>
  <w:p w:rsidR="00C57041" w:rsidRDefault="00C57041" w:rsidP="002826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E5"/>
    <w:rsid w:val="00000699"/>
    <w:rsid w:val="0000188A"/>
    <w:rsid w:val="00003BA9"/>
    <w:rsid w:val="00003EF4"/>
    <w:rsid w:val="00004B93"/>
    <w:rsid w:val="000124B0"/>
    <w:rsid w:val="000125A0"/>
    <w:rsid w:val="00013693"/>
    <w:rsid w:val="000171D8"/>
    <w:rsid w:val="00020D79"/>
    <w:rsid w:val="00021063"/>
    <w:rsid w:val="00032B6A"/>
    <w:rsid w:val="00032D67"/>
    <w:rsid w:val="00037337"/>
    <w:rsid w:val="0004215B"/>
    <w:rsid w:val="00044C5C"/>
    <w:rsid w:val="000456B9"/>
    <w:rsid w:val="00053420"/>
    <w:rsid w:val="00053CC3"/>
    <w:rsid w:val="000732B7"/>
    <w:rsid w:val="000744FF"/>
    <w:rsid w:val="00076264"/>
    <w:rsid w:val="00076B44"/>
    <w:rsid w:val="0007709D"/>
    <w:rsid w:val="00085BE3"/>
    <w:rsid w:val="00086C54"/>
    <w:rsid w:val="000931E6"/>
    <w:rsid w:val="00095760"/>
    <w:rsid w:val="00095C0F"/>
    <w:rsid w:val="00095CFE"/>
    <w:rsid w:val="00096A36"/>
    <w:rsid w:val="000C0716"/>
    <w:rsid w:val="000C41B2"/>
    <w:rsid w:val="000D376B"/>
    <w:rsid w:val="000D5236"/>
    <w:rsid w:val="000D6946"/>
    <w:rsid w:val="000E5B69"/>
    <w:rsid w:val="000F0EEB"/>
    <w:rsid w:val="000F133B"/>
    <w:rsid w:val="0010157C"/>
    <w:rsid w:val="0010235A"/>
    <w:rsid w:val="0010245B"/>
    <w:rsid w:val="00102A13"/>
    <w:rsid w:val="00111C86"/>
    <w:rsid w:val="001120AB"/>
    <w:rsid w:val="00112522"/>
    <w:rsid w:val="00112E34"/>
    <w:rsid w:val="00113986"/>
    <w:rsid w:val="00115726"/>
    <w:rsid w:val="00115901"/>
    <w:rsid w:val="00116965"/>
    <w:rsid w:val="00121541"/>
    <w:rsid w:val="00126B67"/>
    <w:rsid w:val="0013068D"/>
    <w:rsid w:val="00131074"/>
    <w:rsid w:val="00132F25"/>
    <w:rsid w:val="00136051"/>
    <w:rsid w:val="00136C2E"/>
    <w:rsid w:val="001436A9"/>
    <w:rsid w:val="001505AF"/>
    <w:rsid w:val="001545EB"/>
    <w:rsid w:val="00160F0E"/>
    <w:rsid w:val="00163A02"/>
    <w:rsid w:val="00165B26"/>
    <w:rsid w:val="001674B9"/>
    <w:rsid w:val="00176263"/>
    <w:rsid w:val="00176EF6"/>
    <w:rsid w:val="00186B74"/>
    <w:rsid w:val="001900A9"/>
    <w:rsid w:val="001914D5"/>
    <w:rsid w:val="00194A90"/>
    <w:rsid w:val="00195E59"/>
    <w:rsid w:val="001A11C6"/>
    <w:rsid w:val="001A1DF7"/>
    <w:rsid w:val="001A2A29"/>
    <w:rsid w:val="001A561D"/>
    <w:rsid w:val="001A7916"/>
    <w:rsid w:val="001A7A41"/>
    <w:rsid w:val="001B47C3"/>
    <w:rsid w:val="001B7176"/>
    <w:rsid w:val="001C6BF3"/>
    <w:rsid w:val="001D0D77"/>
    <w:rsid w:val="001D3C2A"/>
    <w:rsid w:val="001D49DB"/>
    <w:rsid w:val="001E17AD"/>
    <w:rsid w:val="001E51F6"/>
    <w:rsid w:val="001E747D"/>
    <w:rsid w:val="001E7FB5"/>
    <w:rsid w:val="001F0512"/>
    <w:rsid w:val="001F0FEB"/>
    <w:rsid w:val="001F5C6E"/>
    <w:rsid w:val="00201470"/>
    <w:rsid w:val="002022E7"/>
    <w:rsid w:val="00203128"/>
    <w:rsid w:val="00206901"/>
    <w:rsid w:val="00211224"/>
    <w:rsid w:val="0021467C"/>
    <w:rsid w:val="00215F47"/>
    <w:rsid w:val="00216611"/>
    <w:rsid w:val="00217361"/>
    <w:rsid w:val="00220A9B"/>
    <w:rsid w:val="00220D30"/>
    <w:rsid w:val="00221B6B"/>
    <w:rsid w:val="002239F7"/>
    <w:rsid w:val="00224D09"/>
    <w:rsid w:val="00225538"/>
    <w:rsid w:val="00240354"/>
    <w:rsid w:val="00241601"/>
    <w:rsid w:val="002446A6"/>
    <w:rsid w:val="00244C23"/>
    <w:rsid w:val="002456C0"/>
    <w:rsid w:val="0024635D"/>
    <w:rsid w:val="00247F4A"/>
    <w:rsid w:val="002508E2"/>
    <w:rsid w:val="002512ED"/>
    <w:rsid w:val="00252823"/>
    <w:rsid w:val="00254872"/>
    <w:rsid w:val="002701F4"/>
    <w:rsid w:val="0028260F"/>
    <w:rsid w:val="00282920"/>
    <w:rsid w:val="00293DE3"/>
    <w:rsid w:val="002943D9"/>
    <w:rsid w:val="002A003A"/>
    <w:rsid w:val="002A0D67"/>
    <w:rsid w:val="002A1CB4"/>
    <w:rsid w:val="002A619D"/>
    <w:rsid w:val="002A64D2"/>
    <w:rsid w:val="002A6D68"/>
    <w:rsid w:val="002B0AC7"/>
    <w:rsid w:val="002B35CE"/>
    <w:rsid w:val="002B5317"/>
    <w:rsid w:val="002B7DCF"/>
    <w:rsid w:val="002C1FF9"/>
    <w:rsid w:val="002C472E"/>
    <w:rsid w:val="002D4764"/>
    <w:rsid w:val="002D4F67"/>
    <w:rsid w:val="002D6621"/>
    <w:rsid w:val="002E4470"/>
    <w:rsid w:val="002E499F"/>
    <w:rsid w:val="002E792F"/>
    <w:rsid w:val="002F291E"/>
    <w:rsid w:val="002F5790"/>
    <w:rsid w:val="002F5DE3"/>
    <w:rsid w:val="00303C6F"/>
    <w:rsid w:val="00310791"/>
    <w:rsid w:val="00311766"/>
    <w:rsid w:val="003129ED"/>
    <w:rsid w:val="00313606"/>
    <w:rsid w:val="00315228"/>
    <w:rsid w:val="003232F2"/>
    <w:rsid w:val="00333D27"/>
    <w:rsid w:val="00341C9B"/>
    <w:rsid w:val="00344A85"/>
    <w:rsid w:val="003459C9"/>
    <w:rsid w:val="00346AA8"/>
    <w:rsid w:val="00346B8F"/>
    <w:rsid w:val="0034732A"/>
    <w:rsid w:val="003508B1"/>
    <w:rsid w:val="00361147"/>
    <w:rsid w:val="00361256"/>
    <w:rsid w:val="00362FA1"/>
    <w:rsid w:val="003636DE"/>
    <w:rsid w:val="00363D2B"/>
    <w:rsid w:val="00372AF1"/>
    <w:rsid w:val="003741EB"/>
    <w:rsid w:val="00374AEA"/>
    <w:rsid w:val="003757E3"/>
    <w:rsid w:val="00391F25"/>
    <w:rsid w:val="00396E18"/>
    <w:rsid w:val="003971FB"/>
    <w:rsid w:val="003B00E8"/>
    <w:rsid w:val="003B27F1"/>
    <w:rsid w:val="003B6E53"/>
    <w:rsid w:val="003C0CE3"/>
    <w:rsid w:val="003C1A2C"/>
    <w:rsid w:val="003C3663"/>
    <w:rsid w:val="003C7073"/>
    <w:rsid w:val="003D3635"/>
    <w:rsid w:val="003D3721"/>
    <w:rsid w:val="003D431D"/>
    <w:rsid w:val="003E3199"/>
    <w:rsid w:val="003F092C"/>
    <w:rsid w:val="003F5840"/>
    <w:rsid w:val="00400D18"/>
    <w:rsid w:val="00402245"/>
    <w:rsid w:val="00402868"/>
    <w:rsid w:val="00405226"/>
    <w:rsid w:val="00411CDE"/>
    <w:rsid w:val="0042226A"/>
    <w:rsid w:val="00430F15"/>
    <w:rsid w:val="00430FE3"/>
    <w:rsid w:val="00437CE3"/>
    <w:rsid w:val="00437D50"/>
    <w:rsid w:val="00443269"/>
    <w:rsid w:val="00443563"/>
    <w:rsid w:val="004439F4"/>
    <w:rsid w:val="00451884"/>
    <w:rsid w:val="0045287B"/>
    <w:rsid w:val="004536AF"/>
    <w:rsid w:val="00454489"/>
    <w:rsid w:val="004550F6"/>
    <w:rsid w:val="00456CFD"/>
    <w:rsid w:val="004633E2"/>
    <w:rsid w:val="0046642D"/>
    <w:rsid w:val="00471AEE"/>
    <w:rsid w:val="00473EF1"/>
    <w:rsid w:val="004765D1"/>
    <w:rsid w:val="00480C78"/>
    <w:rsid w:val="00487F97"/>
    <w:rsid w:val="004A39DD"/>
    <w:rsid w:val="004A3C16"/>
    <w:rsid w:val="004A77F3"/>
    <w:rsid w:val="004B6A35"/>
    <w:rsid w:val="004B7423"/>
    <w:rsid w:val="004C02E8"/>
    <w:rsid w:val="004C4AC5"/>
    <w:rsid w:val="004C563B"/>
    <w:rsid w:val="004C6DDD"/>
    <w:rsid w:val="004D1B4E"/>
    <w:rsid w:val="004D1E28"/>
    <w:rsid w:val="004E054C"/>
    <w:rsid w:val="004E777E"/>
    <w:rsid w:val="004E7C8E"/>
    <w:rsid w:val="004F0878"/>
    <w:rsid w:val="004F450C"/>
    <w:rsid w:val="004F7CCF"/>
    <w:rsid w:val="005001B8"/>
    <w:rsid w:val="00500A4E"/>
    <w:rsid w:val="00503A4A"/>
    <w:rsid w:val="0050627B"/>
    <w:rsid w:val="00512875"/>
    <w:rsid w:val="0051382D"/>
    <w:rsid w:val="005139C6"/>
    <w:rsid w:val="005166F6"/>
    <w:rsid w:val="0051720E"/>
    <w:rsid w:val="00520FC2"/>
    <w:rsid w:val="00522E56"/>
    <w:rsid w:val="00523605"/>
    <w:rsid w:val="00526528"/>
    <w:rsid w:val="00526CA9"/>
    <w:rsid w:val="00531644"/>
    <w:rsid w:val="00537E51"/>
    <w:rsid w:val="00537E6F"/>
    <w:rsid w:val="00537F28"/>
    <w:rsid w:val="005413FA"/>
    <w:rsid w:val="005460A9"/>
    <w:rsid w:val="00553A1F"/>
    <w:rsid w:val="005544B4"/>
    <w:rsid w:val="00557799"/>
    <w:rsid w:val="00563448"/>
    <w:rsid w:val="00563BC3"/>
    <w:rsid w:val="00565F2D"/>
    <w:rsid w:val="00566F2E"/>
    <w:rsid w:val="00574A27"/>
    <w:rsid w:val="00577121"/>
    <w:rsid w:val="005774F7"/>
    <w:rsid w:val="00577B7E"/>
    <w:rsid w:val="00583B28"/>
    <w:rsid w:val="00585D72"/>
    <w:rsid w:val="005977D3"/>
    <w:rsid w:val="00597C24"/>
    <w:rsid w:val="005A0232"/>
    <w:rsid w:val="005A49E5"/>
    <w:rsid w:val="005A58A7"/>
    <w:rsid w:val="005B1089"/>
    <w:rsid w:val="005B5A27"/>
    <w:rsid w:val="005D1CCC"/>
    <w:rsid w:val="005D36FD"/>
    <w:rsid w:val="005E10A2"/>
    <w:rsid w:val="005E3692"/>
    <w:rsid w:val="005E626E"/>
    <w:rsid w:val="005E7173"/>
    <w:rsid w:val="005F1192"/>
    <w:rsid w:val="005F195F"/>
    <w:rsid w:val="005F1AC6"/>
    <w:rsid w:val="005F38EC"/>
    <w:rsid w:val="005F7A0F"/>
    <w:rsid w:val="005F7E16"/>
    <w:rsid w:val="00603E2B"/>
    <w:rsid w:val="00605DFE"/>
    <w:rsid w:val="006071AD"/>
    <w:rsid w:val="00611319"/>
    <w:rsid w:val="00612A5A"/>
    <w:rsid w:val="00617D45"/>
    <w:rsid w:val="00621809"/>
    <w:rsid w:val="00621C02"/>
    <w:rsid w:val="006221A4"/>
    <w:rsid w:val="006235BD"/>
    <w:rsid w:val="00624B77"/>
    <w:rsid w:val="00625D69"/>
    <w:rsid w:val="00632A39"/>
    <w:rsid w:val="00632FDC"/>
    <w:rsid w:val="00633390"/>
    <w:rsid w:val="00635919"/>
    <w:rsid w:val="00636F8A"/>
    <w:rsid w:val="00643617"/>
    <w:rsid w:val="00647C71"/>
    <w:rsid w:val="00654195"/>
    <w:rsid w:val="00654D0C"/>
    <w:rsid w:val="006625ED"/>
    <w:rsid w:val="00663C38"/>
    <w:rsid w:val="00664060"/>
    <w:rsid w:val="00671C13"/>
    <w:rsid w:val="00686227"/>
    <w:rsid w:val="0068628D"/>
    <w:rsid w:val="00687665"/>
    <w:rsid w:val="00695FB2"/>
    <w:rsid w:val="006A0A20"/>
    <w:rsid w:val="006A2CE4"/>
    <w:rsid w:val="006A3A40"/>
    <w:rsid w:val="006A3A8D"/>
    <w:rsid w:val="006A4954"/>
    <w:rsid w:val="006A539E"/>
    <w:rsid w:val="006B0BA6"/>
    <w:rsid w:val="006B610F"/>
    <w:rsid w:val="006B6A70"/>
    <w:rsid w:val="006B6F58"/>
    <w:rsid w:val="006C0F15"/>
    <w:rsid w:val="006C333A"/>
    <w:rsid w:val="006C3910"/>
    <w:rsid w:val="006C7DBD"/>
    <w:rsid w:val="006D0A3B"/>
    <w:rsid w:val="006D7C67"/>
    <w:rsid w:val="006E76F2"/>
    <w:rsid w:val="006F7ADC"/>
    <w:rsid w:val="006F7D03"/>
    <w:rsid w:val="00702B07"/>
    <w:rsid w:val="00711992"/>
    <w:rsid w:val="00712DED"/>
    <w:rsid w:val="00713905"/>
    <w:rsid w:val="007178CA"/>
    <w:rsid w:val="00717B23"/>
    <w:rsid w:val="00721FA3"/>
    <w:rsid w:val="00723941"/>
    <w:rsid w:val="00725396"/>
    <w:rsid w:val="0072582F"/>
    <w:rsid w:val="0073246B"/>
    <w:rsid w:val="00734966"/>
    <w:rsid w:val="007366E5"/>
    <w:rsid w:val="00740D1D"/>
    <w:rsid w:val="00745FEA"/>
    <w:rsid w:val="0074636B"/>
    <w:rsid w:val="00751C0F"/>
    <w:rsid w:val="00755566"/>
    <w:rsid w:val="00756B86"/>
    <w:rsid w:val="007602EE"/>
    <w:rsid w:val="00760706"/>
    <w:rsid w:val="00764D5F"/>
    <w:rsid w:val="00764F75"/>
    <w:rsid w:val="0078009E"/>
    <w:rsid w:val="007876F5"/>
    <w:rsid w:val="00792568"/>
    <w:rsid w:val="00796FE7"/>
    <w:rsid w:val="00797C95"/>
    <w:rsid w:val="007A0C6B"/>
    <w:rsid w:val="007A162F"/>
    <w:rsid w:val="007A2C56"/>
    <w:rsid w:val="007A31C9"/>
    <w:rsid w:val="007A6A1E"/>
    <w:rsid w:val="007B165E"/>
    <w:rsid w:val="007B6C4E"/>
    <w:rsid w:val="007C31A7"/>
    <w:rsid w:val="007C456D"/>
    <w:rsid w:val="007C503D"/>
    <w:rsid w:val="007D166F"/>
    <w:rsid w:val="007D254F"/>
    <w:rsid w:val="007E22CF"/>
    <w:rsid w:val="007E28F7"/>
    <w:rsid w:val="008004C9"/>
    <w:rsid w:val="00800E1C"/>
    <w:rsid w:val="00801591"/>
    <w:rsid w:val="00802504"/>
    <w:rsid w:val="00802DE9"/>
    <w:rsid w:val="00803DE8"/>
    <w:rsid w:val="008110F9"/>
    <w:rsid w:val="008112E0"/>
    <w:rsid w:val="00811D15"/>
    <w:rsid w:val="00812598"/>
    <w:rsid w:val="008201BC"/>
    <w:rsid w:val="008239BB"/>
    <w:rsid w:val="00826819"/>
    <w:rsid w:val="008301A1"/>
    <w:rsid w:val="00835DFB"/>
    <w:rsid w:val="0083744B"/>
    <w:rsid w:val="0084111D"/>
    <w:rsid w:val="008457AB"/>
    <w:rsid w:val="00853929"/>
    <w:rsid w:val="008541B8"/>
    <w:rsid w:val="00857A0C"/>
    <w:rsid w:val="00860668"/>
    <w:rsid w:val="00866F24"/>
    <w:rsid w:val="00867BE2"/>
    <w:rsid w:val="00870E08"/>
    <w:rsid w:val="00874754"/>
    <w:rsid w:val="00882B6B"/>
    <w:rsid w:val="00885B40"/>
    <w:rsid w:val="00886DA2"/>
    <w:rsid w:val="008931DF"/>
    <w:rsid w:val="00894A5F"/>
    <w:rsid w:val="008B0227"/>
    <w:rsid w:val="008C22D9"/>
    <w:rsid w:val="008C64FF"/>
    <w:rsid w:val="008E4B7F"/>
    <w:rsid w:val="008F335A"/>
    <w:rsid w:val="008F4D89"/>
    <w:rsid w:val="008F5337"/>
    <w:rsid w:val="008F67E7"/>
    <w:rsid w:val="008F6972"/>
    <w:rsid w:val="008F74DF"/>
    <w:rsid w:val="00903125"/>
    <w:rsid w:val="00903EE7"/>
    <w:rsid w:val="009064D3"/>
    <w:rsid w:val="00917326"/>
    <w:rsid w:val="00917CBB"/>
    <w:rsid w:val="00921B6E"/>
    <w:rsid w:val="00934856"/>
    <w:rsid w:val="00941C36"/>
    <w:rsid w:val="009450FF"/>
    <w:rsid w:val="009452A9"/>
    <w:rsid w:val="009464BC"/>
    <w:rsid w:val="009465B8"/>
    <w:rsid w:val="00946FF9"/>
    <w:rsid w:val="0094792B"/>
    <w:rsid w:val="009504CE"/>
    <w:rsid w:val="0095155E"/>
    <w:rsid w:val="00954F8D"/>
    <w:rsid w:val="00956F29"/>
    <w:rsid w:val="00966093"/>
    <w:rsid w:val="00972C1D"/>
    <w:rsid w:val="009822F3"/>
    <w:rsid w:val="00984C0E"/>
    <w:rsid w:val="00986289"/>
    <w:rsid w:val="00987232"/>
    <w:rsid w:val="00992117"/>
    <w:rsid w:val="00994146"/>
    <w:rsid w:val="00995E1F"/>
    <w:rsid w:val="009A2CF8"/>
    <w:rsid w:val="009A467D"/>
    <w:rsid w:val="009A4C28"/>
    <w:rsid w:val="009A6BAB"/>
    <w:rsid w:val="009A765F"/>
    <w:rsid w:val="009B0579"/>
    <w:rsid w:val="009B0B04"/>
    <w:rsid w:val="009B118E"/>
    <w:rsid w:val="009B159F"/>
    <w:rsid w:val="009B7480"/>
    <w:rsid w:val="009C03A0"/>
    <w:rsid w:val="009C318E"/>
    <w:rsid w:val="009C76E4"/>
    <w:rsid w:val="009D1CA3"/>
    <w:rsid w:val="009D2061"/>
    <w:rsid w:val="009D5671"/>
    <w:rsid w:val="009D5E18"/>
    <w:rsid w:val="009D7EBD"/>
    <w:rsid w:val="009E093F"/>
    <w:rsid w:val="009E1127"/>
    <w:rsid w:val="009E2854"/>
    <w:rsid w:val="009E3878"/>
    <w:rsid w:val="009E5CCE"/>
    <w:rsid w:val="009E6C2F"/>
    <w:rsid w:val="009E7CCE"/>
    <w:rsid w:val="009F0C75"/>
    <w:rsid w:val="009F476E"/>
    <w:rsid w:val="009F52B0"/>
    <w:rsid w:val="009F5E18"/>
    <w:rsid w:val="009F6464"/>
    <w:rsid w:val="009F78D9"/>
    <w:rsid w:val="00A00EC4"/>
    <w:rsid w:val="00A0335D"/>
    <w:rsid w:val="00A04D01"/>
    <w:rsid w:val="00A10AB4"/>
    <w:rsid w:val="00A13038"/>
    <w:rsid w:val="00A25312"/>
    <w:rsid w:val="00A266A2"/>
    <w:rsid w:val="00A377F0"/>
    <w:rsid w:val="00A4430C"/>
    <w:rsid w:val="00A44F98"/>
    <w:rsid w:val="00A457BB"/>
    <w:rsid w:val="00A45BFD"/>
    <w:rsid w:val="00A46550"/>
    <w:rsid w:val="00A52E09"/>
    <w:rsid w:val="00A63F48"/>
    <w:rsid w:val="00A77C6B"/>
    <w:rsid w:val="00A83B33"/>
    <w:rsid w:val="00A844A8"/>
    <w:rsid w:val="00A9136E"/>
    <w:rsid w:val="00A92CB6"/>
    <w:rsid w:val="00A92E8D"/>
    <w:rsid w:val="00A9326D"/>
    <w:rsid w:val="00A94D45"/>
    <w:rsid w:val="00AA15D7"/>
    <w:rsid w:val="00AA2242"/>
    <w:rsid w:val="00AA6218"/>
    <w:rsid w:val="00AB1BCD"/>
    <w:rsid w:val="00AB260D"/>
    <w:rsid w:val="00AB2946"/>
    <w:rsid w:val="00AB3D02"/>
    <w:rsid w:val="00AB4178"/>
    <w:rsid w:val="00AB4571"/>
    <w:rsid w:val="00AB66C2"/>
    <w:rsid w:val="00AB6D1D"/>
    <w:rsid w:val="00AB7984"/>
    <w:rsid w:val="00AC01B7"/>
    <w:rsid w:val="00AC0663"/>
    <w:rsid w:val="00AC4C70"/>
    <w:rsid w:val="00AD22D0"/>
    <w:rsid w:val="00AD38BB"/>
    <w:rsid w:val="00AE3732"/>
    <w:rsid w:val="00AE5B77"/>
    <w:rsid w:val="00AF0FC7"/>
    <w:rsid w:val="00AF4978"/>
    <w:rsid w:val="00B142C4"/>
    <w:rsid w:val="00B2040A"/>
    <w:rsid w:val="00B224CD"/>
    <w:rsid w:val="00B23D7F"/>
    <w:rsid w:val="00B26323"/>
    <w:rsid w:val="00B27360"/>
    <w:rsid w:val="00B2763C"/>
    <w:rsid w:val="00B31F41"/>
    <w:rsid w:val="00B3564B"/>
    <w:rsid w:val="00B36461"/>
    <w:rsid w:val="00B376C8"/>
    <w:rsid w:val="00B421FC"/>
    <w:rsid w:val="00B46F31"/>
    <w:rsid w:val="00B51CFD"/>
    <w:rsid w:val="00B63A4D"/>
    <w:rsid w:val="00B6544D"/>
    <w:rsid w:val="00B66880"/>
    <w:rsid w:val="00B66ED6"/>
    <w:rsid w:val="00B674B3"/>
    <w:rsid w:val="00B70F9D"/>
    <w:rsid w:val="00B75105"/>
    <w:rsid w:val="00B87345"/>
    <w:rsid w:val="00B878AA"/>
    <w:rsid w:val="00B904B6"/>
    <w:rsid w:val="00BB011A"/>
    <w:rsid w:val="00BB309C"/>
    <w:rsid w:val="00BB3C0D"/>
    <w:rsid w:val="00BB3FAE"/>
    <w:rsid w:val="00BC3AB0"/>
    <w:rsid w:val="00BC4434"/>
    <w:rsid w:val="00BC489C"/>
    <w:rsid w:val="00BD6C3F"/>
    <w:rsid w:val="00BE1F93"/>
    <w:rsid w:val="00BE7972"/>
    <w:rsid w:val="00BF1304"/>
    <w:rsid w:val="00BF59A3"/>
    <w:rsid w:val="00C04EE5"/>
    <w:rsid w:val="00C05E36"/>
    <w:rsid w:val="00C0790B"/>
    <w:rsid w:val="00C1237D"/>
    <w:rsid w:val="00C12B86"/>
    <w:rsid w:val="00C17D3D"/>
    <w:rsid w:val="00C2053C"/>
    <w:rsid w:val="00C2642E"/>
    <w:rsid w:val="00C373BC"/>
    <w:rsid w:val="00C442A4"/>
    <w:rsid w:val="00C44E30"/>
    <w:rsid w:val="00C45E13"/>
    <w:rsid w:val="00C47C7F"/>
    <w:rsid w:val="00C50AE9"/>
    <w:rsid w:val="00C57041"/>
    <w:rsid w:val="00C67A9C"/>
    <w:rsid w:val="00C740B2"/>
    <w:rsid w:val="00C74544"/>
    <w:rsid w:val="00C81381"/>
    <w:rsid w:val="00C822BE"/>
    <w:rsid w:val="00C840C5"/>
    <w:rsid w:val="00C84903"/>
    <w:rsid w:val="00C8522B"/>
    <w:rsid w:val="00C85D6F"/>
    <w:rsid w:val="00C9165E"/>
    <w:rsid w:val="00C921E5"/>
    <w:rsid w:val="00CA0E84"/>
    <w:rsid w:val="00CB4060"/>
    <w:rsid w:val="00CC232C"/>
    <w:rsid w:val="00CC3684"/>
    <w:rsid w:val="00CC4F20"/>
    <w:rsid w:val="00CC5E0E"/>
    <w:rsid w:val="00CC6840"/>
    <w:rsid w:val="00CD0447"/>
    <w:rsid w:val="00CD363A"/>
    <w:rsid w:val="00CD4782"/>
    <w:rsid w:val="00CD5396"/>
    <w:rsid w:val="00CD69A8"/>
    <w:rsid w:val="00CD6D81"/>
    <w:rsid w:val="00CF06D1"/>
    <w:rsid w:val="00CF5871"/>
    <w:rsid w:val="00D00D65"/>
    <w:rsid w:val="00D04AA6"/>
    <w:rsid w:val="00D0521C"/>
    <w:rsid w:val="00D05EC0"/>
    <w:rsid w:val="00D05F8E"/>
    <w:rsid w:val="00D06BDD"/>
    <w:rsid w:val="00D07427"/>
    <w:rsid w:val="00D23ECC"/>
    <w:rsid w:val="00D2747F"/>
    <w:rsid w:val="00D27B95"/>
    <w:rsid w:val="00D300F3"/>
    <w:rsid w:val="00D30DFC"/>
    <w:rsid w:val="00D50B72"/>
    <w:rsid w:val="00D51935"/>
    <w:rsid w:val="00D52070"/>
    <w:rsid w:val="00D703EC"/>
    <w:rsid w:val="00D70461"/>
    <w:rsid w:val="00D71376"/>
    <w:rsid w:val="00D7173A"/>
    <w:rsid w:val="00D76E1B"/>
    <w:rsid w:val="00D82D3B"/>
    <w:rsid w:val="00D840B4"/>
    <w:rsid w:val="00D8480A"/>
    <w:rsid w:val="00D84CF8"/>
    <w:rsid w:val="00D94A94"/>
    <w:rsid w:val="00D95F2A"/>
    <w:rsid w:val="00DA07C4"/>
    <w:rsid w:val="00DA3545"/>
    <w:rsid w:val="00DA3826"/>
    <w:rsid w:val="00DB53CF"/>
    <w:rsid w:val="00DB56A5"/>
    <w:rsid w:val="00DB65D4"/>
    <w:rsid w:val="00DB7421"/>
    <w:rsid w:val="00DC078F"/>
    <w:rsid w:val="00DC1CA9"/>
    <w:rsid w:val="00DC45B9"/>
    <w:rsid w:val="00DC5BBE"/>
    <w:rsid w:val="00DC5E5E"/>
    <w:rsid w:val="00DD50B6"/>
    <w:rsid w:val="00DD5588"/>
    <w:rsid w:val="00DD6856"/>
    <w:rsid w:val="00DD690A"/>
    <w:rsid w:val="00DD6AF3"/>
    <w:rsid w:val="00DD6FD9"/>
    <w:rsid w:val="00DD74C6"/>
    <w:rsid w:val="00DD785D"/>
    <w:rsid w:val="00DE13AE"/>
    <w:rsid w:val="00DE1AE8"/>
    <w:rsid w:val="00DE3C40"/>
    <w:rsid w:val="00DE55E3"/>
    <w:rsid w:val="00DE5B8B"/>
    <w:rsid w:val="00DE79F3"/>
    <w:rsid w:val="00DF0B82"/>
    <w:rsid w:val="00DF65A1"/>
    <w:rsid w:val="00DF7ADA"/>
    <w:rsid w:val="00E03ACD"/>
    <w:rsid w:val="00E117A1"/>
    <w:rsid w:val="00E14AE5"/>
    <w:rsid w:val="00E15F7D"/>
    <w:rsid w:val="00E17E77"/>
    <w:rsid w:val="00E2376B"/>
    <w:rsid w:val="00E3025F"/>
    <w:rsid w:val="00E305C3"/>
    <w:rsid w:val="00E31B0B"/>
    <w:rsid w:val="00E33CA7"/>
    <w:rsid w:val="00E35636"/>
    <w:rsid w:val="00E35D5F"/>
    <w:rsid w:val="00E37B70"/>
    <w:rsid w:val="00E43CE2"/>
    <w:rsid w:val="00E445CE"/>
    <w:rsid w:val="00E448F9"/>
    <w:rsid w:val="00E45C80"/>
    <w:rsid w:val="00E46CF9"/>
    <w:rsid w:val="00E5175C"/>
    <w:rsid w:val="00E52A19"/>
    <w:rsid w:val="00E52E13"/>
    <w:rsid w:val="00E52E99"/>
    <w:rsid w:val="00E53703"/>
    <w:rsid w:val="00E543F2"/>
    <w:rsid w:val="00E55B95"/>
    <w:rsid w:val="00E5756A"/>
    <w:rsid w:val="00E607E5"/>
    <w:rsid w:val="00E65EB1"/>
    <w:rsid w:val="00E720D5"/>
    <w:rsid w:val="00E7257A"/>
    <w:rsid w:val="00E75177"/>
    <w:rsid w:val="00E7788D"/>
    <w:rsid w:val="00E809A5"/>
    <w:rsid w:val="00E82B8E"/>
    <w:rsid w:val="00E83568"/>
    <w:rsid w:val="00E86662"/>
    <w:rsid w:val="00E9386D"/>
    <w:rsid w:val="00E94E86"/>
    <w:rsid w:val="00EA160A"/>
    <w:rsid w:val="00EA23DF"/>
    <w:rsid w:val="00EA2F0C"/>
    <w:rsid w:val="00EA32A9"/>
    <w:rsid w:val="00EA4558"/>
    <w:rsid w:val="00EA74D3"/>
    <w:rsid w:val="00EA7D20"/>
    <w:rsid w:val="00EB1590"/>
    <w:rsid w:val="00EB48B4"/>
    <w:rsid w:val="00EB7ED3"/>
    <w:rsid w:val="00EC26F7"/>
    <w:rsid w:val="00EC2831"/>
    <w:rsid w:val="00EC3598"/>
    <w:rsid w:val="00EC7354"/>
    <w:rsid w:val="00ED04CD"/>
    <w:rsid w:val="00ED2C78"/>
    <w:rsid w:val="00ED4154"/>
    <w:rsid w:val="00ED6F2C"/>
    <w:rsid w:val="00EE29A1"/>
    <w:rsid w:val="00EE3912"/>
    <w:rsid w:val="00EE72CA"/>
    <w:rsid w:val="00EF38B6"/>
    <w:rsid w:val="00EF4473"/>
    <w:rsid w:val="00EF6B4F"/>
    <w:rsid w:val="00F00C22"/>
    <w:rsid w:val="00F01742"/>
    <w:rsid w:val="00F030F1"/>
    <w:rsid w:val="00F06421"/>
    <w:rsid w:val="00F15683"/>
    <w:rsid w:val="00F22167"/>
    <w:rsid w:val="00F26439"/>
    <w:rsid w:val="00F27A38"/>
    <w:rsid w:val="00F30B02"/>
    <w:rsid w:val="00F30B5F"/>
    <w:rsid w:val="00F30FEA"/>
    <w:rsid w:val="00F31D44"/>
    <w:rsid w:val="00F31E04"/>
    <w:rsid w:val="00F36A1C"/>
    <w:rsid w:val="00F37EA2"/>
    <w:rsid w:val="00F42B17"/>
    <w:rsid w:val="00F43CFB"/>
    <w:rsid w:val="00F53B0D"/>
    <w:rsid w:val="00F55077"/>
    <w:rsid w:val="00F65647"/>
    <w:rsid w:val="00F66A9E"/>
    <w:rsid w:val="00F67851"/>
    <w:rsid w:val="00F71BBC"/>
    <w:rsid w:val="00F74C64"/>
    <w:rsid w:val="00F76883"/>
    <w:rsid w:val="00F8045E"/>
    <w:rsid w:val="00F86B30"/>
    <w:rsid w:val="00F91B53"/>
    <w:rsid w:val="00F91F6F"/>
    <w:rsid w:val="00F956F7"/>
    <w:rsid w:val="00FA0BC0"/>
    <w:rsid w:val="00FA1F8B"/>
    <w:rsid w:val="00FA4CB8"/>
    <w:rsid w:val="00FA742A"/>
    <w:rsid w:val="00FB078A"/>
    <w:rsid w:val="00FB3C8D"/>
    <w:rsid w:val="00FB67D0"/>
    <w:rsid w:val="00FC07BA"/>
    <w:rsid w:val="00FC2B74"/>
    <w:rsid w:val="00FC3E92"/>
    <w:rsid w:val="00FC5612"/>
    <w:rsid w:val="00FC7C46"/>
    <w:rsid w:val="00FC7C4F"/>
    <w:rsid w:val="00FD0909"/>
    <w:rsid w:val="00FD0D44"/>
    <w:rsid w:val="00FD14F2"/>
    <w:rsid w:val="00FD4B9E"/>
    <w:rsid w:val="00FE0A88"/>
    <w:rsid w:val="00FE25D4"/>
    <w:rsid w:val="00FE30F5"/>
    <w:rsid w:val="00FE4753"/>
    <w:rsid w:val="00FF0471"/>
    <w:rsid w:val="00FF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AB61F8"/>
  <w15:chartTrackingRefBased/>
  <w15:docId w15:val="{B6B7692E-C1E0-409E-BC29-FD3B909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E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E5"/>
    <w:pPr>
      <w:tabs>
        <w:tab w:val="center" w:pos="4680"/>
        <w:tab w:val="right" w:pos="9360"/>
      </w:tabs>
    </w:pPr>
  </w:style>
  <w:style w:type="character" w:customStyle="1" w:styleId="HeaderChar">
    <w:name w:val="Header Char"/>
    <w:basedOn w:val="DefaultParagraphFont"/>
    <w:link w:val="Header"/>
    <w:uiPriority w:val="99"/>
    <w:rsid w:val="007366E5"/>
    <w:rPr>
      <w:rFonts w:ascii="CG Times" w:eastAsia="Times New Roman" w:hAnsi="CG Times" w:cs="Times New Roman"/>
      <w:sz w:val="24"/>
      <w:szCs w:val="20"/>
    </w:rPr>
  </w:style>
  <w:style w:type="paragraph" w:styleId="Footer">
    <w:name w:val="footer"/>
    <w:basedOn w:val="Normal"/>
    <w:link w:val="FooterChar"/>
    <w:uiPriority w:val="99"/>
    <w:unhideWhenUsed/>
    <w:rsid w:val="007366E5"/>
    <w:pPr>
      <w:tabs>
        <w:tab w:val="center" w:pos="4680"/>
        <w:tab w:val="right" w:pos="9360"/>
      </w:tabs>
    </w:pPr>
  </w:style>
  <w:style w:type="character" w:customStyle="1" w:styleId="FooterChar">
    <w:name w:val="Footer Char"/>
    <w:basedOn w:val="DefaultParagraphFont"/>
    <w:link w:val="Footer"/>
    <w:uiPriority w:val="99"/>
    <w:rsid w:val="007366E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D52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70"/>
    <w:rPr>
      <w:rFonts w:ascii="Segoe UI" w:eastAsia="Times New Roman" w:hAnsi="Segoe UI" w:cs="Segoe UI"/>
      <w:sz w:val="18"/>
      <w:szCs w:val="18"/>
    </w:rPr>
  </w:style>
  <w:style w:type="paragraph" w:styleId="NormalWeb">
    <w:name w:val="Normal (Web)"/>
    <w:basedOn w:val="Normal"/>
    <w:uiPriority w:val="99"/>
    <w:semiHidden/>
    <w:unhideWhenUsed/>
    <w:rsid w:val="00800E1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800E1C"/>
    <w:rPr>
      <w:b/>
      <w:bCs/>
    </w:rPr>
  </w:style>
  <w:style w:type="character" w:styleId="Hyperlink">
    <w:name w:val="Hyperlink"/>
    <w:basedOn w:val="DefaultParagraphFont"/>
    <w:uiPriority w:val="99"/>
    <w:unhideWhenUsed/>
    <w:rsid w:val="00882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191">
      <w:bodyDiv w:val="1"/>
      <w:marLeft w:val="0"/>
      <w:marRight w:val="0"/>
      <w:marTop w:val="0"/>
      <w:marBottom w:val="0"/>
      <w:divBdr>
        <w:top w:val="none" w:sz="0" w:space="0" w:color="auto"/>
        <w:left w:val="none" w:sz="0" w:space="0" w:color="auto"/>
        <w:bottom w:val="none" w:sz="0" w:space="0" w:color="auto"/>
        <w:right w:val="none" w:sz="0" w:space="0" w:color="auto"/>
      </w:divBdr>
    </w:div>
    <w:div w:id="4543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a.la.gov/Pages/ofpc/Selection%20Boards/Selection%20Boards.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Kroll</dc:creator>
  <cp:keywords/>
  <dc:description/>
  <cp:lastModifiedBy>Daina Kroll</cp:lastModifiedBy>
  <cp:revision>4</cp:revision>
  <cp:lastPrinted>2020-01-03T15:43:00Z</cp:lastPrinted>
  <dcterms:created xsi:type="dcterms:W3CDTF">2020-04-01T16:02:00Z</dcterms:created>
  <dcterms:modified xsi:type="dcterms:W3CDTF">2020-04-02T12:24:00Z</dcterms:modified>
</cp:coreProperties>
</file>