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3CC2" w14:textId="150745D1" w:rsidR="0055359B" w:rsidRDefault="0055359B" w:rsidP="0055359B">
      <w:pPr>
        <w:spacing w:after="0" w:line="240" w:lineRule="auto"/>
        <w:contextualSpacing/>
        <w:rPr>
          <w:rFonts w:ascii="Calibri" w:hAnsi="Calibri" w:cs="Calibri"/>
          <w:color w:val="EE0000"/>
          <w:sz w:val="32"/>
          <w:szCs w:val="32"/>
        </w:rPr>
      </w:pPr>
      <w:r w:rsidRPr="0055359B">
        <w:rPr>
          <w:rFonts w:ascii="Calibri" w:hAnsi="Calibri" w:cs="Calibri"/>
          <w:color w:val="EE0000"/>
          <w:sz w:val="32"/>
          <w:szCs w:val="32"/>
        </w:rPr>
        <w:t>Upcoming Grant Opportunities</w:t>
      </w:r>
    </w:p>
    <w:p w14:paraId="3A4F0EA1" w14:textId="77777777" w:rsidR="0055359B" w:rsidRPr="0055359B" w:rsidRDefault="0055359B" w:rsidP="0055359B">
      <w:pPr>
        <w:spacing w:after="0" w:line="240" w:lineRule="auto"/>
        <w:contextualSpacing/>
        <w:rPr>
          <w:rFonts w:ascii="Calibri" w:hAnsi="Calibri" w:cs="Calibri"/>
          <w:color w:val="EE0000"/>
          <w:sz w:val="32"/>
          <w:szCs w:val="32"/>
        </w:rPr>
      </w:pPr>
    </w:p>
    <w:p w14:paraId="60A06684" w14:textId="077A92A3" w:rsidR="0055359B" w:rsidRPr="0055359B" w:rsidRDefault="0055359B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55359B">
        <w:rPr>
          <w:rFonts w:ascii="Calibri" w:hAnsi="Calibri" w:cs="Calibri"/>
          <w:b/>
          <w:bCs/>
          <w:color w:val="EE0000"/>
          <w:sz w:val="22"/>
          <w:szCs w:val="22"/>
        </w:rPr>
        <w:t>Helen and Jack McCullough Family Foundation</w:t>
      </w:r>
      <w:r w:rsidRPr="0055359B">
        <w:rPr>
          <w:rFonts w:ascii="Calibri" w:hAnsi="Calibri" w:cs="Calibri"/>
          <w:color w:val="EE0000"/>
          <w:sz w:val="22"/>
          <w:szCs w:val="22"/>
        </w:rPr>
        <w:t xml:space="preserve"> </w:t>
      </w:r>
      <w:r w:rsidRPr="0055359B">
        <w:rPr>
          <w:rFonts w:ascii="Calibri" w:hAnsi="Calibri" w:cs="Calibri"/>
          <w:sz w:val="22"/>
          <w:szCs w:val="22"/>
        </w:rPr>
        <w:t>make grants to nonprofit organizations in the areas of agriculture, elementary and secondary education, higher education, human services, public affairs and policies, and national defense with a focus on organizations in Northern California.  The Foundation does not have a website but Interested applicants may submit a letter of inquiry describing the organization, the purpose of the request, and the amount of funding sought. There is no application deadline.</w:t>
      </w:r>
    </w:p>
    <w:p w14:paraId="594256FC" w14:textId="03402E10" w:rsidR="0055359B" w:rsidRDefault="0055359B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55359B">
        <w:rPr>
          <w:rFonts w:ascii="Calibri" w:hAnsi="Calibri" w:cs="Calibri"/>
          <w:b/>
          <w:bCs/>
          <w:sz w:val="22"/>
          <w:szCs w:val="22"/>
        </w:rPr>
        <w:t>Maximum Grant:</w:t>
      </w:r>
      <w:r w:rsidRPr="0055359B">
        <w:rPr>
          <w:rFonts w:ascii="Calibri" w:hAnsi="Calibri" w:cs="Calibri"/>
          <w:sz w:val="22"/>
          <w:szCs w:val="22"/>
        </w:rPr>
        <w:t xml:space="preserve"> $2</w:t>
      </w:r>
      <w:r>
        <w:rPr>
          <w:rFonts w:ascii="Calibri" w:hAnsi="Calibri" w:cs="Calibri"/>
          <w:sz w:val="22"/>
          <w:szCs w:val="22"/>
        </w:rPr>
        <w:t>0,000</w:t>
      </w:r>
    </w:p>
    <w:p w14:paraId="6CA192B4" w14:textId="6222EE5A" w:rsidR="0055359B" w:rsidRDefault="0055359B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55359B">
        <w:rPr>
          <w:rFonts w:ascii="Calibri" w:hAnsi="Calibri" w:cs="Calibri"/>
          <w:b/>
          <w:bCs/>
          <w:sz w:val="22"/>
          <w:szCs w:val="22"/>
        </w:rPr>
        <w:t>Address:</w:t>
      </w:r>
      <w:r>
        <w:rPr>
          <w:rFonts w:ascii="Calibri" w:hAnsi="Calibri" w:cs="Calibri"/>
          <w:sz w:val="22"/>
          <w:szCs w:val="22"/>
        </w:rPr>
        <w:t xml:space="preserve"> 20887 Michaels Drive, Saratoga, CA 95070-5317</w:t>
      </w:r>
    </w:p>
    <w:p w14:paraId="0A4EAC3D" w14:textId="77777777" w:rsidR="0055359B" w:rsidRDefault="0055359B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73E40CBB" w14:textId="2309B4F1" w:rsidR="00067784" w:rsidRPr="00067784" w:rsidRDefault="00067784" w:rsidP="0006778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EE0000"/>
          <w:sz w:val="22"/>
          <w:szCs w:val="22"/>
        </w:rPr>
        <w:t>AGWest</w:t>
      </w:r>
      <w:proofErr w:type="spellEnd"/>
      <w:r>
        <w:rPr>
          <w:rFonts w:ascii="Calibri" w:hAnsi="Calibri" w:cs="Calibri"/>
          <w:b/>
          <w:bCs/>
          <w:color w:val="EE0000"/>
          <w:sz w:val="22"/>
          <w:szCs w:val="22"/>
        </w:rPr>
        <w:t xml:space="preserve"> Farm Credit</w:t>
      </w:r>
      <w:r w:rsidR="0055359B" w:rsidRPr="0055359B">
        <w:rPr>
          <w:rFonts w:ascii="Calibri" w:hAnsi="Calibri" w:cs="Calibri"/>
          <w:color w:val="EE0000"/>
          <w:sz w:val="22"/>
          <w:szCs w:val="22"/>
        </w:rPr>
        <w:t xml:space="preserve"> </w:t>
      </w:r>
      <w:r w:rsidRPr="00067784">
        <w:rPr>
          <w:rFonts w:ascii="Calibri" w:hAnsi="Calibri" w:cs="Calibri"/>
          <w:sz w:val="22"/>
          <w:szCs w:val="22"/>
        </w:rPr>
        <w:t>is looking</w:t>
      </w:r>
      <w:r w:rsidRPr="00067784">
        <w:rPr>
          <w:rFonts w:ascii="Calibri" w:hAnsi="Calibri" w:cs="Calibri"/>
          <w:sz w:val="22"/>
          <w:szCs w:val="22"/>
        </w:rPr>
        <w:t xml:space="preserve"> for creative and collaborative approaches to address challenges and provide opportunities to people who live in rural communities. This program provides grants to non-profit organizations for projects that improve rural communities within Alaska, Arizona, California, Idaho, Montana, Oregon, and Washington. This includes efforts such as building or improving facilities; purchasing necessary equipment to facilitate a local program; and funding capital improvements which enhance a community’s infrastructure, viability and/or prosperity.</w:t>
      </w:r>
    </w:p>
    <w:p w14:paraId="0EC9569A" w14:textId="2AA2EC23" w:rsidR="00067784" w:rsidRPr="00067784" w:rsidRDefault="00067784" w:rsidP="0006778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5D0BFE60" w14:textId="77777777" w:rsidR="00067784" w:rsidRPr="00067784" w:rsidRDefault="00067784" w:rsidP="0006778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sz w:val="22"/>
          <w:szCs w:val="22"/>
        </w:rPr>
        <w:t>Examples of rural community grant projects</w:t>
      </w:r>
    </w:p>
    <w:p w14:paraId="302A9E10" w14:textId="77777777" w:rsidR="00067784" w:rsidRPr="00067784" w:rsidRDefault="00067784" w:rsidP="00067784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sz w:val="22"/>
          <w:szCs w:val="22"/>
        </w:rPr>
        <w:t>Fire engine for rural fire department </w:t>
      </w:r>
    </w:p>
    <w:p w14:paraId="6DFEA8F2" w14:textId="77777777" w:rsidR="00067784" w:rsidRPr="00067784" w:rsidRDefault="00067784" w:rsidP="00067784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sz w:val="22"/>
          <w:szCs w:val="22"/>
        </w:rPr>
        <w:t>Multi-purpose community building </w:t>
      </w:r>
    </w:p>
    <w:p w14:paraId="5DA443A6" w14:textId="77777777" w:rsidR="00067784" w:rsidRPr="00067784" w:rsidRDefault="00067784" w:rsidP="00067784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sz w:val="22"/>
          <w:szCs w:val="22"/>
        </w:rPr>
        <w:t>Improving community park facilities </w:t>
      </w:r>
    </w:p>
    <w:p w14:paraId="01C41B57" w14:textId="77777777" w:rsidR="00067784" w:rsidRPr="00067784" w:rsidRDefault="00067784" w:rsidP="00067784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sz w:val="22"/>
          <w:szCs w:val="22"/>
        </w:rPr>
        <w:t>Computers for a community center’s educational classes </w:t>
      </w:r>
    </w:p>
    <w:p w14:paraId="039933CA" w14:textId="2A601A3E" w:rsidR="0055359B" w:rsidRPr="0055359B" w:rsidRDefault="0055359B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65F20B1B" w14:textId="2C076926" w:rsidR="00067784" w:rsidRDefault="0055359B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55359B">
        <w:rPr>
          <w:rFonts w:ascii="Calibri" w:hAnsi="Calibri" w:cs="Calibri"/>
          <w:b/>
          <w:bCs/>
          <w:sz w:val="22"/>
          <w:szCs w:val="22"/>
        </w:rPr>
        <w:t>Maximum Grant:</w:t>
      </w:r>
      <w:r w:rsidRPr="0055359B">
        <w:rPr>
          <w:rFonts w:ascii="Calibri" w:hAnsi="Calibri" w:cs="Calibri"/>
          <w:sz w:val="22"/>
          <w:szCs w:val="22"/>
        </w:rPr>
        <w:t xml:space="preserve"> </w:t>
      </w:r>
      <w:r w:rsidR="00067784" w:rsidRPr="00067784">
        <w:rPr>
          <w:rFonts w:ascii="Calibri" w:hAnsi="Calibri" w:cs="Calibri"/>
          <w:sz w:val="22"/>
          <w:szCs w:val="22"/>
        </w:rPr>
        <w:t>$5000. Due to growing demand, the average amount awarded is between $500 and $2,500. An organization may only be awarded grant funds once per calendar year. </w:t>
      </w:r>
    </w:p>
    <w:p w14:paraId="5405DE0D" w14:textId="262D1EE8" w:rsidR="0055359B" w:rsidRDefault="00067784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Deadline: </w:t>
      </w:r>
      <w:r w:rsidRPr="00067784">
        <w:rPr>
          <w:rFonts w:ascii="Calibri" w:hAnsi="Calibri" w:cs="Calibri"/>
          <w:sz w:val="22"/>
          <w:szCs w:val="22"/>
        </w:rPr>
        <w:t>Grants applications are reviewed monthly. The last day to submit a 2026 grant request is Tuesday, December 15, 2026</w:t>
      </w:r>
      <w:r w:rsidR="0055359B">
        <w:rPr>
          <w:rFonts w:ascii="Calibri" w:hAnsi="Calibri" w:cs="Calibri"/>
          <w:sz w:val="22"/>
          <w:szCs w:val="22"/>
        </w:rPr>
        <w:t xml:space="preserve"> </w:t>
      </w:r>
    </w:p>
    <w:p w14:paraId="0F624394" w14:textId="5E3B7922" w:rsidR="00067784" w:rsidRDefault="00067784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Link: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E634D3">
          <w:rPr>
            <w:rStyle w:val="Hyperlink"/>
            <w:rFonts w:ascii="Calibri" w:hAnsi="Calibri" w:cs="Calibri"/>
            <w:sz w:val="22"/>
            <w:szCs w:val="22"/>
          </w:rPr>
          <w:t>https://www.agwestfc.com/about/community-engagement/grants/rural-community-grants</w:t>
        </w:r>
      </w:hyperlink>
    </w:p>
    <w:p w14:paraId="3110B3CD" w14:textId="77777777" w:rsidR="00D532F4" w:rsidRDefault="00D532F4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6CF55C25" w14:textId="77777777" w:rsidR="00D532F4" w:rsidRDefault="00D532F4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EE0000"/>
          <w:sz w:val="22"/>
          <w:szCs w:val="22"/>
        </w:rPr>
        <w:t xml:space="preserve">Dollar Tree - </w:t>
      </w:r>
      <w:r w:rsidRPr="00D532F4">
        <w:rPr>
          <w:rFonts w:ascii="Calibri" w:hAnsi="Calibri" w:cs="Calibri"/>
          <w:b/>
          <w:bCs/>
          <w:color w:val="EE0000"/>
          <w:sz w:val="22"/>
          <w:szCs w:val="22"/>
        </w:rPr>
        <w:t>Every Kindness is a Gift</w:t>
      </w:r>
      <w:r w:rsidRPr="00D532F4">
        <w:rPr>
          <w:rFonts w:ascii="Calibri" w:hAnsi="Calibri" w:cs="Calibri"/>
          <w:color w:val="EE0000"/>
          <w:sz w:val="22"/>
          <w:szCs w:val="22"/>
        </w:rPr>
        <w:t> </w:t>
      </w:r>
      <w:r w:rsidRPr="00D532F4">
        <w:rPr>
          <w:rFonts w:ascii="Calibri" w:hAnsi="Calibri" w:cs="Calibri"/>
          <w:sz w:val="22"/>
          <w:szCs w:val="22"/>
        </w:rPr>
        <w:t xml:space="preserve">is a gift card grant program made possible through the generosity of Dollar Tree and managed by the team here at Gift Card Bank. We are a nonprofit organization that specializes in the distribution of gift </w:t>
      </w:r>
      <w:proofErr w:type="gramStart"/>
      <w:r w:rsidRPr="00D532F4">
        <w:rPr>
          <w:rFonts w:ascii="Calibri" w:hAnsi="Calibri" w:cs="Calibri"/>
          <w:sz w:val="22"/>
          <w:szCs w:val="22"/>
        </w:rPr>
        <w:t>cards</w:t>
      </w:r>
      <w:proofErr w:type="gramEnd"/>
      <w:r w:rsidRPr="00D532F4">
        <w:rPr>
          <w:rFonts w:ascii="Calibri" w:hAnsi="Calibri" w:cs="Calibri"/>
          <w:sz w:val="22"/>
          <w:szCs w:val="22"/>
        </w:rPr>
        <w:t xml:space="preserve"> and our mission is to improve well-being and build financial stability by supporting people through their time of need</w:t>
      </w:r>
      <w:r>
        <w:rPr>
          <w:rFonts w:ascii="Calibri" w:hAnsi="Calibri" w:cs="Calibri"/>
          <w:sz w:val="22"/>
          <w:szCs w:val="22"/>
        </w:rPr>
        <w:t>.</w:t>
      </w:r>
    </w:p>
    <w:p w14:paraId="1BDCF613" w14:textId="77777777" w:rsidR="00D532F4" w:rsidRDefault="00D532F4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06D8E97C" w14:textId="77777777" w:rsidR="00D532F4" w:rsidRDefault="00D532F4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D532F4">
        <w:rPr>
          <w:rFonts w:ascii="Calibri" w:hAnsi="Calibri" w:cs="Calibri"/>
          <w:sz w:val="22"/>
          <w:szCs w:val="22"/>
        </w:rPr>
        <w:t xml:space="preserve">Gift cards received through these grants are meant to be distributed directly to individuals and families in need. A primary goal of the program is to give gift card recipients </w:t>
      </w:r>
      <w:proofErr w:type="gramStart"/>
      <w:r w:rsidRPr="00D532F4">
        <w:rPr>
          <w:rFonts w:ascii="Calibri" w:hAnsi="Calibri" w:cs="Calibri"/>
          <w:sz w:val="22"/>
          <w:szCs w:val="22"/>
        </w:rPr>
        <w:t>the </w:t>
      </w:r>
      <w:r w:rsidRPr="00D532F4">
        <w:rPr>
          <w:rFonts w:ascii="Calibri" w:hAnsi="Calibri" w:cs="Calibri"/>
          <w:b/>
          <w:bCs/>
          <w:sz w:val="22"/>
          <w:szCs w:val="22"/>
        </w:rPr>
        <w:t>dignity of choice</w:t>
      </w:r>
      <w:proofErr w:type="gramEnd"/>
      <w:r w:rsidRPr="00D532F4">
        <w:rPr>
          <w:rFonts w:ascii="Calibri" w:hAnsi="Calibri" w:cs="Calibri"/>
          <w:sz w:val="22"/>
          <w:szCs w:val="22"/>
        </w:rPr>
        <w:t xml:space="preserve"> by empowering them to shop for what they need themselves. By putting gift cards directly in the hands of our neighbors in need, we </w:t>
      </w:r>
      <w:proofErr w:type="gramStart"/>
      <w:r w:rsidRPr="00D532F4">
        <w:rPr>
          <w:rFonts w:ascii="Calibri" w:hAnsi="Calibri" w:cs="Calibri"/>
          <w:sz w:val="22"/>
          <w:szCs w:val="22"/>
        </w:rPr>
        <w:t>are able to</w:t>
      </w:r>
      <w:proofErr w:type="gramEnd"/>
      <w:r w:rsidRPr="00D532F4">
        <w:rPr>
          <w:rFonts w:ascii="Calibri" w:hAnsi="Calibri" w:cs="Calibri"/>
          <w:sz w:val="22"/>
          <w:szCs w:val="22"/>
        </w:rPr>
        <w:t xml:space="preserve"> increase access to essentials like food, school supplies, paper products, cleaning products, and hygiene items</w:t>
      </w:r>
      <w:r>
        <w:rPr>
          <w:rFonts w:ascii="Calibri" w:hAnsi="Calibri" w:cs="Calibri"/>
          <w:sz w:val="22"/>
          <w:szCs w:val="22"/>
        </w:rPr>
        <w:t>.</w:t>
      </w:r>
    </w:p>
    <w:p w14:paraId="4A81DE76" w14:textId="77777777" w:rsidR="00D532F4" w:rsidRDefault="00D532F4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73403958" w14:textId="77777777" w:rsidR="00D532F4" w:rsidRPr="00067784" w:rsidRDefault="00D532F4" w:rsidP="00D532F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Maximum Grant amount: $5,000 (Generally $2,500)</w:t>
      </w:r>
    </w:p>
    <w:p w14:paraId="01E4D511" w14:textId="77777777" w:rsidR="00D532F4" w:rsidRPr="00067784" w:rsidRDefault="00D532F4" w:rsidP="00D532F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Deadline:</w:t>
      </w:r>
      <w:r w:rsidRPr="000677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Round 1 – June 12, 2026, Round 2 October 16, 2026</w:t>
      </w:r>
    </w:p>
    <w:p w14:paraId="56DCBAC1" w14:textId="42CE9676" w:rsidR="00D532F4" w:rsidRDefault="00D532F4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Application Link:</w:t>
      </w:r>
      <w:r w:rsidRPr="00D532F4">
        <w:t xml:space="preserve"> </w:t>
      </w:r>
      <w:hyperlink r:id="rId6" w:history="1">
        <w:r w:rsidRPr="00E634D3">
          <w:rPr>
            <w:rStyle w:val="Hyperlink"/>
            <w:rFonts w:ascii="Calibri" w:hAnsi="Calibri" w:cs="Calibri"/>
            <w:sz w:val="22"/>
            <w:szCs w:val="22"/>
          </w:rPr>
          <w:t>https://www.giftcardbank.org/essentials</w:t>
        </w:r>
      </w:hyperlink>
    </w:p>
    <w:p w14:paraId="19A17929" w14:textId="77777777" w:rsidR="00067784" w:rsidRDefault="00067784" w:rsidP="0055359B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44845833" w14:textId="77777777" w:rsidR="00D532F4" w:rsidRDefault="00067784" w:rsidP="0006778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color w:val="C00000"/>
          <w:sz w:val="22"/>
          <w:szCs w:val="22"/>
        </w:rPr>
        <w:t>Bank of America Charitable Foundation SECOND RFP, Stable Housing and Empowering Communities</w:t>
      </w:r>
      <w:r w:rsidRPr="00067784">
        <w:rPr>
          <w:rFonts w:ascii="Calibri" w:hAnsi="Calibri" w:cs="Calibri"/>
          <w:sz w:val="22"/>
          <w:szCs w:val="22"/>
        </w:rPr>
        <w:t>. Funding priorities and objectives are: Affordable Housing, Neighborhood Revitalization, and Small Business Resiliency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1095016" w14:textId="70E60CC2" w:rsidR="00067784" w:rsidRDefault="00067784" w:rsidP="0006778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sz w:val="22"/>
          <w:szCs w:val="22"/>
        </w:rPr>
        <w:lastRenderedPageBreak/>
        <w:t>The Community Ties Giving Program utilizes the </w:t>
      </w:r>
      <w:r w:rsidRPr="00067784">
        <w:rPr>
          <w:rFonts w:ascii="Calibri" w:hAnsi="Calibri" w:cs="Calibri"/>
          <w:i/>
          <w:iCs/>
          <w:sz w:val="22"/>
          <w:szCs w:val="22"/>
        </w:rPr>
        <w:t xml:space="preserve">Blackbaud </w:t>
      </w:r>
      <w:proofErr w:type="spellStart"/>
      <w:r w:rsidRPr="00067784">
        <w:rPr>
          <w:rFonts w:ascii="Calibri" w:hAnsi="Calibri" w:cs="Calibri"/>
          <w:i/>
          <w:iCs/>
          <w:sz w:val="22"/>
          <w:szCs w:val="22"/>
        </w:rPr>
        <w:t>YourCause</w:t>
      </w:r>
      <w:proofErr w:type="spellEnd"/>
      <w:r w:rsidRPr="00067784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067784">
        <w:rPr>
          <w:rFonts w:ascii="Calibri" w:hAnsi="Calibri" w:cs="Calibri"/>
          <w:i/>
          <w:iCs/>
          <w:sz w:val="22"/>
          <w:szCs w:val="22"/>
        </w:rPr>
        <w:t>GrantsConnect</w:t>
      </w:r>
      <w:proofErr w:type="spellEnd"/>
      <w:r w:rsidRPr="00067784">
        <w:rPr>
          <w:rFonts w:ascii="Calibri" w:hAnsi="Calibri" w:cs="Calibri"/>
          <w:sz w:val="22"/>
          <w:szCs w:val="22"/>
        </w:rPr>
        <w:t> softwar</w:t>
      </w:r>
      <w:r>
        <w:rPr>
          <w:rFonts w:ascii="Calibri" w:hAnsi="Calibri" w:cs="Calibri"/>
          <w:sz w:val="22"/>
          <w:szCs w:val="22"/>
        </w:rPr>
        <w:t>e.</w:t>
      </w:r>
    </w:p>
    <w:p w14:paraId="6A6735B7" w14:textId="7DD78B56" w:rsidR="00067784" w:rsidRPr="00067784" w:rsidRDefault="00067784" w:rsidP="0006778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sz w:val="22"/>
          <w:szCs w:val="22"/>
        </w:rPr>
        <w:t xml:space="preserve">Link. To create an account: </w:t>
      </w:r>
      <w:hyperlink r:id="rId7" w:history="1">
        <w:r w:rsidRPr="00067784">
          <w:rPr>
            <w:rStyle w:val="Hyperlink"/>
            <w:rFonts w:ascii="Calibri" w:hAnsi="Calibri" w:cs="Calibri"/>
            <w:sz w:val="22"/>
            <w:szCs w:val="22"/>
          </w:rPr>
          <w:t>https://bbgm-apply.yourcausegrants.com/apply/auth/signin</w:t>
        </w:r>
      </w:hyperlink>
    </w:p>
    <w:p w14:paraId="1484AD63" w14:textId="77777777" w:rsidR="00067784" w:rsidRPr="00067784" w:rsidRDefault="00067784" w:rsidP="0006778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Maximum Grant amount: $5,000 (Generally $2,500)</w:t>
      </w:r>
    </w:p>
    <w:p w14:paraId="40FC64C3" w14:textId="77777777" w:rsidR="00067784" w:rsidRPr="00067784" w:rsidRDefault="00067784" w:rsidP="0006778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Deadline:</w:t>
      </w:r>
      <w:r w:rsidRPr="00067784">
        <w:rPr>
          <w:rFonts w:ascii="Calibri" w:hAnsi="Calibri" w:cs="Calibri"/>
          <w:sz w:val="22"/>
          <w:szCs w:val="22"/>
        </w:rPr>
        <w:t xml:space="preserve"> Opens 5/18/2026 and closes June 29, 2026 </w:t>
      </w:r>
    </w:p>
    <w:p w14:paraId="2DB276B7" w14:textId="49F1513C" w:rsidR="00067784" w:rsidRDefault="00067784" w:rsidP="0006778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Application Link:</w:t>
      </w:r>
      <w:r w:rsidRPr="00067784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D532F4" w:rsidRPr="00E634D3">
          <w:rPr>
            <w:rStyle w:val="Hyperlink"/>
            <w:rFonts w:ascii="Calibri" w:hAnsi="Calibri" w:cs="Calibri"/>
            <w:sz w:val="22"/>
            <w:szCs w:val="22"/>
          </w:rPr>
          <w:t>https://about.bankofamerica.com/en/making-an-impact/charitable-foundation-grant-faq</w:t>
        </w:r>
      </w:hyperlink>
    </w:p>
    <w:p w14:paraId="26D6B22A" w14:textId="77777777" w:rsidR="00D532F4" w:rsidRDefault="00D532F4" w:rsidP="0006778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0A6F09EF" w14:textId="35845548" w:rsidR="00D532F4" w:rsidRDefault="00D532F4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EE0000"/>
          <w:sz w:val="22"/>
          <w:szCs w:val="22"/>
        </w:rPr>
        <w:t>Richard Reed Foundation</w:t>
      </w:r>
      <w:r w:rsidRPr="00D532F4">
        <w:rPr>
          <w:rFonts w:ascii="Calibri" w:hAnsi="Calibri" w:cs="Calibri"/>
          <w:color w:val="EE0000"/>
          <w:sz w:val="22"/>
          <w:szCs w:val="22"/>
        </w:rPr>
        <w:t> </w:t>
      </w:r>
      <w:r w:rsidRPr="00D532F4">
        <w:rPr>
          <w:rFonts w:ascii="Calibri" w:hAnsi="Calibri" w:cs="Calibri"/>
          <w:sz w:val="22"/>
          <w:szCs w:val="22"/>
        </w:rPr>
        <w:t>seeks out smaller, forward-thinking, non-profit organizations that are looking to create better communities through outreach and programs in areas of </w:t>
      </w:r>
      <w:r w:rsidRPr="00D532F4">
        <w:rPr>
          <w:rFonts w:ascii="Calibri" w:hAnsi="Calibri" w:cs="Calibri"/>
          <w:b/>
          <w:bCs/>
          <w:sz w:val="22"/>
          <w:szCs w:val="22"/>
        </w:rPr>
        <w:t>mental health, child health and development, community welfare, animal welfare, and community environmental impact</w:t>
      </w:r>
    </w:p>
    <w:p w14:paraId="60DCD0DE" w14:textId="77777777" w:rsidR="00D532F4" w:rsidRDefault="00D532F4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15F17998" w14:textId="77777777" w:rsidR="00D12620" w:rsidRDefault="00D12620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Letter of Inquiry should include introduction to your organization, including information such mission, year founded, tax-exempt status, staff size, programs and services offered, number served, geographic focus, target and beneficiary populations and amount requested, and purpose of requested grant funds.  Include a 990 form as well.</w:t>
      </w:r>
    </w:p>
    <w:p w14:paraId="1245B396" w14:textId="1E0737B9" w:rsidR="00D532F4" w:rsidRDefault="00D12620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Applicants will need to send a letter of inquiry to:</w:t>
      </w:r>
    </w:p>
    <w:p w14:paraId="67CA30F8" w14:textId="05A4F96A" w:rsidR="00D12620" w:rsidRDefault="00D12620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Richard Reed Foundation</w:t>
      </w:r>
    </w:p>
    <w:p w14:paraId="3570C750" w14:textId="6D947FBA" w:rsidR="00D12620" w:rsidRDefault="00D12620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 Box 630470 | Highlands Ranch, CO 80163</w:t>
      </w:r>
    </w:p>
    <w:p w14:paraId="04390426" w14:textId="77777777" w:rsidR="00D12620" w:rsidRDefault="00D12620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10AA6EC3" w14:textId="4202760F" w:rsidR="00D12620" w:rsidRDefault="00D12620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selected to apply, applicant will receive an application and a request for any other supporting documents. </w:t>
      </w:r>
    </w:p>
    <w:p w14:paraId="17073A4A" w14:textId="77777777" w:rsidR="00D532F4" w:rsidRDefault="00D532F4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0B53F696" w14:textId="148F04D1" w:rsidR="00D532F4" w:rsidRPr="00067784" w:rsidRDefault="00D532F4" w:rsidP="00D532F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Maximum</w:t>
      </w:r>
      <w:r w:rsidR="00D12620">
        <w:rPr>
          <w:rFonts w:ascii="Calibri" w:hAnsi="Calibri" w:cs="Calibri"/>
          <w:b/>
          <w:bCs/>
          <w:sz w:val="22"/>
          <w:szCs w:val="22"/>
        </w:rPr>
        <w:t xml:space="preserve"> Amount</w:t>
      </w:r>
      <w:proofErr w:type="gramStart"/>
      <w:r w:rsidR="00D12620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0677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2620">
        <w:rPr>
          <w:rFonts w:ascii="Calibri" w:hAnsi="Calibri" w:cs="Calibri"/>
          <w:b/>
          <w:bCs/>
          <w:sz w:val="22"/>
          <w:szCs w:val="22"/>
        </w:rPr>
        <w:t>Not</w:t>
      </w:r>
      <w:proofErr w:type="gramEnd"/>
      <w:r w:rsidR="00D12620">
        <w:rPr>
          <w:rFonts w:ascii="Calibri" w:hAnsi="Calibri" w:cs="Calibri"/>
          <w:b/>
          <w:bCs/>
          <w:sz w:val="22"/>
          <w:szCs w:val="22"/>
        </w:rPr>
        <w:t xml:space="preserve"> Specified</w:t>
      </w:r>
    </w:p>
    <w:p w14:paraId="2F2799D5" w14:textId="74AD0D76" w:rsidR="00D532F4" w:rsidRPr="00067784" w:rsidRDefault="00D532F4" w:rsidP="00D532F4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Deadline:</w:t>
      </w:r>
      <w:r w:rsidRPr="00067784">
        <w:rPr>
          <w:rFonts w:ascii="Calibri" w:hAnsi="Calibri" w:cs="Calibri"/>
          <w:sz w:val="22"/>
          <w:szCs w:val="22"/>
        </w:rPr>
        <w:t xml:space="preserve"> </w:t>
      </w:r>
      <w:r w:rsidR="00D12620">
        <w:rPr>
          <w:rFonts w:ascii="Calibri" w:hAnsi="Calibri" w:cs="Calibri"/>
          <w:sz w:val="22"/>
          <w:szCs w:val="22"/>
        </w:rPr>
        <w:t>August 15, 2026</w:t>
      </w:r>
    </w:p>
    <w:p w14:paraId="2EAB9DD0" w14:textId="16F4956B" w:rsidR="0055359B" w:rsidRDefault="00D12620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More Information</w:t>
      </w:r>
      <w:r w:rsidR="00D532F4" w:rsidRPr="00067784">
        <w:rPr>
          <w:rFonts w:ascii="Calibri" w:hAnsi="Calibri" w:cs="Calibri"/>
          <w:b/>
          <w:bCs/>
          <w:sz w:val="22"/>
          <w:szCs w:val="22"/>
        </w:rPr>
        <w:t>:</w:t>
      </w:r>
      <w:r w:rsidR="00D532F4" w:rsidRPr="00D532F4">
        <w:t xml:space="preserve"> </w:t>
      </w:r>
      <w:hyperlink r:id="rId9" w:history="1">
        <w:r w:rsidR="002C7B7C" w:rsidRPr="00E634D3">
          <w:rPr>
            <w:rStyle w:val="Hyperlink"/>
            <w:rFonts w:ascii="Calibri" w:hAnsi="Calibri" w:cs="Calibri"/>
            <w:sz w:val="22"/>
            <w:szCs w:val="22"/>
          </w:rPr>
          <w:t>https://richardreedfoundation.org/grant-inquiries/</w:t>
        </w:r>
      </w:hyperlink>
    </w:p>
    <w:p w14:paraId="4C4F38AF" w14:textId="77777777" w:rsidR="002C7B7C" w:rsidRDefault="002C7B7C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4A6FC242" w14:textId="56442E85" w:rsidR="002C7B7C" w:rsidRDefault="002C7B7C" w:rsidP="002C7B7C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EE0000"/>
          <w:sz w:val="22"/>
          <w:szCs w:val="22"/>
        </w:rPr>
        <w:t>Joseph &amp; Vera Long Foundation</w:t>
      </w:r>
      <w:r w:rsidRPr="00D532F4">
        <w:rPr>
          <w:rFonts w:ascii="Calibri" w:hAnsi="Calibri" w:cs="Calibri"/>
          <w:color w:val="EE0000"/>
          <w:sz w:val="22"/>
          <w:szCs w:val="22"/>
        </w:rPr>
        <w:t> </w:t>
      </w:r>
      <w:r w:rsidR="004408A3" w:rsidRPr="004408A3">
        <w:rPr>
          <w:rFonts w:ascii="Calibri" w:hAnsi="Calibri" w:cs="Calibri"/>
          <w:sz w:val="22"/>
          <w:szCs w:val="22"/>
        </w:rPr>
        <w:t>awards responsive grants to qualified nonprofit organizations using a competitive process that aims to find the right mix of partners and projects to achieve the Foundation's objectives in four specific program areas</w:t>
      </w:r>
      <w:r w:rsidR="004408A3">
        <w:rPr>
          <w:rFonts w:ascii="Calibri" w:hAnsi="Calibri" w:cs="Calibri"/>
          <w:sz w:val="22"/>
          <w:szCs w:val="22"/>
        </w:rPr>
        <w:t xml:space="preserve">; Connecting Youth with Nature: Maternal Healthcare Access and </w:t>
      </w:r>
      <w:proofErr w:type="gramStart"/>
      <w:r w:rsidR="004408A3">
        <w:rPr>
          <w:rFonts w:ascii="Calibri" w:hAnsi="Calibri" w:cs="Calibri"/>
          <w:sz w:val="22"/>
          <w:szCs w:val="22"/>
        </w:rPr>
        <w:t>Education, and</w:t>
      </w:r>
      <w:proofErr w:type="gramEnd"/>
      <w:r w:rsidR="004408A3">
        <w:rPr>
          <w:rFonts w:ascii="Calibri" w:hAnsi="Calibri" w:cs="Calibri"/>
          <w:sz w:val="22"/>
          <w:szCs w:val="22"/>
        </w:rPr>
        <w:t xml:space="preserve"> Promoting Healthy Aging Through Social Connection. See more about their priorities on their website page: </w:t>
      </w:r>
      <w:hyperlink r:id="rId10" w:history="1">
        <w:r w:rsidR="004408A3" w:rsidRPr="00E634D3">
          <w:rPr>
            <w:rStyle w:val="Hyperlink"/>
            <w:rFonts w:ascii="Calibri" w:hAnsi="Calibri" w:cs="Calibri"/>
            <w:sz w:val="22"/>
            <w:szCs w:val="22"/>
          </w:rPr>
          <w:t>https://www.jvlf.org/programs</w:t>
        </w:r>
      </w:hyperlink>
    </w:p>
    <w:p w14:paraId="780654F8" w14:textId="38632256" w:rsidR="002C7B7C" w:rsidRPr="00067784" w:rsidRDefault="002C7B7C" w:rsidP="002C7B7C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 xml:space="preserve">Maximum Grant amount: </w:t>
      </w:r>
      <w:r w:rsidR="004408A3">
        <w:rPr>
          <w:rFonts w:ascii="Calibri" w:hAnsi="Calibri" w:cs="Calibri"/>
          <w:b/>
          <w:bCs/>
          <w:sz w:val="22"/>
          <w:szCs w:val="22"/>
        </w:rPr>
        <w:t>Varies see Webpage</w:t>
      </w:r>
    </w:p>
    <w:p w14:paraId="25F693B3" w14:textId="3C15C6C8" w:rsidR="002C7B7C" w:rsidRPr="00067784" w:rsidRDefault="002C7B7C" w:rsidP="002C7B7C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Deadline:</w:t>
      </w:r>
      <w:r w:rsidRPr="000677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July 27 to August 17, 2026</w:t>
      </w:r>
    </w:p>
    <w:p w14:paraId="7F8CF930" w14:textId="3BD119D3" w:rsidR="002C7B7C" w:rsidRDefault="002C7B7C" w:rsidP="002C7B7C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67784">
        <w:rPr>
          <w:rFonts w:ascii="Calibri" w:hAnsi="Calibri" w:cs="Calibri"/>
          <w:b/>
          <w:bCs/>
          <w:sz w:val="22"/>
          <w:szCs w:val="22"/>
        </w:rPr>
        <w:t>Application Link:</w:t>
      </w:r>
      <w:r w:rsidRPr="00D532F4">
        <w:t xml:space="preserve"> </w:t>
      </w:r>
      <w:hyperlink r:id="rId11" w:history="1">
        <w:r w:rsidR="004408A3" w:rsidRPr="00E634D3">
          <w:rPr>
            <w:rStyle w:val="Hyperlink"/>
            <w:rFonts w:ascii="Calibri" w:hAnsi="Calibri" w:cs="Calibri"/>
            <w:sz w:val="22"/>
            <w:szCs w:val="22"/>
          </w:rPr>
          <w:t>https://www.jvlf.org/apply-2026</w:t>
        </w:r>
      </w:hyperlink>
    </w:p>
    <w:p w14:paraId="6CAABEB9" w14:textId="77777777" w:rsidR="004408A3" w:rsidRDefault="004408A3" w:rsidP="002C7B7C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7C906496" w14:textId="77777777" w:rsidR="002C7B7C" w:rsidRPr="0055359B" w:rsidRDefault="002C7B7C" w:rsidP="00D532F4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sectPr w:rsidR="002C7B7C" w:rsidRPr="0055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5F05"/>
    <w:multiLevelType w:val="multilevel"/>
    <w:tmpl w:val="FB9A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F174B"/>
    <w:multiLevelType w:val="multilevel"/>
    <w:tmpl w:val="8ABE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821837">
    <w:abstractNumId w:val="1"/>
  </w:num>
  <w:num w:numId="2" w16cid:durableId="195574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9B"/>
    <w:rsid w:val="00067784"/>
    <w:rsid w:val="002C7B7C"/>
    <w:rsid w:val="004408A3"/>
    <w:rsid w:val="0055359B"/>
    <w:rsid w:val="00D12620"/>
    <w:rsid w:val="00D532F4"/>
    <w:rsid w:val="00DB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9FA2"/>
  <w15:chartTrackingRefBased/>
  <w15:docId w15:val="{00365BE9-49C9-4625-B9E7-BF08C8AB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778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677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bankofamerica.com/en/making-an-impact/charitable-foundation-grant-fa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bgm-apply.yourcausegrants.com/apply/auth/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ftcardbank.org/essentials" TargetMode="External"/><Relationship Id="rId11" Type="http://schemas.openxmlformats.org/officeDocument/2006/relationships/hyperlink" Target="https://www.jvlf.org/apply-2026" TargetMode="External"/><Relationship Id="rId5" Type="http://schemas.openxmlformats.org/officeDocument/2006/relationships/hyperlink" Target="https://www.agwestfc.com/about/community-engagement/grants/rural-community-grants" TargetMode="External"/><Relationship Id="rId10" Type="http://schemas.openxmlformats.org/officeDocument/2006/relationships/hyperlink" Target="https://www.jvlf.org/progra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chardreedfoundation.org/grant-inqui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Roderick</dc:creator>
  <cp:keywords/>
  <dc:description/>
  <cp:lastModifiedBy>Cynthia Roderick</cp:lastModifiedBy>
  <cp:revision>1</cp:revision>
  <dcterms:created xsi:type="dcterms:W3CDTF">2026-05-21T15:10:00Z</dcterms:created>
  <dcterms:modified xsi:type="dcterms:W3CDTF">2026-05-21T16:16:00Z</dcterms:modified>
</cp:coreProperties>
</file>