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17BEB" w14:textId="77777777" w:rsidR="003777D8" w:rsidRPr="003777D8" w:rsidRDefault="003777D8">
      <w:pPr>
        <w:rPr>
          <w:b/>
          <w:bCs/>
        </w:rPr>
      </w:pPr>
      <w:r w:rsidRPr="003777D8">
        <w:rPr>
          <w:b/>
          <w:bCs/>
        </w:rPr>
        <w:t>AVAILABLE GRANTS</w:t>
      </w:r>
    </w:p>
    <w:p w14:paraId="20A5EB4E" w14:textId="029128A9" w:rsidR="003777D8" w:rsidRPr="003777D8" w:rsidRDefault="003777D8" w:rsidP="003777D8">
      <w:pPr>
        <w:spacing w:after="0" w:line="240" w:lineRule="auto"/>
        <w:contextualSpacing/>
        <w:rPr>
          <w:rFonts w:ascii="Calibri" w:hAnsi="Calibri" w:cs="Calibri"/>
        </w:rPr>
      </w:pPr>
      <w:r w:rsidRPr="003777D8">
        <w:rPr>
          <w:rFonts w:ascii="Calibri" w:hAnsi="Calibri" w:cs="Calibri"/>
        </w:rPr>
        <w:t xml:space="preserve">The </w:t>
      </w:r>
      <w:proofErr w:type="spellStart"/>
      <w:r w:rsidRPr="003777D8">
        <w:rPr>
          <w:rFonts w:ascii="Calibri" w:hAnsi="Calibri" w:cs="Calibri"/>
          <w:b/>
          <w:bCs/>
          <w:color w:val="EE0000"/>
        </w:rPr>
        <w:t>CalAgPlate</w:t>
      </w:r>
      <w:proofErr w:type="spellEnd"/>
      <w:r w:rsidRPr="003777D8">
        <w:rPr>
          <w:rFonts w:ascii="Calibri" w:hAnsi="Calibri" w:cs="Calibri"/>
          <w:b/>
          <w:bCs/>
          <w:color w:val="EE0000"/>
        </w:rPr>
        <w:t xml:space="preserve"> </w:t>
      </w:r>
      <w:r w:rsidRPr="003777D8">
        <w:rPr>
          <w:rFonts w:ascii="Calibri" w:hAnsi="Calibri" w:cs="Calibri"/>
        </w:rPr>
        <w:t>program funds projects that support agricultural education, agricultural career awareness and development, agriculture career training, and agriculture leadership development to assist students at the kindergarten through twelfth grade (K-12), post-secondary, and adult education levels. Supporting these educational and training areas will provide participants with further agricultural opportunities.</w:t>
      </w:r>
    </w:p>
    <w:p w14:paraId="6E542640" w14:textId="5DEE8FAA" w:rsidR="003777D8" w:rsidRPr="003777D8" w:rsidRDefault="003777D8" w:rsidP="003777D8">
      <w:pPr>
        <w:spacing w:after="0" w:line="240" w:lineRule="auto"/>
        <w:contextualSpacing/>
        <w:rPr>
          <w:rFonts w:ascii="Calibri" w:hAnsi="Calibri" w:cs="Calibri"/>
        </w:rPr>
      </w:pPr>
      <w:r w:rsidRPr="003777D8">
        <w:rPr>
          <w:rFonts w:ascii="Calibri" w:hAnsi="Calibri" w:cs="Calibri"/>
        </w:rPr>
        <w:t>Tier 1 $10,000 to $170,000</w:t>
      </w:r>
    </w:p>
    <w:p w14:paraId="3CC6E4C7" w14:textId="308EB474" w:rsidR="003777D8" w:rsidRPr="003777D8" w:rsidRDefault="003777D8" w:rsidP="003777D8">
      <w:pPr>
        <w:spacing w:after="0" w:line="240" w:lineRule="auto"/>
        <w:contextualSpacing/>
        <w:rPr>
          <w:rFonts w:ascii="Calibri" w:hAnsi="Calibri" w:cs="Calibri"/>
        </w:rPr>
      </w:pPr>
      <w:r w:rsidRPr="003777D8">
        <w:rPr>
          <w:rFonts w:ascii="Calibri" w:hAnsi="Calibri" w:cs="Calibri"/>
        </w:rPr>
        <w:t xml:space="preserve">Tier 2 $2,500 to $10,000 </w:t>
      </w:r>
    </w:p>
    <w:p w14:paraId="35447B5F" w14:textId="6669A233" w:rsidR="003777D8" w:rsidRPr="003777D8" w:rsidRDefault="003777D8" w:rsidP="003777D8">
      <w:pPr>
        <w:spacing w:after="0" w:line="240" w:lineRule="auto"/>
        <w:contextualSpacing/>
        <w:rPr>
          <w:rFonts w:ascii="Calibri" w:hAnsi="Calibri" w:cs="Calibri"/>
        </w:rPr>
      </w:pPr>
      <w:r w:rsidRPr="003777D8">
        <w:rPr>
          <w:rFonts w:ascii="Calibri" w:hAnsi="Calibri" w:cs="Calibri"/>
        </w:rPr>
        <w:t>Deadline: October 9, 202</w:t>
      </w:r>
      <w:r w:rsidR="00E56911">
        <w:rPr>
          <w:rFonts w:ascii="Calibri" w:hAnsi="Calibri" w:cs="Calibri"/>
        </w:rPr>
        <w:t>5</w:t>
      </w:r>
    </w:p>
    <w:p w14:paraId="3F7B15DE" w14:textId="65626286" w:rsidR="003777D8" w:rsidRDefault="003777D8" w:rsidP="003777D8">
      <w:pPr>
        <w:spacing w:after="0" w:line="240" w:lineRule="auto"/>
        <w:contextualSpacing/>
        <w:rPr>
          <w:rFonts w:ascii="Calibri" w:hAnsi="Calibri" w:cs="Calibri"/>
        </w:rPr>
      </w:pPr>
      <w:r>
        <w:fldChar w:fldCharType="begin"/>
      </w:r>
      <w:r>
        <w:instrText>HYPERLINK "https://www.grants.ca.gov/grants/2025-calagplate-grant-program/"</w:instrText>
      </w:r>
      <w:r>
        <w:fldChar w:fldCharType="separate"/>
      </w:r>
      <w:r w:rsidRPr="003777D8">
        <w:rPr>
          <w:rStyle w:val="Hyperlink"/>
          <w:rFonts w:ascii="Calibri" w:hAnsi="Calibri" w:cs="Calibri"/>
        </w:rPr>
        <w:t>https://www.grants.ca.gov/grants/2025-calagplate-grant-program/</w:t>
      </w:r>
      <w:r>
        <w:fldChar w:fldCharType="end"/>
      </w:r>
    </w:p>
    <w:p w14:paraId="04CDB27C" w14:textId="77777777" w:rsidR="00882DC6" w:rsidRDefault="00882DC6" w:rsidP="003777D8">
      <w:pPr>
        <w:spacing w:after="0" w:line="240" w:lineRule="auto"/>
        <w:contextualSpacing/>
        <w:rPr>
          <w:rFonts w:ascii="Calibri" w:hAnsi="Calibri" w:cs="Calibri"/>
        </w:rPr>
      </w:pPr>
    </w:p>
    <w:p w14:paraId="0C2F784D" w14:textId="42A8BCE6" w:rsidR="00882DC6" w:rsidRDefault="00882DC6" w:rsidP="003777D8">
      <w:pPr>
        <w:spacing w:after="0" w:line="240" w:lineRule="auto"/>
        <w:contextualSpacing/>
        <w:rPr>
          <w:rFonts w:ascii="Calibri" w:hAnsi="Calibri" w:cs="Calibri"/>
        </w:rPr>
      </w:pPr>
      <w:proofErr w:type="spellStart"/>
      <w:r w:rsidRPr="00A10DD9">
        <w:rPr>
          <w:rFonts w:ascii="Calibri" w:hAnsi="Calibri" w:cs="Calibri"/>
          <w:b/>
          <w:bCs/>
          <w:color w:val="EE0000"/>
        </w:rPr>
        <w:t>AgWest</w:t>
      </w:r>
      <w:proofErr w:type="spellEnd"/>
      <w:r w:rsidRPr="00A10DD9">
        <w:rPr>
          <w:rFonts w:ascii="Calibri" w:hAnsi="Calibri" w:cs="Calibri"/>
          <w:b/>
          <w:bCs/>
          <w:color w:val="EE0000"/>
        </w:rPr>
        <w:t xml:space="preserve"> Farm Credit</w:t>
      </w:r>
      <w:r w:rsidRPr="00A10DD9">
        <w:rPr>
          <w:rFonts w:ascii="Calibri" w:hAnsi="Calibri" w:cs="Calibri"/>
          <w:color w:val="EE0000"/>
        </w:rPr>
        <w:t xml:space="preserve"> </w:t>
      </w:r>
      <w:r w:rsidRPr="00A10DD9">
        <w:rPr>
          <w:rFonts w:ascii="Calibri" w:hAnsi="Calibri" w:cs="Calibri"/>
        </w:rPr>
        <w:t>is</w:t>
      </w:r>
      <w:r w:rsidRPr="00A10DD9">
        <w:rPr>
          <w:rFonts w:ascii="Calibri" w:hAnsi="Calibri" w:cs="Calibri"/>
          <w:color w:val="EE0000"/>
        </w:rPr>
        <w:t xml:space="preserve"> </w:t>
      </w:r>
      <w:r>
        <w:rPr>
          <w:rFonts w:ascii="Calibri" w:hAnsi="Calibri" w:cs="Calibri"/>
        </w:rPr>
        <w:t xml:space="preserve">looking </w:t>
      </w:r>
      <w:r w:rsidRPr="00882DC6">
        <w:rPr>
          <w:rFonts w:ascii="Calibri" w:hAnsi="Calibri" w:cs="Calibri"/>
        </w:rPr>
        <w:t>for creative and collaborative approaches to address challenges and provide opportunities to people who live in rural communities. This program provides grants to non-profit organizations for projects that improve rural communities within Alaska, Arizona, California, Idaho, Montana, Oregon, and Washington. This includes efforts such as building or improving facilities; purchasing necessary equipment to facilitate a local program; and funding capital improvements which enhance a community’s infrastructure, viability and/or prosperity.</w:t>
      </w:r>
    </w:p>
    <w:p w14:paraId="7210D4D8" w14:textId="77777777" w:rsidR="00882DC6" w:rsidRPr="00882DC6" w:rsidRDefault="00882DC6" w:rsidP="00882DC6">
      <w:pPr>
        <w:spacing w:after="0" w:line="240" w:lineRule="auto"/>
        <w:contextualSpacing/>
        <w:rPr>
          <w:rFonts w:ascii="Calibri" w:hAnsi="Calibri" w:cs="Calibri"/>
        </w:rPr>
      </w:pPr>
      <w:r w:rsidRPr="00882DC6">
        <w:rPr>
          <w:rFonts w:ascii="Calibri" w:hAnsi="Calibri" w:cs="Calibri"/>
        </w:rPr>
        <w:t>Examples of rural community grant projects</w:t>
      </w:r>
    </w:p>
    <w:p w14:paraId="0AC2624D" w14:textId="77777777" w:rsidR="00882DC6" w:rsidRPr="00882DC6" w:rsidRDefault="00882DC6" w:rsidP="00882DC6">
      <w:pPr>
        <w:numPr>
          <w:ilvl w:val="0"/>
          <w:numId w:val="5"/>
        </w:numPr>
        <w:spacing w:after="0" w:line="240" w:lineRule="auto"/>
        <w:contextualSpacing/>
        <w:rPr>
          <w:rFonts w:ascii="Calibri" w:hAnsi="Calibri" w:cs="Calibri"/>
        </w:rPr>
      </w:pPr>
      <w:r w:rsidRPr="00882DC6">
        <w:rPr>
          <w:rFonts w:ascii="Calibri" w:hAnsi="Calibri" w:cs="Calibri"/>
        </w:rPr>
        <w:t>Fire engine for rural fire department </w:t>
      </w:r>
    </w:p>
    <w:p w14:paraId="5E41D2F4" w14:textId="77777777" w:rsidR="00882DC6" w:rsidRPr="00882DC6" w:rsidRDefault="00882DC6" w:rsidP="00882DC6">
      <w:pPr>
        <w:numPr>
          <w:ilvl w:val="0"/>
          <w:numId w:val="5"/>
        </w:numPr>
        <w:spacing w:after="0" w:line="240" w:lineRule="auto"/>
        <w:contextualSpacing/>
        <w:rPr>
          <w:rFonts w:ascii="Calibri" w:hAnsi="Calibri" w:cs="Calibri"/>
        </w:rPr>
      </w:pPr>
      <w:r w:rsidRPr="00882DC6">
        <w:rPr>
          <w:rFonts w:ascii="Calibri" w:hAnsi="Calibri" w:cs="Calibri"/>
        </w:rPr>
        <w:t>Multi-purpose community building </w:t>
      </w:r>
    </w:p>
    <w:p w14:paraId="1E46B036" w14:textId="77777777" w:rsidR="00882DC6" w:rsidRPr="00882DC6" w:rsidRDefault="00882DC6" w:rsidP="00882DC6">
      <w:pPr>
        <w:numPr>
          <w:ilvl w:val="0"/>
          <w:numId w:val="5"/>
        </w:numPr>
        <w:spacing w:after="0" w:line="240" w:lineRule="auto"/>
        <w:contextualSpacing/>
        <w:rPr>
          <w:rFonts w:ascii="Calibri" w:hAnsi="Calibri" w:cs="Calibri"/>
        </w:rPr>
      </w:pPr>
      <w:r w:rsidRPr="00882DC6">
        <w:rPr>
          <w:rFonts w:ascii="Calibri" w:hAnsi="Calibri" w:cs="Calibri"/>
        </w:rPr>
        <w:t>Improving community park facilities </w:t>
      </w:r>
    </w:p>
    <w:p w14:paraId="592CCCA0" w14:textId="017A8C51" w:rsidR="00882DC6" w:rsidRPr="00882DC6" w:rsidRDefault="00882DC6" w:rsidP="003777D8">
      <w:pPr>
        <w:numPr>
          <w:ilvl w:val="0"/>
          <w:numId w:val="5"/>
        </w:numPr>
        <w:spacing w:after="0" w:line="240" w:lineRule="auto"/>
        <w:contextualSpacing/>
        <w:rPr>
          <w:rFonts w:ascii="Calibri" w:hAnsi="Calibri" w:cs="Calibri"/>
        </w:rPr>
      </w:pPr>
      <w:r w:rsidRPr="00882DC6">
        <w:rPr>
          <w:rFonts w:ascii="Calibri" w:hAnsi="Calibri" w:cs="Calibri"/>
        </w:rPr>
        <w:t>Computers for a community center’s educational classes</w:t>
      </w:r>
    </w:p>
    <w:p w14:paraId="2EFE98D7" w14:textId="1C51129A" w:rsidR="00882DC6" w:rsidRDefault="00882DC6" w:rsidP="003777D8">
      <w:pPr>
        <w:spacing w:after="0" w:line="240" w:lineRule="auto"/>
        <w:contextualSpacing/>
        <w:rPr>
          <w:rFonts w:ascii="Calibri" w:hAnsi="Calibri" w:cs="Calibri"/>
        </w:rPr>
      </w:pPr>
      <w:r>
        <w:rPr>
          <w:rFonts w:ascii="Calibri" w:hAnsi="Calibri" w:cs="Calibri"/>
        </w:rPr>
        <w:t>Maximum: Grant: $5,000. Average Grant Award: $500 to $2,500</w:t>
      </w:r>
    </w:p>
    <w:p w14:paraId="25BDB9A1" w14:textId="7225F6E8" w:rsidR="00A10DD9" w:rsidRDefault="00A10DD9" w:rsidP="003777D8">
      <w:pPr>
        <w:spacing w:after="0" w:line="240" w:lineRule="auto"/>
        <w:contextualSpacing/>
        <w:rPr>
          <w:rFonts w:ascii="Calibri" w:hAnsi="Calibri" w:cs="Calibri"/>
        </w:rPr>
      </w:pPr>
      <w:r>
        <w:rPr>
          <w:rFonts w:ascii="Calibri" w:hAnsi="Calibri" w:cs="Calibri"/>
        </w:rPr>
        <w:t>Deadline: Reviewed monthly</w:t>
      </w:r>
    </w:p>
    <w:p w14:paraId="4A4131C9" w14:textId="357E08A3" w:rsidR="00882DC6" w:rsidRDefault="00882DC6" w:rsidP="003777D8">
      <w:pPr>
        <w:spacing w:after="0" w:line="240" w:lineRule="auto"/>
        <w:contextualSpacing/>
        <w:rPr>
          <w:rFonts w:ascii="Calibri" w:hAnsi="Calibri" w:cs="Calibri"/>
        </w:rPr>
      </w:pPr>
      <w:hyperlink r:id="rId5" w:history="1">
        <w:r w:rsidRPr="00924557">
          <w:rPr>
            <w:rStyle w:val="Hyperlink"/>
            <w:rFonts w:ascii="Calibri" w:hAnsi="Calibri" w:cs="Calibri"/>
          </w:rPr>
          <w:t>https://www.agwestfc.com/about/community-engagement/grants/rural-community-grants</w:t>
        </w:r>
      </w:hyperlink>
    </w:p>
    <w:p w14:paraId="29BD48EE" w14:textId="77777777" w:rsidR="003777D8" w:rsidRDefault="003777D8" w:rsidP="003777D8">
      <w:pPr>
        <w:spacing w:after="0" w:line="240" w:lineRule="auto"/>
        <w:contextualSpacing/>
        <w:rPr>
          <w:rFonts w:ascii="Calibri" w:hAnsi="Calibri" w:cs="Calibri"/>
        </w:rPr>
      </w:pPr>
    </w:p>
    <w:p w14:paraId="69FAB461" w14:textId="4A4C2779" w:rsidR="003777D8" w:rsidRDefault="003777D8" w:rsidP="003777D8">
      <w:pPr>
        <w:spacing w:after="0" w:line="240" w:lineRule="auto"/>
        <w:contextualSpacing/>
        <w:rPr>
          <w:rFonts w:ascii="Calibri" w:hAnsi="Calibri" w:cs="Calibri"/>
        </w:rPr>
      </w:pPr>
      <w:r w:rsidRPr="009B7CC2">
        <w:rPr>
          <w:rFonts w:ascii="Calibri" w:hAnsi="Calibri" w:cs="Calibri"/>
          <w:b/>
          <w:bCs/>
          <w:color w:val="EE0000"/>
        </w:rPr>
        <w:t>The NRA Foundation</w:t>
      </w:r>
      <w:r w:rsidR="009B7CC2" w:rsidRPr="009B7CC2">
        <w:rPr>
          <w:rFonts w:ascii="Calibri" w:hAnsi="Calibri" w:cs="Calibri"/>
          <w:color w:val="EE0000"/>
        </w:rPr>
        <w:t xml:space="preserve"> </w:t>
      </w:r>
      <w:r w:rsidR="009B7CC2">
        <w:rPr>
          <w:rFonts w:ascii="Calibri" w:hAnsi="Calibri" w:cs="Calibri"/>
        </w:rPr>
        <w:t>grant requests must conform to and foster the purposes in the NRA Foundation’s mission statement, such as:</w:t>
      </w:r>
    </w:p>
    <w:p w14:paraId="39354FE6" w14:textId="4A4498E4" w:rsidR="009B7CC2" w:rsidRDefault="009B7CC2" w:rsidP="003777D8">
      <w:pPr>
        <w:spacing w:after="0" w:line="240" w:lineRule="auto"/>
        <w:contextualSpacing/>
        <w:rPr>
          <w:rFonts w:ascii="Calibri" w:hAnsi="Calibri" w:cs="Calibri"/>
        </w:rPr>
      </w:pPr>
      <w:r>
        <w:rPr>
          <w:rFonts w:ascii="Calibri" w:hAnsi="Calibri" w:cs="Calibri"/>
        </w:rPr>
        <w:t xml:space="preserve">Hunting safety education, shooting sports events, </w:t>
      </w:r>
    </w:p>
    <w:p w14:paraId="59A3D7B2" w14:textId="2C6E209B" w:rsidR="009B7CC2" w:rsidRDefault="009B7CC2" w:rsidP="003777D8">
      <w:pPr>
        <w:spacing w:after="0" w:line="240" w:lineRule="auto"/>
        <w:contextualSpacing/>
        <w:rPr>
          <w:rFonts w:ascii="Calibri" w:hAnsi="Calibri" w:cs="Calibri"/>
        </w:rPr>
      </w:pPr>
      <w:r>
        <w:rPr>
          <w:rFonts w:ascii="Calibri" w:hAnsi="Calibri" w:cs="Calibri"/>
        </w:rPr>
        <w:t>Maximum Grant: $5,000</w:t>
      </w:r>
    </w:p>
    <w:p w14:paraId="09549C9F" w14:textId="68EA862D" w:rsidR="009B7CC2" w:rsidRDefault="009B7CC2" w:rsidP="003777D8">
      <w:pPr>
        <w:spacing w:after="0" w:line="240" w:lineRule="auto"/>
        <w:contextualSpacing/>
        <w:rPr>
          <w:rFonts w:ascii="Calibri" w:hAnsi="Calibri" w:cs="Calibri"/>
        </w:rPr>
      </w:pPr>
      <w:r>
        <w:rPr>
          <w:rFonts w:ascii="Calibri" w:hAnsi="Calibri" w:cs="Calibri"/>
        </w:rPr>
        <w:t>Deadline: October 23, 2025</w:t>
      </w:r>
    </w:p>
    <w:p w14:paraId="50930254" w14:textId="531C78F0" w:rsidR="003777D8" w:rsidRDefault="009B7CC2" w:rsidP="003777D8">
      <w:pPr>
        <w:spacing w:after="0" w:line="240" w:lineRule="auto"/>
        <w:contextualSpacing/>
        <w:rPr>
          <w:rFonts w:ascii="Calibri" w:hAnsi="Calibri" w:cs="Calibri"/>
        </w:rPr>
      </w:pPr>
      <w:hyperlink r:id="rId6" w:history="1">
        <w:r w:rsidRPr="00924557">
          <w:rPr>
            <w:rStyle w:val="Hyperlink"/>
            <w:rFonts w:ascii="Calibri" w:hAnsi="Calibri" w:cs="Calibri"/>
          </w:rPr>
          <w:t>https://www.nrafoundation.org/grants/apply-for-a-grant/california/east-california/</w:t>
        </w:r>
      </w:hyperlink>
    </w:p>
    <w:p w14:paraId="6A5382A1" w14:textId="77777777" w:rsidR="009B7CC2" w:rsidRDefault="009B7CC2" w:rsidP="003777D8">
      <w:pPr>
        <w:spacing w:after="0" w:line="240" w:lineRule="auto"/>
        <w:contextualSpacing/>
        <w:rPr>
          <w:rFonts w:ascii="Calibri" w:hAnsi="Calibri" w:cs="Calibri"/>
        </w:rPr>
      </w:pPr>
    </w:p>
    <w:p w14:paraId="3A1AE4D0" w14:textId="3AA94450" w:rsidR="00390237" w:rsidRPr="00390237" w:rsidRDefault="00390237" w:rsidP="005B7D61">
      <w:pPr>
        <w:spacing w:after="0" w:line="240" w:lineRule="auto"/>
        <w:rPr>
          <w:rFonts w:ascii="Calibri" w:hAnsi="Calibri" w:cs="Calibri"/>
          <w:sz w:val="22"/>
          <w:szCs w:val="22"/>
        </w:rPr>
      </w:pPr>
      <w:r w:rsidRPr="00390237">
        <w:rPr>
          <w:rFonts w:ascii="Calibri" w:hAnsi="Calibri" w:cs="Calibri"/>
          <w:sz w:val="22"/>
          <w:szCs w:val="22"/>
        </w:rPr>
        <w:t xml:space="preserve">The </w:t>
      </w:r>
      <w:r w:rsidRPr="00390237">
        <w:rPr>
          <w:rFonts w:ascii="Calibri" w:hAnsi="Calibri" w:cs="Calibri"/>
          <w:b/>
          <w:bCs/>
          <w:color w:val="EE0000"/>
          <w:sz w:val="22"/>
          <w:szCs w:val="22"/>
        </w:rPr>
        <w:t>In-N-Out Burger Foundation</w:t>
      </w:r>
      <w:r w:rsidRPr="00390237">
        <w:rPr>
          <w:rFonts w:ascii="Calibri" w:hAnsi="Calibri" w:cs="Calibri"/>
          <w:color w:val="EE0000"/>
          <w:sz w:val="22"/>
          <w:szCs w:val="22"/>
        </w:rPr>
        <w:t xml:space="preserve"> </w:t>
      </w:r>
      <w:r w:rsidRPr="00390237">
        <w:rPr>
          <w:rFonts w:ascii="Calibri" w:hAnsi="Calibri" w:cs="Calibri"/>
          <w:sz w:val="22"/>
          <w:szCs w:val="22"/>
        </w:rPr>
        <w:t>will consider the following types of grants:</w:t>
      </w:r>
    </w:p>
    <w:p w14:paraId="7EB9704E" w14:textId="77777777" w:rsidR="00390237" w:rsidRPr="00390237" w:rsidRDefault="00390237" w:rsidP="005B7D61">
      <w:pPr>
        <w:spacing w:after="0" w:line="240" w:lineRule="auto"/>
        <w:contextualSpacing/>
        <w:rPr>
          <w:rFonts w:ascii="Calibri" w:hAnsi="Calibri" w:cs="Calibri"/>
          <w:sz w:val="22"/>
          <w:szCs w:val="22"/>
        </w:rPr>
      </w:pPr>
      <w:r w:rsidRPr="00390237">
        <w:rPr>
          <w:rFonts w:ascii="Calibri" w:hAnsi="Calibri" w:cs="Calibri"/>
          <w:sz w:val="22"/>
          <w:szCs w:val="22"/>
        </w:rPr>
        <w:t>Traditional Grants: Grant awards range from $5,000 - $25,000.</w:t>
      </w:r>
    </w:p>
    <w:p w14:paraId="1568CA73" w14:textId="77777777" w:rsidR="00390237" w:rsidRPr="00390237" w:rsidRDefault="00390237" w:rsidP="005B7D61">
      <w:pPr>
        <w:spacing w:after="0" w:line="240" w:lineRule="auto"/>
        <w:contextualSpacing/>
        <w:rPr>
          <w:rFonts w:ascii="Calibri" w:hAnsi="Calibri" w:cs="Calibri"/>
          <w:sz w:val="22"/>
          <w:szCs w:val="22"/>
        </w:rPr>
      </w:pPr>
      <w:r w:rsidRPr="00390237">
        <w:rPr>
          <w:rFonts w:ascii="Calibri" w:hAnsi="Calibri" w:cs="Calibri"/>
          <w:sz w:val="22"/>
          <w:szCs w:val="22"/>
        </w:rPr>
        <w:t>Grant Focus: The organization must provide support to children and youth who have experienced child abuse and neglect in these focus areas:</w:t>
      </w:r>
    </w:p>
    <w:p w14:paraId="702B65C8" w14:textId="77777777" w:rsidR="00390237" w:rsidRDefault="00390237" w:rsidP="005B7D61">
      <w:pPr>
        <w:numPr>
          <w:ilvl w:val="1"/>
          <w:numId w:val="3"/>
        </w:numPr>
        <w:spacing w:after="0" w:line="240" w:lineRule="auto"/>
        <w:contextualSpacing/>
        <w:rPr>
          <w:rFonts w:ascii="Calibri" w:hAnsi="Calibri" w:cs="Calibri"/>
          <w:sz w:val="22"/>
          <w:szCs w:val="22"/>
        </w:rPr>
      </w:pPr>
      <w:r w:rsidRPr="00390237">
        <w:rPr>
          <w:rFonts w:ascii="Calibri" w:hAnsi="Calibri" w:cs="Calibri"/>
          <w:sz w:val="22"/>
          <w:szCs w:val="22"/>
        </w:rPr>
        <w:t>Foster care/adoption services, prevention and early intervention, court advocacy and legal services, medical and forensic, domestic violence, child and family homelessness, and targeted therapeutic services.</w:t>
      </w:r>
    </w:p>
    <w:p w14:paraId="12ECAFBC" w14:textId="29EED41A" w:rsidR="00390237" w:rsidRDefault="00390237" w:rsidP="005B7D61">
      <w:pPr>
        <w:spacing w:after="0" w:line="240" w:lineRule="auto"/>
        <w:contextualSpacing/>
        <w:rPr>
          <w:rFonts w:ascii="Calibri" w:hAnsi="Calibri" w:cs="Calibri"/>
          <w:sz w:val="22"/>
          <w:szCs w:val="22"/>
        </w:rPr>
      </w:pPr>
      <w:hyperlink r:id="rId7" w:history="1">
        <w:r w:rsidRPr="00924557">
          <w:rPr>
            <w:rStyle w:val="Hyperlink"/>
            <w:rFonts w:ascii="Calibri" w:hAnsi="Calibri" w:cs="Calibri"/>
            <w:sz w:val="22"/>
            <w:szCs w:val="22"/>
          </w:rPr>
          <w:t>https://www.ino4kids.org/</w:t>
        </w:r>
      </w:hyperlink>
    </w:p>
    <w:p w14:paraId="572DDD96" w14:textId="09BD40B2" w:rsidR="00390237" w:rsidRPr="00390237" w:rsidRDefault="00390237" w:rsidP="005B7D61">
      <w:pPr>
        <w:spacing w:after="0" w:line="240" w:lineRule="auto"/>
        <w:contextualSpacing/>
        <w:rPr>
          <w:rFonts w:ascii="Calibri" w:hAnsi="Calibri" w:cs="Calibri"/>
          <w:sz w:val="22"/>
          <w:szCs w:val="22"/>
        </w:rPr>
      </w:pPr>
      <w:r>
        <w:rPr>
          <w:rFonts w:ascii="Calibri" w:hAnsi="Calibri" w:cs="Calibri"/>
          <w:sz w:val="22"/>
          <w:szCs w:val="22"/>
        </w:rPr>
        <w:t>Deadline May 1, 2026</w:t>
      </w:r>
    </w:p>
    <w:p w14:paraId="03815583" w14:textId="4BEC98D9" w:rsidR="00390237" w:rsidRDefault="00390237"/>
    <w:p w14:paraId="76D18928" w14:textId="77777777" w:rsidR="005B7D61" w:rsidRPr="005B7D61" w:rsidRDefault="005B7D61" w:rsidP="005B7D61">
      <w:pPr>
        <w:spacing w:after="0" w:line="240" w:lineRule="auto"/>
        <w:contextualSpacing/>
        <w:rPr>
          <w:rFonts w:ascii="Calibri" w:hAnsi="Calibri" w:cs="Calibri"/>
          <w:sz w:val="22"/>
          <w:szCs w:val="22"/>
        </w:rPr>
      </w:pPr>
      <w:r w:rsidRPr="005B7D61">
        <w:rPr>
          <w:rFonts w:ascii="Calibri" w:hAnsi="Calibri" w:cs="Calibri"/>
          <w:sz w:val="22"/>
          <w:szCs w:val="22"/>
        </w:rPr>
        <w:lastRenderedPageBreak/>
        <w:t xml:space="preserve">The </w:t>
      </w:r>
      <w:r w:rsidRPr="005B7D61">
        <w:rPr>
          <w:rFonts w:ascii="Calibri" w:hAnsi="Calibri" w:cs="Calibri"/>
          <w:b/>
          <w:bCs/>
          <w:color w:val="C00000"/>
          <w:sz w:val="22"/>
          <w:szCs w:val="22"/>
        </w:rPr>
        <w:t>Brooks-Mathews Foundation</w:t>
      </w:r>
      <w:r w:rsidRPr="005B7D61">
        <w:rPr>
          <w:rFonts w:ascii="Calibri" w:hAnsi="Calibri" w:cs="Calibri"/>
          <w:color w:val="C00000"/>
          <w:sz w:val="22"/>
          <w:szCs w:val="22"/>
        </w:rPr>
        <w:t xml:space="preserve"> </w:t>
      </w:r>
      <w:r w:rsidRPr="005B7D61">
        <w:rPr>
          <w:rFonts w:ascii="Calibri" w:hAnsi="Calibri" w:cs="Calibri"/>
          <w:sz w:val="22"/>
          <w:szCs w:val="22"/>
        </w:rPr>
        <w:t>primarily supports nonprofit organizations in northern California.</w:t>
      </w:r>
    </w:p>
    <w:p w14:paraId="5F87B6EB" w14:textId="77777777" w:rsidR="005B7D61" w:rsidRPr="005B7D61" w:rsidRDefault="005B7D61" w:rsidP="005B7D61">
      <w:pPr>
        <w:spacing w:after="0" w:line="240" w:lineRule="auto"/>
        <w:contextualSpacing/>
        <w:rPr>
          <w:rFonts w:ascii="Calibri" w:hAnsi="Calibri" w:cs="Calibri"/>
          <w:sz w:val="22"/>
          <w:szCs w:val="22"/>
        </w:rPr>
      </w:pPr>
      <w:r w:rsidRPr="005B7D61">
        <w:rPr>
          <w:rFonts w:ascii="Calibri" w:hAnsi="Calibri" w:cs="Calibri"/>
          <w:sz w:val="22"/>
          <w:szCs w:val="22"/>
        </w:rPr>
        <w:t>The Foundation's areas of interest include, but are not limited to:</w:t>
      </w:r>
    </w:p>
    <w:p w14:paraId="74814B15" w14:textId="77777777" w:rsidR="005B7D61" w:rsidRPr="005B7D61" w:rsidRDefault="005B7D61" w:rsidP="005B7D61">
      <w:pPr>
        <w:numPr>
          <w:ilvl w:val="0"/>
          <w:numId w:val="6"/>
        </w:numPr>
        <w:spacing w:after="0" w:line="240" w:lineRule="auto"/>
        <w:contextualSpacing/>
        <w:rPr>
          <w:rFonts w:ascii="Calibri" w:hAnsi="Calibri" w:cs="Calibri"/>
          <w:sz w:val="22"/>
          <w:szCs w:val="22"/>
        </w:rPr>
      </w:pPr>
      <w:r w:rsidRPr="005B7D61">
        <w:rPr>
          <w:rFonts w:ascii="Calibri" w:hAnsi="Calibri" w:cs="Calibri"/>
          <w:sz w:val="22"/>
          <w:szCs w:val="22"/>
        </w:rPr>
        <w:t xml:space="preserve">arts and </w:t>
      </w:r>
      <w:proofErr w:type="gramStart"/>
      <w:r w:rsidRPr="005B7D61">
        <w:rPr>
          <w:rFonts w:ascii="Calibri" w:hAnsi="Calibri" w:cs="Calibri"/>
          <w:sz w:val="22"/>
          <w:szCs w:val="22"/>
        </w:rPr>
        <w:t>culture;</w:t>
      </w:r>
      <w:proofErr w:type="gramEnd"/>
    </w:p>
    <w:p w14:paraId="1F2A4C2F" w14:textId="77777777" w:rsidR="005B7D61" w:rsidRPr="005B7D61" w:rsidRDefault="005B7D61" w:rsidP="005B7D61">
      <w:pPr>
        <w:numPr>
          <w:ilvl w:val="0"/>
          <w:numId w:val="6"/>
        </w:numPr>
        <w:spacing w:after="0" w:line="240" w:lineRule="auto"/>
        <w:contextualSpacing/>
        <w:rPr>
          <w:rFonts w:ascii="Calibri" w:hAnsi="Calibri" w:cs="Calibri"/>
          <w:sz w:val="22"/>
          <w:szCs w:val="22"/>
        </w:rPr>
      </w:pPr>
      <w:proofErr w:type="gramStart"/>
      <w:r w:rsidRPr="005B7D61">
        <w:rPr>
          <w:rFonts w:ascii="Calibri" w:hAnsi="Calibri" w:cs="Calibri"/>
          <w:sz w:val="22"/>
          <w:szCs w:val="22"/>
        </w:rPr>
        <w:t>education;</w:t>
      </w:r>
      <w:proofErr w:type="gramEnd"/>
    </w:p>
    <w:p w14:paraId="34B95BC0" w14:textId="77777777" w:rsidR="005B7D61" w:rsidRPr="005B7D61" w:rsidRDefault="005B7D61" w:rsidP="005B7D61">
      <w:pPr>
        <w:numPr>
          <w:ilvl w:val="0"/>
          <w:numId w:val="6"/>
        </w:numPr>
        <w:spacing w:after="0" w:line="240" w:lineRule="auto"/>
        <w:contextualSpacing/>
        <w:rPr>
          <w:rFonts w:ascii="Calibri" w:hAnsi="Calibri" w:cs="Calibri"/>
          <w:sz w:val="22"/>
          <w:szCs w:val="22"/>
        </w:rPr>
      </w:pPr>
      <w:r w:rsidRPr="005B7D61">
        <w:rPr>
          <w:rFonts w:ascii="Calibri" w:hAnsi="Calibri" w:cs="Calibri"/>
          <w:sz w:val="22"/>
          <w:szCs w:val="22"/>
        </w:rPr>
        <w:t xml:space="preserve">environmental </w:t>
      </w:r>
      <w:proofErr w:type="gramStart"/>
      <w:r w:rsidRPr="005B7D61">
        <w:rPr>
          <w:rFonts w:ascii="Calibri" w:hAnsi="Calibri" w:cs="Calibri"/>
          <w:sz w:val="22"/>
          <w:szCs w:val="22"/>
        </w:rPr>
        <w:t>conservation;</w:t>
      </w:r>
      <w:proofErr w:type="gramEnd"/>
    </w:p>
    <w:p w14:paraId="4601A2D3" w14:textId="77777777" w:rsidR="005B7D61" w:rsidRPr="005B7D61" w:rsidRDefault="005B7D61" w:rsidP="005B7D61">
      <w:pPr>
        <w:numPr>
          <w:ilvl w:val="0"/>
          <w:numId w:val="6"/>
        </w:numPr>
        <w:spacing w:after="0" w:line="240" w:lineRule="auto"/>
        <w:contextualSpacing/>
        <w:rPr>
          <w:rFonts w:ascii="Calibri" w:hAnsi="Calibri" w:cs="Calibri"/>
          <w:sz w:val="22"/>
          <w:szCs w:val="22"/>
        </w:rPr>
      </w:pPr>
      <w:r w:rsidRPr="005B7D61">
        <w:rPr>
          <w:rFonts w:ascii="Calibri" w:hAnsi="Calibri" w:cs="Calibri"/>
          <w:sz w:val="22"/>
          <w:szCs w:val="22"/>
        </w:rPr>
        <w:t>health; and,</w:t>
      </w:r>
    </w:p>
    <w:p w14:paraId="47D05CD5" w14:textId="77777777" w:rsidR="005B7D61" w:rsidRPr="005B7D61" w:rsidRDefault="005B7D61" w:rsidP="005B7D61">
      <w:pPr>
        <w:numPr>
          <w:ilvl w:val="0"/>
          <w:numId w:val="6"/>
        </w:numPr>
        <w:spacing w:after="0" w:line="240" w:lineRule="auto"/>
        <w:contextualSpacing/>
        <w:rPr>
          <w:rFonts w:ascii="Calibri" w:hAnsi="Calibri" w:cs="Calibri"/>
          <w:sz w:val="22"/>
          <w:szCs w:val="22"/>
        </w:rPr>
      </w:pPr>
      <w:r w:rsidRPr="005B7D61">
        <w:rPr>
          <w:rFonts w:ascii="Calibri" w:hAnsi="Calibri" w:cs="Calibri"/>
          <w:sz w:val="22"/>
          <w:szCs w:val="22"/>
        </w:rPr>
        <w:t>mountaineering and sailing organizations.</w:t>
      </w:r>
    </w:p>
    <w:p w14:paraId="1F862B9A" w14:textId="0E9E79FD" w:rsidR="005B7D61" w:rsidRDefault="005B7D61" w:rsidP="005B7D61">
      <w:pPr>
        <w:spacing w:after="0" w:line="240" w:lineRule="auto"/>
        <w:contextualSpacing/>
        <w:rPr>
          <w:rFonts w:ascii="Calibri" w:hAnsi="Calibri" w:cs="Calibri"/>
          <w:sz w:val="22"/>
          <w:szCs w:val="22"/>
        </w:rPr>
      </w:pPr>
      <w:r w:rsidRPr="005B7D61">
        <w:rPr>
          <w:rFonts w:ascii="Calibri" w:hAnsi="Calibri" w:cs="Calibri"/>
          <w:sz w:val="22"/>
          <w:szCs w:val="22"/>
        </w:rPr>
        <w:t>Types of support include general operating and project support.</w:t>
      </w:r>
      <w:r>
        <w:rPr>
          <w:rFonts w:ascii="Calibri" w:hAnsi="Calibri" w:cs="Calibri"/>
          <w:sz w:val="22"/>
          <w:szCs w:val="22"/>
        </w:rPr>
        <w:t xml:space="preserve"> The foundation does not have a website. </w:t>
      </w:r>
      <w:r w:rsidRPr="005B7D61">
        <w:rPr>
          <w:rFonts w:ascii="Calibri" w:hAnsi="Calibri" w:cs="Calibri"/>
          <w:sz w:val="22"/>
          <w:szCs w:val="22"/>
        </w:rPr>
        <w:t>Interested applicants should submit a written request that includes a description of the organization, the purpose for which funds are being requested, and the amount of the request. Applicants should also include a copy of the IRS letter confirming tax-exempt status.</w:t>
      </w:r>
    </w:p>
    <w:p w14:paraId="43B66D4C" w14:textId="0F955CE2" w:rsidR="005B7D61" w:rsidRDefault="005B7D61" w:rsidP="005B7D61">
      <w:pPr>
        <w:spacing w:after="0" w:line="240" w:lineRule="auto"/>
        <w:contextualSpacing/>
        <w:rPr>
          <w:rFonts w:ascii="Calibri" w:hAnsi="Calibri" w:cs="Calibri"/>
          <w:sz w:val="22"/>
          <w:szCs w:val="22"/>
        </w:rPr>
      </w:pPr>
      <w:r>
        <w:rPr>
          <w:rFonts w:ascii="Calibri" w:hAnsi="Calibri" w:cs="Calibri"/>
          <w:sz w:val="22"/>
          <w:szCs w:val="22"/>
        </w:rPr>
        <w:t>Contact Details: William Mathews Brooks, President | 4725 Thornton Avenue, Fremont, CA 94536</w:t>
      </w:r>
    </w:p>
    <w:p w14:paraId="3E9442F9" w14:textId="21251192" w:rsidR="005B7D61" w:rsidRDefault="005B7D61" w:rsidP="005B7D61">
      <w:pPr>
        <w:spacing w:after="0" w:line="240" w:lineRule="auto"/>
        <w:contextualSpacing/>
        <w:rPr>
          <w:rFonts w:ascii="Calibri" w:hAnsi="Calibri" w:cs="Calibri"/>
          <w:sz w:val="22"/>
          <w:szCs w:val="22"/>
        </w:rPr>
      </w:pPr>
      <w:r>
        <w:rPr>
          <w:rFonts w:ascii="Calibri" w:hAnsi="Calibri" w:cs="Calibri"/>
          <w:sz w:val="22"/>
          <w:szCs w:val="22"/>
        </w:rPr>
        <w:t>Grant Range $17,500 - $250,000 Average Grant $50,000</w:t>
      </w:r>
    </w:p>
    <w:p w14:paraId="30297EC2" w14:textId="77777777" w:rsidR="005B7D61" w:rsidRDefault="005B7D61" w:rsidP="005B7D61">
      <w:pPr>
        <w:spacing w:after="0" w:line="240" w:lineRule="auto"/>
        <w:contextualSpacing/>
        <w:rPr>
          <w:rFonts w:ascii="Calibri" w:hAnsi="Calibri" w:cs="Calibri"/>
          <w:sz w:val="22"/>
          <w:szCs w:val="22"/>
        </w:rPr>
      </w:pPr>
    </w:p>
    <w:p w14:paraId="1F01DEAE" w14:textId="11960B2A" w:rsidR="005B7D61" w:rsidRPr="005B7D61" w:rsidRDefault="005B7D61" w:rsidP="005B7D61">
      <w:pPr>
        <w:spacing w:after="0" w:line="240" w:lineRule="auto"/>
        <w:contextualSpacing/>
        <w:rPr>
          <w:rFonts w:ascii="Calibri" w:hAnsi="Calibri" w:cs="Calibri"/>
          <w:sz w:val="22"/>
          <w:szCs w:val="22"/>
        </w:rPr>
      </w:pPr>
      <w:r w:rsidRPr="005B7D61">
        <w:rPr>
          <w:rFonts w:ascii="Calibri" w:hAnsi="Calibri" w:cs="Calibri"/>
          <w:sz w:val="22"/>
          <w:szCs w:val="22"/>
        </w:rPr>
        <w:t xml:space="preserve">The </w:t>
      </w:r>
      <w:r w:rsidRPr="005B7D61">
        <w:rPr>
          <w:rFonts w:ascii="Calibri" w:hAnsi="Calibri" w:cs="Calibri"/>
          <w:b/>
          <w:bCs/>
          <w:color w:val="C00000"/>
          <w:sz w:val="22"/>
          <w:szCs w:val="22"/>
        </w:rPr>
        <w:t>Candelaria Fund</w:t>
      </w:r>
      <w:r w:rsidRPr="005B7D61">
        <w:rPr>
          <w:rFonts w:ascii="Calibri" w:hAnsi="Calibri" w:cs="Calibri"/>
          <w:color w:val="C00000"/>
          <w:sz w:val="22"/>
          <w:szCs w:val="22"/>
        </w:rPr>
        <w:t xml:space="preserve"> </w:t>
      </w:r>
      <w:r w:rsidRPr="005B7D61">
        <w:rPr>
          <w:rFonts w:ascii="Calibri" w:hAnsi="Calibri" w:cs="Calibri"/>
          <w:sz w:val="22"/>
          <w:szCs w:val="22"/>
        </w:rPr>
        <w:t>primarily supports nonprofit organizations in Northern California and Albuquerque, NM. The Fund's areas of interest include economic development and social services. The Fund also provides support to organizations that focus on railroad history.</w:t>
      </w:r>
      <w:r>
        <w:rPr>
          <w:rFonts w:ascii="Calibri" w:hAnsi="Calibri" w:cs="Calibri"/>
          <w:sz w:val="22"/>
          <w:szCs w:val="22"/>
        </w:rPr>
        <w:t xml:space="preserve"> </w:t>
      </w:r>
      <w:r w:rsidRPr="005B7D61">
        <w:rPr>
          <w:rFonts w:ascii="Calibri" w:hAnsi="Calibri" w:cs="Calibri"/>
          <w:sz w:val="22"/>
          <w:szCs w:val="22"/>
        </w:rPr>
        <w:t>Types of support include general operating and project support.</w:t>
      </w:r>
      <w:r>
        <w:rPr>
          <w:rFonts w:ascii="Calibri" w:hAnsi="Calibri" w:cs="Calibri"/>
          <w:sz w:val="22"/>
          <w:szCs w:val="22"/>
        </w:rPr>
        <w:t xml:space="preserve"> The foundation does not have a website. </w:t>
      </w:r>
      <w:r w:rsidRPr="005B7D61">
        <w:rPr>
          <w:rFonts w:ascii="Calibri" w:hAnsi="Calibri" w:cs="Calibri"/>
          <w:sz w:val="22"/>
          <w:szCs w:val="22"/>
        </w:rPr>
        <w:t>Interested applicants should submit a written request that includes a description of the organization, the purpose for which funds are being requested, and the amount of the request.</w:t>
      </w:r>
    </w:p>
    <w:p w14:paraId="42FB067E" w14:textId="071071B6" w:rsidR="005B7D61" w:rsidRDefault="005B7D61" w:rsidP="005B7D61">
      <w:pPr>
        <w:spacing w:after="0" w:line="240" w:lineRule="auto"/>
        <w:contextualSpacing/>
        <w:rPr>
          <w:rFonts w:ascii="Calibri" w:hAnsi="Calibri" w:cs="Calibri"/>
          <w:sz w:val="22"/>
          <w:szCs w:val="22"/>
        </w:rPr>
      </w:pPr>
      <w:r>
        <w:rPr>
          <w:rFonts w:ascii="Calibri" w:hAnsi="Calibri" w:cs="Calibri"/>
          <w:sz w:val="22"/>
          <w:szCs w:val="22"/>
        </w:rPr>
        <w:t>Contact Details: Richard Tower, Director | PO Box 398, Little River, CA 95456</w:t>
      </w:r>
    </w:p>
    <w:p w14:paraId="3334D90E" w14:textId="013EB7D1" w:rsidR="005B7D61" w:rsidRDefault="005B7D61" w:rsidP="005B7D61">
      <w:pPr>
        <w:spacing w:after="0" w:line="240" w:lineRule="auto"/>
        <w:contextualSpacing/>
        <w:rPr>
          <w:rFonts w:ascii="Calibri" w:hAnsi="Calibri" w:cs="Calibri"/>
          <w:sz w:val="22"/>
          <w:szCs w:val="22"/>
        </w:rPr>
      </w:pPr>
      <w:r>
        <w:rPr>
          <w:rFonts w:ascii="Calibri" w:hAnsi="Calibri" w:cs="Calibri"/>
          <w:sz w:val="22"/>
          <w:szCs w:val="22"/>
        </w:rPr>
        <w:t>Grant Range $5,000 to $200,000 Average Grant $30,000</w:t>
      </w:r>
    </w:p>
    <w:p w14:paraId="51E62FF6" w14:textId="43755833" w:rsidR="005B7D61" w:rsidRDefault="005B7D61" w:rsidP="005B7D61">
      <w:pPr>
        <w:spacing w:after="0" w:line="240" w:lineRule="auto"/>
        <w:contextualSpacing/>
        <w:rPr>
          <w:rFonts w:ascii="Calibri" w:hAnsi="Calibri" w:cs="Calibri"/>
          <w:sz w:val="22"/>
          <w:szCs w:val="22"/>
        </w:rPr>
      </w:pPr>
      <w:r>
        <w:rPr>
          <w:rFonts w:ascii="Calibri" w:hAnsi="Calibri" w:cs="Calibri"/>
          <w:sz w:val="22"/>
          <w:szCs w:val="22"/>
        </w:rPr>
        <w:t>Deadline: None</w:t>
      </w:r>
    </w:p>
    <w:p w14:paraId="410F4B75" w14:textId="77777777" w:rsidR="005B7D61" w:rsidRPr="005B7D61" w:rsidRDefault="005B7D61" w:rsidP="005B7D61">
      <w:pPr>
        <w:spacing w:after="0" w:line="240" w:lineRule="auto"/>
        <w:contextualSpacing/>
        <w:rPr>
          <w:rFonts w:ascii="Calibri" w:hAnsi="Calibri" w:cs="Calibri"/>
          <w:sz w:val="22"/>
          <w:szCs w:val="22"/>
        </w:rPr>
      </w:pPr>
    </w:p>
    <w:p w14:paraId="0A0BBF93" w14:textId="77777777" w:rsidR="005B7D61" w:rsidRDefault="005B7D61"/>
    <w:sectPr w:rsidR="005B7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B0164"/>
    <w:multiLevelType w:val="multilevel"/>
    <w:tmpl w:val="3082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AD7ED7"/>
    <w:multiLevelType w:val="multilevel"/>
    <w:tmpl w:val="B0041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1A5865"/>
    <w:multiLevelType w:val="multilevel"/>
    <w:tmpl w:val="DDEE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5D0076"/>
    <w:multiLevelType w:val="multilevel"/>
    <w:tmpl w:val="A864A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10571C"/>
    <w:multiLevelType w:val="multilevel"/>
    <w:tmpl w:val="3F50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B00D38"/>
    <w:multiLevelType w:val="multilevel"/>
    <w:tmpl w:val="9F2014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1851926">
    <w:abstractNumId w:val="3"/>
  </w:num>
  <w:num w:numId="2" w16cid:durableId="1945459891">
    <w:abstractNumId w:val="4"/>
  </w:num>
  <w:num w:numId="3" w16cid:durableId="1982804449">
    <w:abstractNumId w:val="5"/>
  </w:num>
  <w:num w:numId="4" w16cid:durableId="298808974">
    <w:abstractNumId w:val="2"/>
  </w:num>
  <w:num w:numId="5" w16cid:durableId="2073775934">
    <w:abstractNumId w:val="0"/>
  </w:num>
  <w:num w:numId="6" w16cid:durableId="939920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D8"/>
    <w:rsid w:val="003777D8"/>
    <w:rsid w:val="00390237"/>
    <w:rsid w:val="005B7D61"/>
    <w:rsid w:val="005E61CA"/>
    <w:rsid w:val="00882DC6"/>
    <w:rsid w:val="009B1082"/>
    <w:rsid w:val="009B7CC2"/>
    <w:rsid w:val="00A10DD9"/>
    <w:rsid w:val="00B443AB"/>
    <w:rsid w:val="00E56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5B76"/>
  <w15:chartTrackingRefBased/>
  <w15:docId w15:val="{DF03094C-3A47-4411-9230-DDDEBBFB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7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77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77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77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77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77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7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7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7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7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77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77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77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77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77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7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7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7D8"/>
    <w:rPr>
      <w:rFonts w:eastAsiaTheme="majorEastAsia" w:cstheme="majorBidi"/>
      <w:color w:val="272727" w:themeColor="text1" w:themeTint="D8"/>
    </w:rPr>
  </w:style>
  <w:style w:type="paragraph" w:styleId="Title">
    <w:name w:val="Title"/>
    <w:basedOn w:val="Normal"/>
    <w:next w:val="Normal"/>
    <w:link w:val="TitleChar"/>
    <w:uiPriority w:val="10"/>
    <w:qFormat/>
    <w:rsid w:val="00377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7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7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7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7D8"/>
    <w:pPr>
      <w:spacing w:before="160"/>
      <w:jc w:val="center"/>
    </w:pPr>
    <w:rPr>
      <w:i/>
      <w:iCs/>
      <w:color w:val="404040" w:themeColor="text1" w:themeTint="BF"/>
    </w:rPr>
  </w:style>
  <w:style w:type="character" w:customStyle="1" w:styleId="QuoteChar">
    <w:name w:val="Quote Char"/>
    <w:basedOn w:val="DefaultParagraphFont"/>
    <w:link w:val="Quote"/>
    <w:uiPriority w:val="29"/>
    <w:rsid w:val="003777D8"/>
    <w:rPr>
      <w:i/>
      <w:iCs/>
      <w:color w:val="404040" w:themeColor="text1" w:themeTint="BF"/>
    </w:rPr>
  </w:style>
  <w:style w:type="paragraph" w:styleId="ListParagraph">
    <w:name w:val="List Paragraph"/>
    <w:basedOn w:val="Normal"/>
    <w:uiPriority w:val="34"/>
    <w:qFormat/>
    <w:rsid w:val="003777D8"/>
    <w:pPr>
      <w:ind w:left="720"/>
      <w:contextualSpacing/>
    </w:pPr>
  </w:style>
  <w:style w:type="character" w:styleId="IntenseEmphasis">
    <w:name w:val="Intense Emphasis"/>
    <w:basedOn w:val="DefaultParagraphFont"/>
    <w:uiPriority w:val="21"/>
    <w:qFormat/>
    <w:rsid w:val="003777D8"/>
    <w:rPr>
      <w:i/>
      <w:iCs/>
      <w:color w:val="0F4761" w:themeColor="accent1" w:themeShade="BF"/>
    </w:rPr>
  </w:style>
  <w:style w:type="paragraph" w:styleId="IntenseQuote">
    <w:name w:val="Intense Quote"/>
    <w:basedOn w:val="Normal"/>
    <w:next w:val="Normal"/>
    <w:link w:val="IntenseQuoteChar"/>
    <w:uiPriority w:val="30"/>
    <w:qFormat/>
    <w:rsid w:val="00377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77D8"/>
    <w:rPr>
      <w:i/>
      <w:iCs/>
      <w:color w:val="0F4761" w:themeColor="accent1" w:themeShade="BF"/>
    </w:rPr>
  </w:style>
  <w:style w:type="character" w:styleId="IntenseReference">
    <w:name w:val="Intense Reference"/>
    <w:basedOn w:val="DefaultParagraphFont"/>
    <w:uiPriority w:val="32"/>
    <w:qFormat/>
    <w:rsid w:val="003777D8"/>
    <w:rPr>
      <w:b/>
      <w:bCs/>
      <w:smallCaps/>
      <w:color w:val="0F4761" w:themeColor="accent1" w:themeShade="BF"/>
      <w:spacing w:val="5"/>
    </w:rPr>
  </w:style>
  <w:style w:type="character" w:styleId="Hyperlink">
    <w:name w:val="Hyperlink"/>
    <w:basedOn w:val="DefaultParagraphFont"/>
    <w:uiPriority w:val="99"/>
    <w:unhideWhenUsed/>
    <w:rsid w:val="003777D8"/>
    <w:rPr>
      <w:color w:val="467886" w:themeColor="hyperlink"/>
      <w:u w:val="single"/>
    </w:rPr>
  </w:style>
  <w:style w:type="character" w:styleId="UnresolvedMention">
    <w:name w:val="Unresolved Mention"/>
    <w:basedOn w:val="DefaultParagraphFont"/>
    <w:uiPriority w:val="99"/>
    <w:semiHidden/>
    <w:unhideWhenUsed/>
    <w:rsid w:val="00377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o4kid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rafoundation.org/grants/apply-for-a-grant/california/east-california/" TargetMode="External"/><Relationship Id="rId5" Type="http://schemas.openxmlformats.org/officeDocument/2006/relationships/hyperlink" Target="https://www.agwestfc.com/about/community-engagement/grants/rural-community-gran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Roderick</dc:creator>
  <cp:keywords/>
  <dc:description/>
  <cp:lastModifiedBy>Cynthia Roderick</cp:lastModifiedBy>
  <cp:revision>2</cp:revision>
  <dcterms:created xsi:type="dcterms:W3CDTF">2025-09-17T21:49:00Z</dcterms:created>
  <dcterms:modified xsi:type="dcterms:W3CDTF">2025-09-29T23:41:00Z</dcterms:modified>
</cp:coreProperties>
</file>