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9E7CA" w14:textId="77777777" w:rsidR="001F07DF" w:rsidRPr="005C092F" w:rsidRDefault="001F07DF" w:rsidP="001F07DF">
      <w:pPr>
        <w:pStyle w:val="PreformattedText"/>
        <w:jc w:val="center"/>
        <w:rPr>
          <w:rFonts w:asciiTheme="minorHAnsi" w:hAnsiTheme="minorHAnsi" w:cstheme="minorHAnsi"/>
          <w:sz w:val="24"/>
          <w:szCs w:val="24"/>
        </w:rPr>
      </w:pPr>
      <w:bookmarkStart w:id="0" w:name="_Hlk96603884"/>
      <w:r w:rsidRPr="005C092F">
        <w:rPr>
          <w:rFonts w:asciiTheme="minorHAnsi" w:hAnsiTheme="minorHAnsi" w:cstheme="minorHAnsi"/>
          <w:sz w:val="24"/>
          <w:szCs w:val="24"/>
        </w:rPr>
        <w:t>Repository of published/available definitions of post-COVID-19 conditions</w:t>
      </w:r>
    </w:p>
    <w:p w14:paraId="604E0B1F" w14:textId="77777777" w:rsidR="001F07DF" w:rsidRDefault="001F07DF" w:rsidP="001F07DF">
      <w:pPr>
        <w:pStyle w:val="PreformattedText"/>
        <w:rPr>
          <w:rFonts w:asciiTheme="minorHAnsi" w:hAnsiTheme="minorHAnsi" w:cstheme="minorHAnsi"/>
          <w:sz w:val="24"/>
          <w:szCs w:val="24"/>
        </w:rPr>
      </w:pPr>
    </w:p>
    <w:p w14:paraId="2D0D7CD4" w14:textId="77777777" w:rsidR="001F07DF" w:rsidRPr="005C092F" w:rsidRDefault="001F07DF" w:rsidP="001F07DF">
      <w:pPr>
        <w:pStyle w:val="PreformattedText"/>
        <w:numPr>
          <w:ilvl w:val="0"/>
          <w:numId w:val="11"/>
        </w:numPr>
        <w:rPr>
          <w:rFonts w:asciiTheme="minorHAnsi" w:hAnsiTheme="minorHAnsi" w:cstheme="minorHAnsi"/>
          <w:sz w:val="24"/>
          <w:szCs w:val="24"/>
        </w:rPr>
      </w:pPr>
      <w:r w:rsidRPr="005C092F">
        <w:rPr>
          <w:rFonts w:asciiTheme="minorHAnsi" w:hAnsiTheme="minorHAnsi" w:cstheme="minorHAnsi"/>
          <w:sz w:val="24"/>
          <w:szCs w:val="24"/>
        </w:rPr>
        <w:t>A clinical case definition of post COVID – 19 condition</w:t>
      </w:r>
      <w:r>
        <w:rPr>
          <w:rFonts w:asciiTheme="minorHAnsi" w:hAnsiTheme="minorHAnsi" w:cstheme="minorHAnsi"/>
          <w:sz w:val="24"/>
          <w:szCs w:val="24"/>
        </w:rPr>
        <w:t>s</w:t>
      </w:r>
      <w:r w:rsidRPr="005C092F">
        <w:rPr>
          <w:rFonts w:asciiTheme="minorHAnsi" w:hAnsiTheme="minorHAnsi" w:cstheme="minorHAnsi"/>
          <w:sz w:val="24"/>
          <w:szCs w:val="24"/>
        </w:rPr>
        <w:t xml:space="preserve"> by Delphi consensus</w:t>
      </w:r>
      <w:r>
        <w:rPr>
          <w:rFonts w:asciiTheme="minorHAnsi" w:hAnsiTheme="minorHAnsi" w:cstheme="minorHAnsi"/>
          <w:sz w:val="24"/>
          <w:szCs w:val="24"/>
        </w:rPr>
        <w:t>.</w:t>
      </w:r>
      <w:r w:rsidRPr="005C092F">
        <w:rPr>
          <w:rFonts w:asciiTheme="minorHAnsi" w:hAnsiTheme="minorHAnsi" w:cstheme="minorHAnsi"/>
          <w:sz w:val="24"/>
          <w:szCs w:val="24"/>
        </w:rPr>
        <w:t xml:space="preserve"> World Health Organization,  </w:t>
      </w:r>
    </w:p>
    <w:p w14:paraId="797A9F50" w14:textId="77777777" w:rsidR="001F07DF" w:rsidRDefault="001F07DF" w:rsidP="001F07DF">
      <w:pPr>
        <w:rPr>
          <w:rFonts w:ascii="Times New Roman" w:hAnsi="Times New Roman"/>
          <w:b/>
          <w:bCs/>
          <w:i/>
          <w:iCs/>
        </w:rPr>
      </w:pPr>
      <w:r w:rsidRPr="005C092F">
        <w:rPr>
          <w:rFonts w:asciiTheme="minorHAnsi" w:hAnsiTheme="minorHAnsi" w:cstheme="minorHAnsi"/>
        </w:rPr>
        <w:t>6 October, 2021</w:t>
      </w:r>
    </w:p>
    <w:p w14:paraId="703EB925" w14:textId="77777777" w:rsidR="001F07DF" w:rsidRDefault="001F07DF" w:rsidP="001F07DF">
      <w:pPr>
        <w:widowControl/>
        <w:suppressAutoHyphens w:val="0"/>
        <w:spacing w:after="160" w:line="259" w:lineRule="auto"/>
        <w:rPr>
          <w:rFonts w:ascii="Times New Roman" w:hAnsi="Times New Roman"/>
          <w:b/>
          <w:bCs/>
          <w:i/>
          <w:iCs/>
        </w:rPr>
      </w:pPr>
    </w:p>
    <w:p w14:paraId="3151AEAA" w14:textId="77777777" w:rsidR="001F07DF" w:rsidRDefault="001F07DF" w:rsidP="001F07DF">
      <w:pPr>
        <w:pStyle w:val="PreformattedText"/>
        <w:rPr>
          <w:rFonts w:ascii="Times New Roman" w:hAnsi="Times New Roman"/>
          <w:sz w:val="22"/>
          <w:szCs w:val="22"/>
        </w:rPr>
      </w:pPr>
    </w:p>
    <w:p w14:paraId="25A66ABA" w14:textId="77777777" w:rsidR="001F07DF" w:rsidRPr="00251FD1" w:rsidRDefault="001F07DF" w:rsidP="001F07DF">
      <w:pPr>
        <w:pStyle w:val="PreformattedText"/>
        <w:numPr>
          <w:ilvl w:val="0"/>
          <w:numId w:val="11"/>
        </w:numPr>
        <w:rPr>
          <w:rFonts w:asciiTheme="minorHAnsi" w:hAnsiTheme="minorHAnsi" w:cstheme="minorHAnsi"/>
          <w:sz w:val="24"/>
          <w:szCs w:val="24"/>
        </w:rPr>
      </w:pPr>
      <w:r w:rsidRPr="00251FD1">
        <w:rPr>
          <w:rFonts w:asciiTheme="minorHAnsi" w:hAnsiTheme="minorHAnsi" w:cstheme="minorHAnsi"/>
          <w:sz w:val="24"/>
          <w:szCs w:val="24"/>
        </w:rPr>
        <w:t>Long COVID or post-COVID-19 syndrome: putative pathophysiology, risk factors, and treatments</w:t>
      </w:r>
      <w:r>
        <w:rPr>
          <w:rFonts w:asciiTheme="minorHAnsi" w:hAnsiTheme="minorHAnsi" w:cstheme="minorHAnsi"/>
          <w:sz w:val="24"/>
          <w:szCs w:val="24"/>
        </w:rPr>
        <w:t>.</w:t>
      </w:r>
      <w:r w:rsidRPr="00251FD1">
        <w:rPr>
          <w:rFonts w:asciiTheme="minorHAnsi" w:hAnsiTheme="minorHAnsi" w:cstheme="minorHAnsi"/>
          <w:sz w:val="24"/>
          <w:szCs w:val="24"/>
        </w:rPr>
        <w:t xml:space="preserve"> </w:t>
      </w:r>
    </w:p>
    <w:p w14:paraId="7C593988" w14:textId="77777777" w:rsidR="001F07DF" w:rsidRPr="00251FD1" w:rsidRDefault="001F07DF" w:rsidP="001F07DF">
      <w:pPr>
        <w:pStyle w:val="PreformattedText"/>
        <w:ind w:left="360"/>
        <w:rPr>
          <w:rFonts w:asciiTheme="minorHAnsi" w:hAnsiTheme="minorHAnsi" w:cstheme="minorHAnsi"/>
          <w:sz w:val="24"/>
          <w:szCs w:val="24"/>
        </w:rPr>
      </w:pPr>
      <w:r w:rsidRPr="00251FD1">
        <w:rPr>
          <w:rFonts w:asciiTheme="minorHAnsi" w:hAnsiTheme="minorHAnsi" w:cstheme="minorHAnsi"/>
          <w:sz w:val="24"/>
          <w:szCs w:val="24"/>
        </w:rPr>
        <w:t xml:space="preserve">National Institutes of Health, 22 May 2021. </w:t>
      </w:r>
    </w:p>
    <w:p w14:paraId="458CDCDA" w14:textId="6051A8B2" w:rsidR="005C092F" w:rsidRDefault="005C092F">
      <w:pPr>
        <w:rPr>
          <w:rFonts w:hint="eastAsia"/>
        </w:rPr>
      </w:pPr>
    </w:p>
    <w:bookmarkEnd w:id="0"/>
    <w:tbl>
      <w:tblPr>
        <w:tblpPr w:leftFromText="180" w:rightFromText="180" w:vertAnchor="page" w:horzAnchor="margin" w:tblpY="2041"/>
        <w:tblW w:w="9980" w:type="dxa"/>
        <w:tblCellMar>
          <w:top w:w="55" w:type="dxa"/>
          <w:left w:w="55" w:type="dxa"/>
          <w:bottom w:w="55" w:type="dxa"/>
          <w:right w:w="55" w:type="dxa"/>
        </w:tblCellMar>
        <w:tblLook w:val="0000" w:firstRow="0" w:lastRow="0" w:firstColumn="0" w:lastColumn="0" w:noHBand="0" w:noVBand="0"/>
      </w:tblPr>
      <w:tblGrid>
        <w:gridCol w:w="1260"/>
        <w:gridCol w:w="8720"/>
      </w:tblGrid>
      <w:tr w:rsidR="008D166D" w14:paraId="750C2320" w14:textId="77777777" w:rsidTr="005C092F">
        <w:trPr>
          <w:trHeight w:val="440"/>
        </w:trPr>
        <w:tc>
          <w:tcPr>
            <w:tcW w:w="1260" w:type="dxa"/>
            <w:tcBorders>
              <w:top w:val="single" w:sz="4" w:space="0" w:color="000000"/>
              <w:left w:val="single" w:sz="4" w:space="0" w:color="000000"/>
              <w:bottom w:val="single" w:sz="4" w:space="0" w:color="000000"/>
            </w:tcBorders>
          </w:tcPr>
          <w:p w14:paraId="1D7EAEAD" w14:textId="563EE2BA" w:rsidR="008D166D" w:rsidRDefault="005C092F" w:rsidP="005C092F">
            <w:pPr>
              <w:pStyle w:val="TableContents"/>
              <w:rPr>
                <w:rFonts w:cs="Liberation Mono" w:hint="eastAsia"/>
                <w:b/>
                <w:bCs/>
                <w:color w:val="000000"/>
              </w:rPr>
            </w:pPr>
            <w:r>
              <w:rPr>
                <w:rFonts w:hint="eastAsia"/>
              </w:rPr>
              <w:br w:type="page"/>
            </w:r>
            <w:r w:rsidR="008D166D">
              <w:rPr>
                <w:rFonts w:cs="Liberation Mono"/>
                <w:b/>
                <w:bCs/>
                <w:color w:val="000000"/>
              </w:rPr>
              <w:t>Source</w:t>
            </w:r>
          </w:p>
        </w:tc>
        <w:tc>
          <w:tcPr>
            <w:tcW w:w="8720" w:type="dxa"/>
            <w:tcBorders>
              <w:top w:val="single" w:sz="4" w:space="0" w:color="000000"/>
              <w:left w:val="single" w:sz="4" w:space="0" w:color="000000"/>
              <w:bottom w:val="single" w:sz="4" w:space="0" w:color="000000"/>
              <w:right w:val="single" w:sz="4" w:space="0" w:color="000000"/>
            </w:tcBorders>
          </w:tcPr>
          <w:p w14:paraId="1FFFE815" w14:textId="77777777" w:rsidR="008D166D" w:rsidRDefault="008D166D" w:rsidP="005C092F">
            <w:pPr>
              <w:pStyle w:val="TableContents"/>
              <w:rPr>
                <w:rFonts w:cs="Liberation Mono" w:hint="eastAsia"/>
                <w:color w:val="000000"/>
              </w:rPr>
            </w:pPr>
            <w:r>
              <w:rPr>
                <w:rFonts w:cs="Liberation Mono"/>
                <w:color w:val="000000"/>
              </w:rPr>
              <w:t xml:space="preserve"> </w:t>
            </w:r>
            <w:r>
              <w:rPr>
                <w:rFonts w:cs="Liberation Mono"/>
                <w:b/>
                <w:bCs/>
                <w:color w:val="000000"/>
              </w:rPr>
              <w:t>Text</w:t>
            </w:r>
          </w:p>
          <w:p w14:paraId="3777412D" w14:textId="77777777" w:rsidR="008D166D" w:rsidRDefault="008D166D" w:rsidP="005C092F">
            <w:pPr>
              <w:pStyle w:val="TableContents"/>
              <w:rPr>
                <w:rFonts w:cs="Liberation Mono" w:hint="eastAsia"/>
                <w:color w:val="000000"/>
              </w:rPr>
            </w:pPr>
          </w:p>
        </w:tc>
      </w:tr>
      <w:tr w:rsidR="008D166D" w14:paraId="50A63015" w14:textId="77777777" w:rsidTr="005C092F">
        <w:tc>
          <w:tcPr>
            <w:tcW w:w="1260" w:type="dxa"/>
            <w:tcBorders>
              <w:left w:val="single" w:sz="4" w:space="0" w:color="000000"/>
              <w:bottom w:val="single" w:sz="4" w:space="0" w:color="000000"/>
            </w:tcBorders>
          </w:tcPr>
          <w:p w14:paraId="6DAC8346" w14:textId="610B09D6" w:rsidR="008D166D" w:rsidRDefault="008D166D" w:rsidP="005C092F">
            <w:pPr>
              <w:pStyle w:val="TableContents"/>
              <w:rPr>
                <w:rFonts w:cs="Liberation Mono" w:hint="eastAsia"/>
                <w:color w:val="000000"/>
              </w:rPr>
            </w:pPr>
            <w:r>
              <w:rPr>
                <w:rFonts w:cs="Liberation Mono"/>
                <w:color w:val="000000"/>
              </w:rPr>
              <w:t>Welcome</w:t>
            </w:r>
          </w:p>
        </w:tc>
        <w:tc>
          <w:tcPr>
            <w:tcW w:w="8720" w:type="dxa"/>
            <w:tcBorders>
              <w:left w:val="single" w:sz="4" w:space="0" w:color="000000"/>
              <w:bottom w:val="single" w:sz="4" w:space="0" w:color="000000"/>
              <w:right w:val="single" w:sz="4" w:space="0" w:color="000000"/>
            </w:tcBorders>
          </w:tcPr>
          <w:p w14:paraId="0E350FFD" w14:textId="77777777" w:rsidR="008D166D" w:rsidRDefault="008D166D" w:rsidP="005C092F">
            <w:pPr>
              <w:pStyle w:val="TableContents"/>
              <w:rPr>
                <w:rFonts w:cs="Liberation Mono" w:hint="eastAsia"/>
                <w:color w:val="000000"/>
              </w:rPr>
            </w:pPr>
            <w:r>
              <w:rPr>
                <w:rFonts w:cs="Liberation Mono"/>
                <w:color w:val="000000"/>
              </w:rPr>
              <w:t>Symptoms persisting beyond four weeks after symptom onset suggestive of COVID-19 (</w:t>
            </w:r>
            <w:r>
              <w:rPr>
                <w:rFonts w:cs="Liberation Mono"/>
                <w:i/>
                <w:iCs/>
                <w:color w:val="000000"/>
              </w:rPr>
              <w:t>33</w:t>
            </w:r>
            <w:r>
              <w:rPr>
                <w:rFonts w:cs="Liberation Mono"/>
                <w:color w:val="000000"/>
              </w:rPr>
              <w:t>)</w:t>
            </w:r>
          </w:p>
          <w:p w14:paraId="24B3249E" w14:textId="77777777" w:rsidR="008D166D" w:rsidRDefault="008D166D" w:rsidP="005C092F">
            <w:pPr>
              <w:pStyle w:val="TableContents"/>
              <w:rPr>
                <w:rFonts w:cs="Liberation Mono" w:hint="eastAsia"/>
                <w:color w:val="000000"/>
              </w:rPr>
            </w:pPr>
          </w:p>
          <w:p w14:paraId="079094B9" w14:textId="77777777" w:rsidR="008D166D" w:rsidRDefault="008D166D" w:rsidP="005C092F">
            <w:pPr>
              <w:pStyle w:val="TableContents"/>
              <w:rPr>
                <w:rFonts w:cs="Liberation Mono" w:hint="eastAsia"/>
                <w:color w:val="000000"/>
              </w:rPr>
            </w:pPr>
          </w:p>
        </w:tc>
      </w:tr>
      <w:tr w:rsidR="008D166D" w14:paraId="794F6565" w14:textId="77777777" w:rsidTr="005C092F">
        <w:tc>
          <w:tcPr>
            <w:tcW w:w="1260" w:type="dxa"/>
            <w:tcBorders>
              <w:left w:val="single" w:sz="4" w:space="0" w:color="000000"/>
              <w:bottom w:val="single" w:sz="4" w:space="0" w:color="000000"/>
            </w:tcBorders>
          </w:tcPr>
          <w:p w14:paraId="128F7C49" w14:textId="77777777" w:rsidR="008D166D" w:rsidRDefault="008D166D" w:rsidP="005C092F">
            <w:pPr>
              <w:pStyle w:val="TableContents"/>
              <w:rPr>
                <w:rFonts w:cs="Liberation Mono" w:hint="eastAsia"/>
                <w:color w:val="000000"/>
              </w:rPr>
            </w:pPr>
            <w:r>
              <w:rPr>
                <w:rFonts w:cs="Liberation Mono"/>
                <w:color w:val="000000"/>
              </w:rPr>
              <w:t>Lancet</w:t>
            </w:r>
          </w:p>
        </w:tc>
        <w:tc>
          <w:tcPr>
            <w:tcW w:w="8720" w:type="dxa"/>
            <w:tcBorders>
              <w:left w:val="single" w:sz="4" w:space="0" w:color="000000"/>
              <w:bottom w:val="single" w:sz="4" w:space="0" w:color="000000"/>
              <w:right w:val="single" w:sz="4" w:space="0" w:color="000000"/>
            </w:tcBorders>
          </w:tcPr>
          <w:p w14:paraId="259FAA27" w14:textId="77777777" w:rsidR="008D166D" w:rsidRDefault="008D166D" w:rsidP="005C092F">
            <w:pPr>
              <w:pStyle w:val="TableContents"/>
              <w:rPr>
                <w:rFonts w:cs="Liberation Mono" w:hint="eastAsia"/>
                <w:color w:val="000000"/>
              </w:rPr>
            </w:pPr>
            <w:r>
              <w:rPr>
                <w:rFonts w:cs="Liberation Mono"/>
                <w:color w:val="000000"/>
              </w:rPr>
              <w:t>Multi organ symptoms after COVID-19 are being reported by increasing numbers of patients. They range from cough and shortness of breath, to fatigue, headache, palpitations, chest pain, joint pain, physical limitations, depression, and insomnia, and affect people of varying ages. At the Lancet-Chinese Academy of Medical Sciences conference on 23 November 2020, Bin Cao presented data (in press at the Lancet) on the long-term consequences of COVID-19 for patients in Wuhan, and warned that dysfunctions and complications could persist in some discharged patients for at least six months. So-called long COVID is a burgeoning health concern and action is needed now to address it (</w:t>
            </w:r>
            <w:r>
              <w:rPr>
                <w:rFonts w:cs="Liberation Mono"/>
                <w:i/>
                <w:iCs/>
                <w:color w:val="000000"/>
              </w:rPr>
              <w:t>34</w:t>
            </w:r>
            <w:r>
              <w:rPr>
                <w:rFonts w:cs="Liberation Mono"/>
                <w:color w:val="000000"/>
              </w:rPr>
              <w:t xml:space="preserve">). </w:t>
            </w:r>
          </w:p>
        </w:tc>
      </w:tr>
      <w:tr w:rsidR="008D166D" w14:paraId="79E3D80B" w14:textId="77777777" w:rsidTr="005C092F">
        <w:tc>
          <w:tcPr>
            <w:tcW w:w="1260" w:type="dxa"/>
            <w:tcBorders>
              <w:left w:val="single" w:sz="4" w:space="0" w:color="000000"/>
              <w:bottom w:val="single" w:sz="4" w:space="0" w:color="000000"/>
            </w:tcBorders>
          </w:tcPr>
          <w:p w14:paraId="75F1BB9D" w14:textId="77777777" w:rsidR="008D166D" w:rsidRDefault="008D166D" w:rsidP="005C092F">
            <w:pPr>
              <w:pStyle w:val="TableContents"/>
              <w:rPr>
                <w:rFonts w:cs="Liberation Mono" w:hint="eastAsia"/>
                <w:color w:val="000000"/>
              </w:rPr>
            </w:pPr>
            <w:r>
              <w:rPr>
                <w:rFonts w:cs="Liberation Mono"/>
                <w:color w:val="000000"/>
              </w:rPr>
              <w:t>NICE</w:t>
            </w:r>
          </w:p>
        </w:tc>
        <w:tc>
          <w:tcPr>
            <w:tcW w:w="8720" w:type="dxa"/>
            <w:tcBorders>
              <w:left w:val="single" w:sz="4" w:space="0" w:color="000000"/>
              <w:bottom w:val="single" w:sz="4" w:space="0" w:color="000000"/>
              <w:right w:val="single" w:sz="4" w:space="0" w:color="000000"/>
            </w:tcBorders>
          </w:tcPr>
          <w:p w14:paraId="55B773D7" w14:textId="77777777" w:rsidR="008D166D" w:rsidRDefault="008D166D" w:rsidP="005C092F">
            <w:pPr>
              <w:pStyle w:val="TableContents"/>
              <w:rPr>
                <w:rFonts w:cs="Liberation Mono" w:hint="eastAsia"/>
                <w:color w:val="000000"/>
              </w:rPr>
            </w:pPr>
            <w:r>
              <w:rPr>
                <w:rFonts w:cs="Liberation Mono"/>
                <w:color w:val="000000"/>
              </w:rPr>
              <w:t>Signs and symptoms that develop during or after an infection consistent with COVID-19, continue for more than 12 weeks and are not explained by an alternative diagnosis</w:t>
            </w:r>
          </w:p>
        </w:tc>
      </w:tr>
      <w:tr w:rsidR="008D166D" w14:paraId="23E485A0" w14:textId="77777777" w:rsidTr="005C092F">
        <w:tc>
          <w:tcPr>
            <w:tcW w:w="1260" w:type="dxa"/>
            <w:tcBorders>
              <w:left w:val="single" w:sz="4" w:space="0" w:color="000000"/>
              <w:bottom w:val="single" w:sz="4" w:space="0" w:color="000000"/>
            </w:tcBorders>
          </w:tcPr>
          <w:p w14:paraId="34E40F24" w14:textId="77777777" w:rsidR="008D166D" w:rsidRDefault="008D166D" w:rsidP="005C092F">
            <w:pPr>
              <w:pStyle w:val="TableContents"/>
              <w:rPr>
                <w:rFonts w:cs="Liberation Mono" w:hint="eastAsia"/>
                <w:color w:val="000000"/>
              </w:rPr>
            </w:pPr>
            <w:r>
              <w:rPr>
                <w:rFonts w:cs="Liberation Mono"/>
                <w:color w:val="000000"/>
              </w:rPr>
              <w:t xml:space="preserve">Scientific </w:t>
            </w:r>
          </w:p>
          <w:p w14:paraId="2C259658" w14:textId="77777777" w:rsidR="008D166D" w:rsidRDefault="008D166D" w:rsidP="005C092F">
            <w:pPr>
              <w:pStyle w:val="TableContents"/>
              <w:rPr>
                <w:rFonts w:cs="Liberation Mono" w:hint="eastAsia"/>
                <w:color w:val="000000"/>
              </w:rPr>
            </w:pPr>
            <w:r>
              <w:rPr>
                <w:rFonts w:cs="Liberation Mono"/>
                <w:color w:val="000000"/>
              </w:rPr>
              <w:t>America</w:t>
            </w:r>
          </w:p>
        </w:tc>
        <w:tc>
          <w:tcPr>
            <w:tcW w:w="8720" w:type="dxa"/>
            <w:tcBorders>
              <w:left w:val="single" w:sz="4" w:space="0" w:color="000000"/>
              <w:bottom w:val="single" w:sz="4" w:space="0" w:color="000000"/>
              <w:right w:val="single" w:sz="4" w:space="0" w:color="000000"/>
            </w:tcBorders>
          </w:tcPr>
          <w:p w14:paraId="390585A3" w14:textId="77777777" w:rsidR="008D166D" w:rsidRDefault="008D166D" w:rsidP="005C092F">
            <w:pPr>
              <w:pStyle w:val="TableContents"/>
              <w:rPr>
                <w:rFonts w:cs="Liberation Mono" w:hint="eastAsia"/>
                <w:color w:val="000000"/>
              </w:rPr>
            </w:pPr>
            <w:r>
              <w:rPr>
                <w:rFonts w:cs="Liberation Mono"/>
                <w:color w:val="000000"/>
              </w:rPr>
              <w:t>Individuals whose symptoms persist or develop outside the initial viral infection, but the duration and pathogenesis are unknown (</w:t>
            </w:r>
            <w:r>
              <w:rPr>
                <w:rFonts w:cs="Liberation Mono"/>
                <w:i/>
                <w:iCs/>
                <w:color w:val="000000"/>
              </w:rPr>
              <w:t>36</w:t>
            </w:r>
            <w:r>
              <w:rPr>
                <w:rFonts w:cs="Liberation Mono"/>
                <w:color w:val="000000"/>
              </w:rPr>
              <w:t xml:space="preserve">). </w:t>
            </w:r>
          </w:p>
        </w:tc>
      </w:tr>
      <w:tr w:rsidR="008D166D" w14:paraId="4CE6B70E" w14:textId="77777777" w:rsidTr="005C092F">
        <w:tc>
          <w:tcPr>
            <w:tcW w:w="1260" w:type="dxa"/>
            <w:tcBorders>
              <w:left w:val="single" w:sz="4" w:space="0" w:color="000000"/>
              <w:bottom w:val="single" w:sz="4" w:space="0" w:color="000000"/>
            </w:tcBorders>
          </w:tcPr>
          <w:p w14:paraId="10E70293" w14:textId="77777777" w:rsidR="008D166D" w:rsidRDefault="008D166D" w:rsidP="005C092F">
            <w:pPr>
              <w:pStyle w:val="TableContents"/>
              <w:rPr>
                <w:rFonts w:cs="Liberation Mono" w:hint="eastAsia"/>
                <w:color w:val="000000"/>
              </w:rPr>
            </w:pPr>
            <w:r>
              <w:rPr>
                <w:rFonts w:cs="Liberation Mono"/>
                <w:color w:val="000000"/>
              </w:rPr>
              <w:t>Royal Society</w:t>
            </w:r>
          </w:p>
        </w:tc>
        <w:tc>
          <w:tcPr>
            <w:tcW w:w="8720" w:type="dxa"/>
            <w:tcBorders>
              <w:left w:val="single" w:sz="4" w:space="0" w:color="000000"/>
              <w:bottom w:val="single" w:sz="4" w:space="0" w:color="000000"/>
              <w:right w:val="single" w:sz="4" w:space="0" w:color="000000"/>
            </w:tcBorders>
          </w:tcPr>
          <w:p w14:paraId="095A84C4" w14:textId="77777777" w:rsidR="008D166D" w:rsidRDefault="008D166D" w:rsidP="005C092F">
            <w:pPr>
              <w:pStyle w:val="TableContents"/>
              <w:rPr>
                <w:rFonts w:cs="Liberation Mono" w:hint="eastAsia"/>
                <w:color w:val="000000"/>
              </w:rPr>
            </w:pPr>
            <w:r>
              <w:rPr>
                <w:rFonts w:cs="Liberation Mono"/>
                <w:color w:val="000000"/>
              </w:rPr>
              <w:t>The onset of persistent or recurrent episodes of one or more of the following symptoms, within x* weeks of infection with SARS-CoV-2 and continuing of y* weeks or more: severe fatigue, reduced exercise capacity, chest pain or heaviness, fever, palpitations, cognitive impairment,  anosmia or  ageusia, vertigo and tinnitus, headache, peripheral neuropathy, metallic or bitter taste, skin rash joint pain or swelling (</w:t>
            </w:r>
            <w:r>
              <w:rPr>
                <w:rFonts w:cs="Liberation Mono"/>
                <w:i/>
                <w:iCs/>
                <w:color w:val="000000"/>
              </w:rPr>
              <w:t>3</w:t>
            </w:r>
            <w:r>
              <w:rPr>
                <w:rFonts w:cs="Liberation Mono"/>
                <w:color w:val="000000"/>
              </w:rPr>
              <w:t xml:space="preserve">). </w:t>
            </w:r>
          </w:p>
          <w:p w14:paraId="70A411FE" w14:textId="77777777" w:rsidR="008D166D" w:rsidRDefault="008D166D" w:rsidP="005C092F">
            <w:pPr>
              <w:pStyle w:val="TableContents"/>
              <w:rPr>
                <w:rFonts w:cs="Liberation Mono" w:hint="eastAsia"/>
                <w:color w:val="000000"/>
              </w:rPr>
            </w:pPr>
          </w:p>
          <w:p w14:paraId="61531F5A" w14:textId="77777777" w:rsidR="008D166D" w:rsidRDefault="008D166D" w:rsidP="005C092F">
            <w:pPr>
              <w:pStyle w:val="TableContents"/>
              <w:rPr>
                <w:rFonts w:cs="Liberation Mono" w:hint="eastAsia"/>
                <w:color w:val="000000"/>
              </w:rPr>
            </w:pPr>
            <w:r>
              <w:rPr>
                <w:rFonts w:cs="Liberation Mono"/>
                <w:color w:val="000000"/>
              </w:rPr>
              <w:t xml:space="preserve">*Maximum period between acquisition of the infection (if known) and the onset of symptoms, and the minimum duration of symptoms, should be specified in the definition. </w:t>
            </w:r>
          </w:p>
        </w:tc>
      </w:tr>
      <w:tr w:rsidR="008D166D" w14:paraId="7919ADF9" w14:textId="77777777" w:rsidTr="005C092F">
        <w:tc>
          <w:tcPr>
            <w:tcW w:w="1260" w:type="dxa"/>
            <w:tcBorders>
              <w:left w:val="single" w:sz="4" w:space="0" w:color="000000"/>
              <w:bottom w:val="single" w:sz="4" w:space="0" w:color="000000"/>
            </w:tcBorders>
          </w:tcPr>
          <w:p w14:paraId="4A097B7D" w14:textId="77777777" w:rsidR="008D166D" w:rsidRPr="00362FE7" w:rsidRDefault="008D166D" w:rsidP="005C092F">
            <w:pPr>
              <w:pStyle w:val="TableContents"/>
              <w:rPr>
                <w:rFonts w:ascii="Times New Roman" w:hAnsi="Times New Roman"/>
                <w:lang w:val="fr-FR"/>
              </w:rPr>
            </w:pPr>
            <w:proofErr w:type="spellStart"/>
            <w:r w:rsidRPr="00362FE7">
              <w:rPr>
                <w:rFonts w:ascii="Times New Roman" w:hAnsi="Times New Roman" w:cs="Liberation Mono"/>
                <w:color w:val="000000"/>
                <w:lang w:val="fr-FR"/>
              </w:rPr>
              <w:t>Haut</w:t>
            </w:r>
            <w:r w:rsidRPr="00362FE7">
              <w:rPr>
                <w:rFonts w:ascii="Times New Roman" w:hAnsi="Times New Roman"/>
                <w:color w:val="202124"/>
                <w:lang w:val="fr-FR"/>
              </w:rPr>
              <w:t>é</w:t>
            </w:r>
            <w:proofErr w:type="spellEnd"/>
            <w:r w:rsidRPr="00362FE7">
              <w:rPr>
                <w:rFonts w:ascii="Times New Roman" w:hAnsi="Times New Roman"/>
                <w:lang w:val="fr-FR"/>
              </w:rPr>
              <w:t xml:space="preserve"> </w:t>
            </w:r>
            <w:r w:rsidRPr="00362FE7">
              <w:rPr>
                <w:rFonts w:ascii="Times New Roman" w:hAnsi="Times New Roman" w:cs="Liberation Mono"/>
                <w:color w:val="000000"/>
                <w:lang w:val="fr-FR"/>
              </w:rPr>
              <w:t xml:space="preserve"> Autorit</w:t>
            </w:r>
            <w:r w:rsidRPr="00362FE7">
              <w:rPr>
                <w:rFonts w:ascii="Times New Roman" w:hAnsi="Times New Roman" w:cs="Liberation Mono"/>
                <w:color w:val="202124"/>
                <w:lang w:val="fr-FR"/>
              </w:rPr>
              <w:t>é</w:t>
            </w:r>
            <w:r w:rsidRPr="00362FE7">
              <w:rPr>
                <w:rFonts w:ascii="Times New Roman" w:hAnsi="Times New Roman" w:cs="Liberation Mono"/>
                <w:color w:val="000000"/>
                <w:lang w:val="fr-FR"/>
              </w:rPr>
              <w:t xml:space="preserve"> </w:t>
            </w:r>
          </w:p>
          <w:p w14:paraId="68D3375C" w14:textId="77777777" w:rsidR="008D166D" w:rsidRPr="00362FE7" w:rsidRDefault="008D166D" w:rsidP="005C092F">
            <w:pPr>
              <w:pStyle w:val="TableContents"/>
              <w:rPr>
                <w:rFonts w:hint="eastAsia"/>
                <w:lang w:val="fr-FR"/>
              </w:rPr>
            </w:pPr>
            <w:r w:rsidRPr="00362FE7">
              <w:rPr>
                <w:rFonts w:ascii="Times New Roman" w:hAnsi="Times New Roman" w:cs="Liberation Mono"/>
                <w:color w:val="000000"/>
                <w:lang w:val="fr-FR"/>
              </w:rPr>
              <w:t>de sant</w:t>
            </w:r>
            <w:r w:rsidRPr="00362FE7">
              <w:rPr>
                <w:rFonts w:ascii="Times New Roman" w:hAnsi="Times New Roman"/>
                <w:color w:val="202124"/>
                <w:lang w:val="fr-FR"/>
              </w:rPr>
              <w:t>é</w:t>
            </w:r>
            <w:r w:rsidRPr="00362FE7">
              <w:rPr>
                <w:rFonts w:cs="Liberation Mono"/>
                <w:color w:val="000000"/>
                <w:lang w:val="fr-FR"/>
              </w:rPr>
              <w:t>,</w:t>
            </w:r>
          </w:p>
          <w:p w14:paraId="09FFB32B" w14:textId="77777777" w:rsidR="008D166D" w:rsidRPr="00362FE7" w:rsidRDefault="008D166D" w:rsidP="005C092F">
            <w:pPr>
              <w:pStyle w:val="TableContents"/>
              <w:rPr>
                <w:rFonts w:cs="Liberation Mono" w:hint="eastAsia"/>
                <w:color w:val="000000"/>
                <w:lang w:val="fr-FR"/>
              </w:rPr>
            </w:pPr>
            <w:r w:rsidRPr="00362FE7">
              <w:rPr>
                <w:rFonts w:cs="Liberation Mono"/>
                <w:color w:val="000000"/>
                <w:lang w:val="fr-FR"/>
              </w:rPr>
              <w:t>France</w:t>
            </w:r>
          </w:p>
        </w:tc>
        <w:tc>
          <w:tcPr>
            <w:tcW w:w="8720" w:type="dxa"/>
            <w:tcBorders>
              <w:left w:val="single" w:sz="4" w:space="0" w:color="000000"/>
              <w:bottom w:val="single" w:sz="4" w:space="0" w:color="000000"/>
              <w:right w:val="single" w:sz="4" w:space="0" w:color="000000"/>
            </w:tcBorders>
          </w:tcPr>
          <w:p w14:paraId="31893DEE" w14:textId="77777777" w:rsidR="008D166D" w:rsidRDefault="008D166D" w:rsidP="005C092F">
            <w:pPr>
              <w:pStyle w:val="TableContents"/>
              <w:rPr>
                <w:rFonts w:cs="Liberation Mono" w:hint="eastAsia"/>
                <w:color w:val="000000"/>
              </w:rPr>
            </w:pPr>
            <w:r>
              <w:rPr>
                <w:rFonts w:cs="Liberation Mono"/>
                <w:color w:val="000000"/>
              </w:rPr>
              <w:t xml:space="preserve">Three criteria: Having presented with a symptomatic form of COVID-19; presenting with one or more initial symptoms four weeks after the start of the disease; and none of these symptoms can be explained by another diagnosis </w:t>
            </w:r>
            <w:r>
              <w:rPr>
                <w:rFonts w:cs="Liberation Mono"/>
                <w:i/>
                <w:iCs/>
                <w:color w:val="000000"/>
              </w:rPr>
              <w:t>(37</w:t>
            </w:r>
            <w:r>
              <w:rPr>
                <w:rFonts w:cs="Liberation Mono"/>
                <w:color w:val="000000"/>
              </w:rPr>
              <w:t xml:space="preserve">). </w:t>
            </w:r>
          </w:p>
        </w:tc>
      </w:tr>
      <w:tr w:rsidR="008D166D" w14:paraId="0512C1C7" w14:textId="77777777" w:rsidTr="005C092F">
        <w:tc>
          <w:tcPr>
            <w:tcW w:w="1260" w:type="dxa"/>
            <w:tcBorders>
              <w:left w:val="single" w:sz="4" w:space="0" w:color="000000"/>
              <w:bottom w:val="single" w:sz="4" w:space="0" w:color="000000"/>
            </w:tcBorders>
          </w:tcPr>
          <w:p w14:paraId="6934137A" w14:textId="77777777" w:rsidR="008D166D" w:rsidRDefault="008D166D" w:rsidP="005C092F">
            <w:pPr>
              <w:pStyle w:val="TableContents"/>
              <w:rPr>
                <w:rFonts w:cs="Liberation Mono" w:hint="eastAsia"/>
                <w:color w:val="000000"/>
              </w:rPr>
            </w:pPr>
            <w:r>
              <w:rPr>
                <w:rFonts w:cs="Liberation Mono"/>
                <w:color w:val="000000"/>
              </w:rPr>
              <w:t>CDC</w:t>
            </w:r>
          </w:p>
        </w:tc>
        <w:tc>
          <w:tcPr>
            <w:tcW w:w="8720" w:type="dxa"/>
            <w:tcBorders>
              <w:left w:val="single" w:sz="4" w:space="0" w:color="000000"/>
              <w:bottom w:val="single" w:sz="4" w:space="0" w:color="000000"/>
              <w:right w:val="single" w:sz="4" w:space="0" w:color="000000"/>
            </w:tcBorders>
          </w:tcPr>
          <w:p w14:paraId="0DDC306D" w14:textId="77777777" w:rsidR="008D166D" w:rsidRDefault="008D166D" w:rsidP="005C092F">
            <w:pPr>
              <w:pStyle w:val="TableContents"/>
              <w:rPr>
                <w:rFonts w:cs="Liberation Mono" w:hint="eastAsia"/>
                <w:color w:val="000000"/>
              </w:rPr>
            </w:pPr>
            <w:r>
              <w:rPr>
                <w:rFonts w:cs="Liberation Mono"/>
                <w:color w:val="000000"/>
              </w:rPr>
              <w:t>Long COVID: While most persons with COVID-19 recover and return to normal health, some patients can have symptoms that can last for weeks or even months after recovery from acute illness. Even people who are not hospitalized and who have mild illness can experience persistent or late symptoms (</w:t>
            </w:r>
            <w:r>
              <w:rPr>
                <w:rFonts w:cs="Liberation Mono"/>
                <w:i/>
                <w:iCs/>
                <w:color w:val="000000"/>
              </w:rPr>
              <w:t>38</w:t>
            </w:r>
            <w:r>
              <w:rPr>
                <w:rFonts w:cs="Liberation Mono"/>
                <w:color w:val="000000"/>
              </w:rPr>
              <w:t xml:space="preserve">). </w:t>
            </w:r>
          </w:p>
          <w:p w14:paraId="533A77CC" w14:textId="77777777" w:rsidR="008D166D" w:rsidRDefault="008D166D" w:rsidP="005C092F">
            <w:pPr>
              <w:pStyle w:val="TableContents"/>
              <w:rPr>
                <w:rFonts w:cs="Liberation Mono" w:hint="eastAsia"/>
                <w:color w:val="000000"/>
              </w:rPr>
            </w:pPr>
          </w:p>
        </w:tc>
      </w:tr>
      <w:tr w:rsidR="008D166D" w14:paraId="2A878E30" w14:textId="77777777" w:rsidTr="005C092F">
        <w:tc>
          <w:tcPr>
            <w:tcW w:w="1260" w:type="dxa"/>
            <w:tcBorders>
              <w:left w:val="single" w:sz="4" w:space="0" w:color="000000"/>
              <w:bottom w:val="single" w:sz="4" w:space="0" w:color="000000"/>
            </w:tcBorders>
          </w:tcPr>
          <w:p w14:paraId="3BA09BA7" w14:textId="77777777" w:rsidR="008D166D" w:rsidRDefault="008D166D" w:rsidP="005C092F">
            <w:pPr>
              <w:pStyle w:val="TableContents"/>
              <w:rPr>
                <w:rFonts w:cs="Liberation Mono" w:hint="eastAsia"/>
                <w:color w:val="000000"/>
              </w:rPr>
            </w:pPr>
            <w:r>
              <w:rPr>
                <w:rFonts w:cs="Liberation Mono"/>
                <w:color w:val="000000"/>
              </w:rPr>
              <w:t>Wikipedia</w:t>
            </w:r>
          </w:p>
        </w:tc>
        <w:tc>
          <w:tcPr>
            <w:tcW w:w="8720" w:type="dxa"/>
            <w:tcBorders>
              <w:left w:val="single" w:sz="4" w:space="0" w:color="000000"/>
              <w:bottom w:val="single" w:sz="4" w:space="0" w:color="000000"/>
              <w:right w:val="single" w:sz="4" w:space="0" w:color="000000"/>
            </w:tcBorders>
          </w:tcPr>
          <w:p w14:paraId="1B801D87" w14:textId="77777777" w:rsidR="008D166D" w:rsidRDefault="008D166D" w:rsidP="005C092F">
            <w:pPr>
              <w:pStyle w:val="TableContents"/>
              <w:rPr>
                <w:rFonts w:cs="Liberation Mono" w:hint="eastAsia"/>
                <w:color w:val="000000"/>
              </w:rPr>
            </w:pPr>
            <w:r>
              <w:rPr>
                <w:rFonts w:cs="Liberation Mono"/>
                <w:color w:val="000000"/>
              </w:rPr>
              <w:t>Condition characterized by long-term sequelae- persisting after the typical convalescence period – of coronavirus disease 2019 (COVID-19) (</w:t>
            </w:r>
            <w:r>
              <w:rPr>
                <w:rFonts w:cs="Liberation Mono"/>
                <w:i/>
                <w:iCs/>
                <w:color w:val="000000"/>
              </w:rPr>
              <w:t>39</w:t>
            </w:r>
            <w:r>
              <w:rPr>
                <w:rFonts w:cs="Liberation Mono"/>
                <w:color w:val="000000"/>
              </w:rPr>
              <w:t xml:space="preserve">). </w:t>
            </w:r>
          </w:p>
          <w:p w14:paraId="1CF97EF0" w14:textId="77777777" w:rsidR="008D166D" w:rsidRDefault="008D166D" w:rsidP="005C092F">
            <w:pPr>
              <w:pStyle w:val="TableContents"/>
              <w:rPr>
                <w:rFonts w:cs="Liberation Mono" w:hint="eastAsia"/>
                <w:color w:val="000000"/>
              </w:rPr>
            </w:pPr>
          </w:p>
        </w:tc>
      </w:tr>
      <w:tr w:rsidR="008D166D" w14:paraId="6268AECF" w14:textId="77777777" w:rsidTr="005C092F">
        <w:tc>
          <w:tcPr>
            <w:tcW w:w="1260" w:type="dxa"/>
            <w:tcBorders>
              <w:left w:val="single" w:sz="4" w:space="0" w:color="000000"/>
              <w:bottom w:val="single" w:sz="4" w:space="0" w:color="000000"/>
            </w:tcBorders>
          </w:tcPr>
          <w:p w14:paraId="2D66887A" w14:textId="77777777" w:rsidR="008D166D" w:rsidRDefault="008D166D" w:rsidP="005C092F">
            <w:pPr>
              <w:pStyle w:val="TableContents"/>
              <w:rPr>
                <w:rFonts w:cs="Liberation Mono" w:hint="eastAsia"/>
                <w:color w:val="000000"/>
              </w:rPr>
            </w:pPr>
            <w:r>
              <w:rPr>
                <w:rFonts w:cs="Liberation Mono"/>
                <w:color w:val="000000"/>
              </w:rPr>
              <w:t>Nature</w:t>
            </w:r>
          </w:p>
        </w:tc>
        <w:tc>
          <w:tcPr>
            <w:tcW w:w="8720" w:type="dxa"/>
            <w:tcBorders>
              <w:left w:val="single" w:sz="4" w:space="0" w:color="000000"/>
              <w:bottom w:val="single" w:sz="4" w:space="0" w:color="000000"/>
              <w:right w:val="single" w:sz="4" w:space="0" w:color="000000"/>
            </w:tcBorders>
          </w:tcPr>
          <w:p w14:paraId="518E7D45" w14:textId="77777777" w:rsidR="008D166D" w:rsidRDefault="008D166D" w:rsidP="005C092F">
            <w:pPr>
              <w:pStyle w:val="TableContents"/>
              <w:rPr>
                <w:rFonts w:cs="Liberation Mono" w:hint="eastAsia"/>
                <w:color w:val="000000"/>
              </w:rPr>
            </w:pPr>
            <w:r>
              <w:rPr>
                <w:rFonts w:cs="Liberation Mono"/>
                <w:color w:val="000000"/>
              </w:rPr>
              <w:t>Post-acute COVID-19 as persistent symptoms and/or delayed or long-term complications of SARS-CoV-2 infection beyond 4 weeks from the onset of symptoms (</w:t>
            </w:r>
            <w:r>
              <w:rPr>
                <w:rFonts w:cs="Liberation Mono"/>
                <w:i/>
                <w:iCs/>
                <w:color w:val="000000"/>
              </w:rPr>
              <w:t>40</w:t>
            </w:r>
            <w:r>
              <w:rPr>
                <w:rFonts w:cs="Liberation Mono"/>
                <w:color w:val="000000"/>
              </w:rPr>
              <w:t xml:space="preserve">). </w:t>
            </w:r>
          </w:p>
        </w:tc>
      </w:tr>
    </w:tbl>
    <w:p w14:paraId="60EDAB05" w14:textId="6278A946" w:rsidR="008D166D" w:rsidRPr="005C092F" w:rsidRDefault="008D166D" w:rsidP="00251FD1">
      <w:pPr>
        <w:widowControl/>
        <w:suppressAutoHyphens w:val="0"/>
        <w:spacing w:after="160" w:line="259" w:lineRule="auto"/>
        <w:rPr>
          <w:rFonts w:asciiTheme="minorHAnsi" w:hAnsiTheme="minorHAnsi" w:cstheme="minorHAnsi"/>
        </w:rPr>
      </w:pPr>
    </w:p>
    <w:tbl>
      <w:tblPr>
        <w:tblW w:w="9972" w:type="dxa"/>
        <w:tblInd w:w="55" w:type="dxa"/>
        <w:tblCellMar>
          <w:top w:w="55" w:type="dxa"/>
          <w:left w:w="55" w:type="dxa"/>
          <w:bottom w:w="55" w:type="dxa"/>
          <w:right w:w="55" w:type="dxa"/>
        </w:tblCellMar>
        <w:tblLook w:val="0000" w:firstRow="0" w:lastRow="0" w:firstColumn="0" w:lastColumn="0" w:noHBand="0" w:noVBand="0"/>
      </w:tblPr>
      <w:tblGrid>
        <w:gridCol w:w="3324"/>
        <w:gridCol w:w="3324"/>
        <w:gridCol w:w="3324"/>
      </w:tblGrid>
      <w:tr w:rsidR="008D166D" w14:paraId="4F062715" w14:textId="77777777" w:rsidTr="00032072">
        <w:tc>
          <w:tcPr>
            <w:tcW w:w="3324" w:type="dxa"/>
            <w:tcBorders>
              <w:top w:val="single" w:sz="4" w:space="0" w:color="000000"/>
              <w:left w:val="single" w:sz="4" w:space="0" w:color="000000"/>
              <w:bottom w:val="single" w:sz="4" w:space="0" w:color="000000"/>
            </w:tcBorders>
          </w:tcPr>
          <w:p w14:paraId="373EC308" w14:textId="77777777" w:rsidR="008D166D" w:rsidRDefault="008D166D" w:rsidP="00032072">
            <w:pPr>
              <w:pStyle w:val="PreformattedText"/>
              <w:jc w:val="center"/>
              <w:rPr>
                <w:rFonts w:ascii="Times New Roman" w:hAnsi="Times New Roman"/>
                <w:b/>
                <w:bCs/>
                <w:sz w:val="22"/>
                <w:szCs w:val="22"/>
              </w:rPr>
            </w:pPr>
            <w:r>
              <w:rPr>
                <w:rFonts w:ascii="Times New Roman" w:hAnsi="Times New Roman"/>
                <w:b/>
                <w:bCs/>
                <w:sz w:val="22"/>
                <w:szCs w:val="22"/>
              </w:rPr>
              <w:t>Reference</w:t>
            </w:r>
          </w:p>
        </w:tc>
        <w:tc>
          <w:tcPr>
            <w:tcW w:w="3324" w:type="dxa"/>
            <w:tcBorders>
              <w:top w:val="single" w:sz="4" w:space="0" w:color="000000"/>
              <w:left w:val="single" w:sz="4" w:space="0" w:color="000000"/>
              <w:bottom w:val="single" w:sz="4" w:space="0" w:color="000000"/>
            </w:tcBorders>
          </w:tcPr>
          <w:p w14:paraId="7DCCE77D" w14:textId="77777777" w:rsidR="008D166D" w:rsidRDefault="008D166D" w:rsidP="00032072">
            <w:pPr>
              <w:pStyle w:val="PreformattedText"/>
              <w:jc w:val="center"/>
              <w:rPr>
                <w:rFonts w:ascii="Times New Roman" w:hAnsi="Times New Roman"/>
                <w:b/>
                <w:bCs/>
                <w:sz w:val="22"/>
                <w:szCs w:val="22"/>
              </w:rPr>
            </w:pPr>
            <w:r>
              <w:rPr>
                <w:rFonts w:ascii="Times New Roman" w:hAnsi="Times New Roman"/>
                <w:b/>
                <w:bCs/>
                <w:sz w:val="22"/>
                <w:szCs w:val="22"/>
              </w:rPr>
              <w:t>Term</w:t>
            </w:r>
          </w:p>
          <w:p w14:paraId="38D9A198" w14:textId="77777777" w:rsidR="008D166D" w:rsidRDefault="008D166D" w:rsidP="00032072">
            <w:pPr>
              <w:pStyle w:val="PreformattedText"/>
              <w:jc w:val="center"/>
              <w:rPr>
                <w:rFonts w:ascii="Times New Roman" w:hAnsi="Times New Roman"/>
                <w:b/>
                <w:bCs/>
                <w:sz w:val="22"/>
                <w:szCs w:val="22"/>
              </w:rPr>
            </w:pPr>
          </w:p>
          <w:p w14:paraId="10190F60" w14:textId="77777777" w:rsidR="008D166D" w:rsidRDefault="008D166D" w:rsidP="00032072">
            <w:pPr>
              <w:pStyle w:val="PreformattedText"/>
              <w:jc w:val="center"/>
              <w:rPr>
                <w:rFonts w:ascii="Times New Roman" w:hAnsi="Times New Roman"/>
                <w:b/>
                <w:bCs/>
                <w:sz w:val="22"/>
                <w:szCs w:val="22"/>
              </w:rPr>
            </w:pPr>
          </w:p>
        </w:tc>
        <w:tc>
          <w:tcPr>
            <w:tcW w:w="3324" w:type="dxa"/>
            <w:tcBorders>
              <w:top w:val="single" w:sz="4" w:space="0" w:color="000000"/>
              <w:left w:val="single" w:sz="4" w:space="0" w:color="000000"/>
              <w:bottom w:val="single" w:sz="4" w:space="0" w:color="000000"/>
              <w:right w:val="single" w:sz="4" w:space="0" w:color="000000"/>
            </w:tcBorders>
          </w:tcPr>
          <w:p w14:paraId="2C6F9078" w14:textId="77777777" w:rsidR="008D166D" w:rsidRDefault="008D166D" w:rsidP="00032072">
            <w:pPr>
              <w:pStyle w:val="PreformattedText"/>
              <w:jc w:val="center"/>
              <w:rPr>
                <w:rFonts w:ascii="Times New Roman" w:hAnsi="Times New Roman"/>
                <w:b/>
                <w:bCs/>
                <w:sz w:val="22"/>
                <w:szCs w:val="22"/>
              </w:rPr>
            </w:pPr>
            <w:r>
              <w:rPr>
                <w:rFonts w:ascii="Times New Roman" w:hAnsi="Times New Roman"/>
                <w:b/>
                <w:bCs/>
                <w:sz w:val="22"/>
                <w:szCs w:val="22"/>
              </w:rPr>
              <w:t>Description</w:t>
            </w:r>
          </w:p>
        </w:tc>
      </w:tr>
      <w:tr w:rsidR="008D166D" w14:paraId="38D7376A" w14:textId="77777777" w:rsidTr="00032072">
        <w:tc>
          <w:tcPr>
            <w:tcW w:w="3324" w:type="dxa"/>
            <w:tcBorders>
              <w:left w:val="single" w:sz="4" w:space="0" w:color="000000"/>
              <w:bottom w:val="single" w:sz="4" w:space="0" w:color="000000"/>
            </w:tcBorders>
          </w:tcPr>
          <w:p w14:paraId="3A162227" w14:textId="77777777" w:rsidR="008D166D" w:rsidRDefault="008D166D" w:rsidP="00032072">
            <w:pPr>
              <w:pStyle w:val="PreformattedText"/>
              <w:rPr>
                <w:rFonts w:ascii="Times New Roman" w:hAnsi="Times New Roman"/>
                <w:sz w:val="22"/>
                <w:szCs w:val="22"/>
              </w:rPr>
            </w:pPr>
            <w:r>
              <w:rPr>
                <w:rFonts w:ascii="Times New Roman" w:hAnsi="Times New Roman"/>
                <w:sz w:val="22"/>
                <w:szCs w:val="22"/>
              </w:rPr>
              <w:t xml:space="preserve">[1]  </w:t>
            </w:r>
          </w:p>
          <w:p w14:paraId="7E28FD9E" w14:textId="77777777" w:rsidR="008D166D" w:rsidRDefault="008D166D" w:rsidP="00032072">
            <w:pPr>
              <w:pStyle w:val="PreformattedText"/>
              <w:rPr>
                <w:rFonts w:ascii="Times New Roman" w:hAnsi="Times New Roman"/>
                <w:sz w:val="22"/>
                <w:szCs w:val="22"/>
              </w:rPr>
            </w:pPr>
          </w:p>
          <w:p w14:paraId="0596933C" w14:textId="77777777" w:rsidR="008D166D" w:rsidRDefault="008D166D" w:rsidP="00032072">
            <w:pPr>
              <w:pStyle w:val="PreformattedText"/>
              <w:rPr>
                <w:rFonts w:ascii="Times New Roman" w:hAnsi="Times New Roman"/>
                <w:sz w:val="22"/>
                <w:szCs w:val="22"/>
              </w:rPr>
            </w:pPr>
          </w:p>
        </w:tc>
        <w:tc>
          <w:tcPr>
            <w:tcW w:w="3324" w:type="dxa"/>
            <w:tcBorders>
              <w:left w:val="single" w:sz="4" w:space="0" w:color="000000"/>
              <w:bottom w:val="single" w:sz="4" w:space="0" w:color="000000"/>
            </w:tcBorders>
          </w:tcPr>
          <w:p w14:paraId="7C9B0995" w14:textId="77777777" w:rsidR="008D166D" w:rsidRDefault="008D166D" w:rsidP="00032072">
            <w:pPr>
              <w:pStyle w:val="PreformattedText"/>
              <w:rPr>
                <w:rFonts w:ascii="Times New Roman" w:hAnsi="Times New Roman"/>
                <w:sz w:val="22"/>
                <w:szCs w:val="22"/>
              </w:rPr>
            </w:pPr>
            <w:r>
              <w:rPr>
                <w:rFonts w:ascii="Times New Roman" w:hAnsi="Times New Roman"/>
                <w:sz w:val="22"/>
                <w:szCs w:val="22"/>
              </w:rPr>
              <w:t>Long COVID</w:t>
            </w:r>
          </w:p>
        </w:tc>
        <w:tc>
          <w:tcPr>
            <w:tcW w:w="3324" w:type="dxa"/>
            <w:tcBorders>
              <w:left w:val="single" w:sz="4" w:space="0" w:color="000000"/>
              <w:bottom w:val="single" w:sz="4" w:space="0" w:color="000000"/>
              <w:right w:val="single" w:sz="4" w:space="0" w:color="000000"/>
            </w:tcBorders>
          </w:tcPr>
          <w:p w14:paraId="62CBA073" w14:textId="77777777" w:rsidR="008D166D" w:rsidRDefault="008D166D" w:rsidP="00032072">
            <w:pPr>
              <w:pStyle w:val="PreformattedText"/>
              <w:rPr>
                <w:rFonts w:ascii="Times New Roman" w:hAnsi="Times New Roman"/>
                <w:sz w:val="22"/>
                <w:szCs w:val="22"/>
              </w:rPr>
            </w:pPr>
            <w:r>
              <w:rPr>
                <w:rFonts w:ascii="Times New Roman" w:hAnsi="Times New Roman"/>
                <w:sz w:val="22"/>
                <w:szCs w:val="22"/>
              </w:rPr>
              <w:t>Long-term COVID-19 illness that is cyclical, progressive, and multiphasic</w:t>
            </w:r>
          </w:p>
        </w:tc>
      </w:tr>
      <w:tr w:rsidR="008D166D" w14:paraId="4C8F559B" w14:textId="77777777" w:rsidTr="00032072">
        <w:tc>
          <w:tcPr>
            <w:tcW w:w="3324" w:type="dxa"/>
            <w:tcBorders>
              <w:left w:val="single" w:sz="4" w:space="0" w:color="000000"/>
              <w:bottom w:val="single" w:sz="4" w:space="0" w:color="000000"/>
            </w:tcBorders>
          </w:tcPr>
          <w:p w14:paraId="3375BCF8" w14:textId="77777777" w:rsidR="008D166D" w:rsidRDefault="008D166D" w:rsidP="00032072">
            <w:pPr>
              <w:pStyle w:val="PreformattedText"/>
              <w:rPr>
                <w:rFonts w:ascii="Times New Roman" w:hAnsi="Times New Roman"/>
                <w:sz w:val="22"/>
                <w:szCs w:val="22"/>
              </w:rPr>
            </w:pPr>
            <w:r>
              <w:rPr>
                <w:rFonts w:ascii="Times New Roman" w:hAnsi="Times New Roman"/>
                <w:sz w:val="22"/>
                <w:szCs w:val="22"/>
              </w:rPr>
              <w:t xml:space="preserve">[2, 3, 4] </w:t>
            </w:r>
          </w:p>
          <w:p w14:paraId="46DF394E" w14:textId="77777777" w:rsidR="008D166D" w:rsidRDefault="008D166D" w:rsidP="00032072">
            <w:pPr>
              <w:pStyle w:val="PreformattedText"/>
              <w:rPr>
                <w:rFonts w:ascii="Times New Roman" w:hAnsi="Times New Roman"/>
                <w:sz w:val="22"/>
                <w:szCs w:val="22"/>
              </w:rPr>
            </w:pPr>
          </w:p>
          <w:p w14:paraId="7CA63C8D" w14:textId="77777777" w:rsidR="008D166D" w:rsidRDefault="008D166D" w:rsidP="00032072">
            <w:pPr>
              <w:pStyle w:val="PreformattedText"/>
              <w:rPr>
                <w:rFonts w:ascii="Times New Roman" w:hAnsi="Times New Roman"/>
                <w:sz w:val="22"/>
                <w:szCs w:val="22"/>
              </w:rPr>
            </w:pPr>
          </w:p>
          <w:p w14:paraId="106DD78D" w14:textId="77777777" w:rsidR="008D166D" w:rsidRDefault="008D166D" w:rsidP="00032072">
            <w:pPr>
              <w:pStyle w:val="PreformattedText"/>
              <w:rPr>
                <w:rFonts w:ascii="Times New Roman" w:hAnsi="Times New Roman"/>
                <w:sz w:val="22"/>
                <w:szCs w:val="22"/>
              </w:rPr>
            </w:pPr>
          </w:p>
        </w:tc>
        <w:tc>
          <w:tcPr>
            <w:tcW w:w="3324" w:type="dxa"/>
            <w:tcBorders>
              <w:left w:val="single" w:sz="4" w:space="0" w:color="000000"/>
              <w:bottom w:val="single" w:sz="4" w:space="0" w:color="000000"/>
            </w:tcBorders>
          </w:tcPr>
          <w:p w14:paraId="60F2E61B" w14:textId="77777777" w:rsidR="008D166D" w:rsidRDefault="008D166D" w:rsidP="00032072">
            <w:pPr>
              <w:pStyle w:val="PreformattedText"/>
              <w:rPr>
                <w:rFonts w:ascii="Times New Roman" w:hAnsi="Times New Roman"/>
                <w:sz w:val="22"/>
                <w:szCs w:val="22"/>
              </w:rPr>
            </w:pPr>
            <w:r>
              <w:rPr>
                <w:rFonts w:ascii="Times New Roman" w:hAnsi="Times New Roman"/>
                <w:sz w:val="22"/>
                <w:szCs w:val="22"/>
              </w:rPr>
              <w:t>Long-hauler COVID -19</w:t>
            </w:r>
          </w:p>
          <w:p w14:paraId="61728840" w14:textId="77777777" w:rsidR="008D166D" w:rsidRDefault="008D166D" w:rsidP="00032072">
            <w:pPr>
              <w:rPr>
                <w:rFonts w:ascii="Times New Roman" w:hAnsi="Times New Roman"/>
                <w:sz w:val="22"/>
                <w:szCs w:val="22"/>
              </w:rPr>
            </w:pPr>
            <w:r>
              <w:rPr>
                <w:rFonts w:ascii="Times New Roman" w:hAnsi="Times New Roman"/>
                <w:sz w:val="22"/>
                <w:szCs w:val="22"/>
              </w:rPr>
              <w:t>Long COVID</w:t>
            </w:r>
          </w:p>
          <w:p w14:paraId="01E1F56B" w14:textId="77777777" w:rsidR="008D166D" w:rsidRDefault="008D166D" w:rsidP="00032072">
            <w:pPr>
              <w:rPr>
                <w:rFonts w:ascii="Times New Roman" w:hAnsi="Times New Roman"/>
                <w:sz w:val="22"/>
                <w:szCs w:val="22"/>
              </w:rPr>
            </w:pPr>
            <w:r>
              <w:rPr>
                <w:rFonts w:ascii="Times New Roman" w:hAnsi="Times New Roman" w:cs="Liberation Mono"/>
                <w:sz w:val="22"/>
                <w:szCs w:val="22"/>
              </w:rPr>
              <w:t>Chronic COVID  syndrome</w:t>
            </w:r>
          </w:p>
        </w:tc>
        <w:tc>
          <w:tcPr>
            <w:tcW w:w="3324" w:type="dxa"/>
            <w:tcBorders>
              <w:left w:val="single" w:sz="4" w:space="0" w:color="000000"/>
              <w:bottom w:val="single" w:sz="4" w:space="0" w:color="000000"/>
              <w:right w:val="single" w:sz="4" w:space="0" w:color="000000"/>
            </w:tcBorders>
          </w:tcPr>
          <w:p w14:paraId="5490A824" w14:textId="77777777" w:rsidR="008D166D" w:rsidRDefault="008D166D" w:rsidP="00032072">
            <w:pPr>
              <w:pStyle w:val="PreformattedText"/>
              <w:rPr>
                <w:rFonts w:ascii="Times New Roman" w:hAnsi="Times New Roman"/>
                <w:sz w:val="22"/>
                <w:szCs w:val="22"/>
              </w:rPr>
            </w:pPr>
            <w:r>
              <w:rPr>
                <w:rFonts w:ascii="Times New Roman" w:hAnsi="Times New Roman"/>
                <w:sz w:val="22"/>
                <w:szCs w:val="22"/>
              </w:rPr>
              <w:t>Multi -organ symptoms that persists for months after acute COVID-19</w:t>
            </w:r>
          </w:p>
        </w:tc>
      </w:tr>
      <w:tr w:rsidR="008D166D" w14:paraId="04AF9425" w14:textId="77777777" w:rsidTr="00032072">
        <w:tc>
          <w:tcPr>
            <w:tcW w:w="3324" w:type="dxa"/>
            <w:tcBorders>
              <w:left w:val="single" w:sz="4" w:space="0" w:color="000000"/>
              <w:bottom w:val="single" w:sz="4" w:space="0" w:color="000000"/>
            </w:tcBorders>
          </w:tcPr>
          <w:p w14:paraId="31D3F4B3" w14:textId="77777777" w:rsidR="008D166D" w:rsidRDefault="008D166D" w:rsidP="00032072">
            <w:pPr>
              <w:pStyle w:val="PreformattedText"/>
              <w:rPr>
                <w:rFonts w:ascii="Times New Roman" w:hAnsi="Times New Roman"/>
                <w:sz w:val="22"/>
                <w:szCs w:val="22"/>
              </w:rPr>
            </w:pPr>
            <w:r>
              <w:rPr>
                <w:rFonts w:ascii="Times New Roman" w:hAnsi="Times New Roman"/>
                <w:sz w:val="22"/>
                <w:szCs w:val="22"/>
              </w:rPr>
              <w:t>[5]</w:t>
            </w:r>
          </w:p>
          <w:p w14:paraId="2B5F4541" w14:textId="77777777" w:rsidR="008D166D" w:rsidRDefault="008D166D" w:rsidP="00032072">
            <w:pPr>
              <w:pStyle w:val="PreformattedText"/>
              <w:rPr>
                <w:rFonts w:ascii="Times New Roman" w:hAnsi="Times New Roman"/>
                <w:sz w:val="22"/>
                <w:szCs w:val="22"/>
              </w:rPr>
            </w:pPr>
          </w:p>
          <w:p w14:paraId="00F09A5F" w14:textId="77777777" w:rsidR="008D166D" w:rsidRDefault="008D166D" w:rsidP="00032072">
            <w:pPr>
              <w:pStyle w:val="PreformattedText"/>
              <w:rPr>
                <w:rFonts w:ascii="Times New Roman" w:hAnsi="Times New Roman"/>
                <w:sz w:val="22"/>
                <w:szCs w:val="22"/>
              </w:rPr>
            </w:pPr>
          </w:p>
        </w:tc>
        <w:tc>
          <w:tcPr>
            <w:tcW w:w="3324" w:type="dxa"/>
            <w:tcBorders>
              <w:left w:val="single" w:sz="4" w:space="0" w:color="000000"/>
              <w:bottom w:val="single" w:sz="4" w:space="0" w:color="000000"/>
            </w:tcBorders>
          </w:tcPr>
          <w:p w14:paraId="295ED421" w14:textId="77777777" w:rsidR="008D166D" w:rsidRDefault="008D166D" w:rsidP="00032072">
            <w:pPr>
              <w:pStyle w:val="PreformattedText"/>
              <w:rPr>
                <w:rFonts w:ascii="Times New Roman" w:hAnsi="Times New Roman"/>
                <w:sz w:val="22"/>
                <w:szCs w:val="22"/>
              </w:rPr>
            </w:pPr>
            <w:r>
              <w:rPr>
                <w:rFonts w:ascii="Times New Roman" w:hAnsi="Times New Roman"/>
                <w:sz w:val="22"/>
                <w:szCs w:val="22"/>
              </w:rPr>
              <w:t>Long-haul COVID</w:t>
            </w:r>
          </w:p>
          <w:p w14:paraId="35FCB082" w14:textId="77777777" w:rsidR="008D166D" w:rsidRDefault="008D166D" w:rsidP="00032072">
            <w:pPr>
              <w:pStyle w:val="PreformattedText"/>
              <w:rPr>
                <w:rFonts w:ascii="Times New Roman" w:hAnsi="Times New Roman"/>
                <w:sz w:val="22"/>
                <w:szCs w:val="22"/>
              </w:rPr>
            </w:pPr>
            <w:r>
              <w:rPr>
                <w:rFonts w:ascii="Times New Roman" w:hAnsi="Times New Roman"/>
                <w:sz w:val="22"/>
                <w:szCs w:val="22"/>
              </w:rPr>
              <w:t>Long-tail COVID</w:t>
            </w:r>
          </w:p>
        </w:tc>
        <w:tc>
          <w:tcPr>
            <w:tcW w:w="3324" w:type="dxa"/>
            <w:tcBorders>
              <w:left w:val="single" w:sz="4" w:space="0" w:color="000000"/>
              <w:bottom w:val="single" w:sz="4" w:space="0" w:color="000000"/>
              <w:right w:val="single" w:sz="4" w:space="0" w:color="000000"/>
            </w:tcBorders>
          </w:tcPr>
          <w:p w14:paraId="3A0C4B3F" w14:textId="77777777" w:rsidR="008D166D" w:rsidRDefault="008D166D" w:rsidP="00032072">
            <w:pPr>
              <w:pStyle w:val="PreformattedText"/>
              <w:rPr>
                <w:rFonts w:ascii="Times New Roman" w:hAnsi="Times New Roman"/>
                <w:sz w:val="22"/>
                <w:szCs w:val="22"/>
              </w:rPr>
            </w:pPr>
            <w:r>
              <w:rPr>
                <w:rFonts w:ascii="Times New Roman" w:hAnsi="Times New Roman"/>
                <w:sz w:val="22"/>
                <w:szCs w:val="22"/>
              </w:rPr>
              <w:t>Symptoms lasting for &gt;100 days</w:t>
            </w:r>
          </w:p>
        </w:tc>
      </w:tr>
      <w:tr w:rsidR="008D166D" w14:paraId="42F56232" w14:textId="77777777" w:rsidTr="00032072">
        <w:tc>
          <w:tcPr>
            <w:tcW w:w="3324" w:type="dxa"/>
            <w:tcBorders>
              <w:left w:val="single" w:sz="4" w:space="0" w:color="000000"/>
              <w:bottom w:val="single" w:sz="4" w:space="0" w:color="000000"/>
            </w:tcBorders>
          </w:tcPr>
          <w:p w14:paraId="5ED30444" w14:textId="77777777" w:rsidR="008D166D" w:rsidRDefault="008D166D" w:rsidP="00032072">
            <w:pPr>
              <w:pStyle w:val="PreformattedText"/>
              <w:rPr>
                <w:rFonts w:ascii="Times New Roman" w:hAnsi="Times New Roman"/>
                <w:sz w:val="22"/>
                <w:szCs w:val="22"/>
              </w:rPr>
            </w:pPr>
            <w:r>
              <w:rPr>
                <w:rFonts w:ascii="Times New Roman" w:hAnsi="Times New Roman"/>
                <w:sz w:val="22"/>
                <w:szCs w:val="22"/>
              </w:rPr>
              <w:t>[6,7]</w:t>
            </w:r>
          </w:p>
        </w:tc>
        <w:tc>
          <w:tcPr>
            <w:tcW w:w="3324" w:type="dxa"/>
            <w:tcBorders>
              <w:left w:val="single" w:sz="4" w:space="0" w:color="000000"/>
              <w:bottom w:val="single" w:sz="4" w:space="0" w:color="000000"/>
            </w:tcBorders>
          </w:tcPr>
          <w:p w14:paraId="605780B7" w14:textId="77777777" w:rsidR="008D166D" w:rsidRDefault="008D166D" w:rsidP="00032072">
            <w:pPr>
              <w:pStyle w:val="PreformattedText"/>
              <w:rPr>
                <w:rFonts w:ascii="Times New Roman" w:hAnsi="Times New Roman"/>
                <w:sz w:val="22"/>
                <w:szCs w:val="22"/>
              </w:rPr>
            </w:pPr>
            <w:r>
              <w:rPr>
                <w:rFonts w:ascii="Times New Roman" w:hAnsi="Times New Roman"/>
                <w:sz w:val="22"/>
                <w:szCs w:val="22"/>
              </w:rPr>
              <w:t>Long COVID</w:t>
            </w:r>
          </w:p>
          <w:p w14:paraId="17F1C86C" w14:textId="77777777" w:rsidR="008D166D" w:rsidRDefault="008D166D" w:rsidP="00032072">
            <w:pPr>
              <w:pStyle w:val="PreformattedText"/>
              <w:rPr>
                <w:rFonts w:ascii="Times New Roman" w:hAnsi="Times New Roman"/>
                <w:sz w:val="22"/>
                <w:szCs w:val="22"/>
              </w:rPr>
            </w:pPr>
          </w:p>
        </w:tc>
        <w:tc>
          <w:tcPr>
            <w:tcW w:w="3324" w:type="dxa"/>
            <w:tcBorders>
              <w:left w:val="single" w:sz="4" w:space="0" w:color="000000"/>
              <w:bottom w:val="single" w:sz="4" w:space="0" w:color="000000"/>
              <w:right w:val="single" w:sz="4" w:space="0" w:color="000000"/>
            </w:tcBorders>
          </w:tcPr>
          <w:p w14:paraId="31A285D7" w14:textId="77777777" w:rsidR="008D166D" w:rsidRDefault="008D166D" w:rsidP="00032072">
            <w:pPr>
              <w:pStyle w:val="PreformattedText"/>
              <w:rPr>
                <w:rFonts w:ascii="Times New Roman" w:hAnsi="Times New Roman"/>
                <w:sz w:val="22"/>
                <w:szCs w:val="22"/>
              </w:rPr>
            </w:pPr>
            <w:r>
              <w:rPr>
                <w:rFonts w:ascii="Times New Roman" w:hAnsi="Times New Roman"/>
                <w:sz w:val="22"/>
                <w:szCs w:val="22"/>
              </w:rPr>
              <w:t xml:space="preserve"> Symptoms lasting for &gt;2 months</w:t>
            </w:r>
          </w:p>
        </w:tc>
      </w:tr>
      <w:tr w:rsidR="008D166D" w14:paraId="0718D056" w14:textId="77777777" w:rsidTr="00032072">
        <w:trPr>
          <w:trHeight w:val="1016"/>
        </w:trPr>
        <w:tc>
          <w:tcPr>
            <w:tcW w:w="3324" w:type="dxa"/>
            <w:tcBorders>
              <w:left w:val="single" w:sz="4" w:space="0" w:color="000000"/>
              <w:bottom w:val="single" w:sz="4" w:space="0" w:color="000000"/>
            </w:tcBorders>
          </w:tcPr>
          <w:p w14:paraId="5AC4F0E1" w14:textId="77777777" w:rsidR="008D166D" w:rsidRDefault="008D166D" w:rsidP="00032072">
            <w:pPr>
              <w:pStyle w:val="PreformattedText"/>
              <w:rPr>
                <w:rFonts w:ascii="Times New Roman" w:hAnsi="Times New Roman"/>
                <w:sz w:val="22"/>
                <w:szCs w:val="22"/>
              </w:rPr>
            </w:pPr>
            <w:r>
              <w:rPr>
                <w:rFonts w:ascii="Times New Roman" w:hAnsi="Times New Roman"/>
                <w:sz w:val="22"/>
                <w:szCs w:val="22"/>
              </w:rPr>
              <w:t>[8,9,10]</w:t>
            </w:r>
          </w:p>
        </w:tc>
        <w:tc>
          <w:tcPr>
            <w:tcW w:w="3324" w:type="dxa"/>
            <w:tcBorders>
              <w:left w:val="single" w:sz="4" w:space="0" w:color="000000"/>
              <w:bottom w:val="single" w:sz="4" w:space="0" w:color="000000"/>
            </w:tcBorders>
          </w:tcPr>
          <w:p w14:paraId="5059C3F9" w14:textId="77777777" w:rsidR="008D166D" w:rsidRDefault="008D166D" w:rsidP="00032072">
            <w:pPr>
              <w:pStyle w:val="PreformattedText"/>
              <w:rPr>
                <w:rFonts w:ascii="Times New Roman" w:hAnsi="Times New Roman"/>
                <w:sz w:val="22"/>
                <w:szCs w:val="22"/>
              </w:rPr>
            </w:pPr>
            <w:r>
              <w:rPr>
                <w:rFonts w:ascii="Times New Roman" w:hAnsi="Times New Roman"/>
                <w:sz w:val="22"/>
                <w:szCs w:val="22"/>
              </w:rPr>
              <w:t xml:space="preserve">Late sequelae of SARS-CoV-2 </w:t>
            </w:r>
          </w:p>
          <w:p w14:paraId="1EC0184D" w14:textId="77777777" w:rsidR="008D166D" w:rsidRDefault="008D166D" w:rsidP="00032072">
            <w:pPr>
              <w:rPr>
                <w:rFonts w:ascii="Times New Roman" w:hAnsi="Times New Roman"/>
                <w:sz w:val="22"/>
                <w:szCs w:val="22"/>
              </w:rPr>
            </w:pPr>
            <w:r>
              <w:rPr>
                <w:rFonts w:ascii="Times New Roman" w:hAnsi="Times New Roman"/>
                <w:sz w:val="22"/>
                <w:szCs w:val="22"/>
              </w:rPr>
              <w:t>Long-haulers</w:t>
            </w:r>
          </w:p>
          <w:p w14:paraId="4A710A94" w14:textId="77777777" w:rsidR="008D166D" w:rsidRDefault="008D166D" w:rsidP="00032072">
            <w:pPr>
              <w:pStyle w:val="PreformattedText"/>
              <w:rPr>
                <w:rFonts w:ascii="Times New Roman" w:hAnsi="Times New Roman"/>
                <w:sz w:val="22"/>
                <w:szCs w:val="22"/>
              </w:rPr>
            </w:pPr>
            <w:r>
              <w:rPr>
                <w:rFonts w:ascii="Times New Roman" w:hAnsi="Times New Roman"/>
                <w:sz w:val="22"/>
                <w:szCs w:val="22"/>
              </w:rPr>
              <w:t>Long COVID</w:t>
            </w:r>
          </w:p>
        </w:tc>
        <w:tc>
          <w:tcPr>
            <w:tcW w:w="3324" w:type="dxa"/>
            <w:tcBorders>
              <w:left w:val="single" w:sz="4" w:space="0" w:color="000000"/>
              <w:bottom w:val="single" w:sz="4" w:space="0" w:color="000000"/>
              <w:right w:val="single" w:sz="4" w:space="0" w:color="000000"/>
            </w:tcBorders>
          </w:tcPr>
          <w:p w14:paraId="6DAFA9FA" w14:textId="77777777" w:rsidR="008D166D" w:rsidRDefault="008D166D" w:rsidP="00032072">
            <w:pPr>
              <w:pStyle w:val="PreformattedText"/>
              <w:rPr>
                <w:rFonts w:ascii="Times New Roman" w:hAnsi="Times New Roman"/>
                <w:sz w:val="22"/>
                <w:szCs w:val="22"/>
              </w:rPr>
            </w:pPr>
            <w:r>
              <w:rPr>
                <w:rFonts w:ascii="Times New Roman" w:hAnsi="Times New Roman"/>
                <w:sz w:val="22"/>
                <w:szCs w:val="22"/>
              </w:rPr>
              <w:t>Symptoms lasting for &gt; 4 weeks after the initial infection or diagnosis</w:t>
            </w:r>
          </w:p>
        </w:tc>
      </w:tr>
      <w:tr w:rsidR="008D166D" w14:paraId="2B582086" w14:textId="77777777" w:rsidTr="00032072">
        <w:tc>
          <w:tcPr>
            <w:tcW w:w="3324" w:type="dxa"/>
            <w:tcBorders>
              <w:left w:val="single" w:sz="4" w:space="0" w:color="000000"/>
              <w:bottom w:val="single" w:sz="4" w:space="0" w:color="000000"/>
            </w:tcBorders>
          </w:tcPr>
          <w:p w14:paraId="5DFD381A" w14:textId="77777777" w:rsidR="008D166D" w:rsidRDefault="008D166D" w:rsidP="00032072">
            <w:pPr>
              <w:pStyle w:val="PreformattedText"/>
              <w:rPr>
                <w:rFonts w:ascii="Times New Roman" w:hAnsi="Times New Roman"/>
                <w:sz w:val="22"/>
                <w:szCs w:val="22"/>
              </w:rPr>
            </w:pPr>
            <w:r>
              <w:rPr>
                <w:rFonts w:ascii="Times New Roman" w:hAnsi="Times New Roman"/>
                <w:sz w:val="22"/>
                <w:szCs w:val="22"/>
              </w:rPr>
              <w:t>[11]</w:t>
            </w:r>
          </w:p>
        </w:tc>
        <w:tc>
          <w:tcPr>
            <w:tcW w:w="3324" w:type="dxa"/>
            <w:tcBorders>
              <w:left w:val="single" w:sz="4" w:space="0" w:color="000000"/>
              <w:bottom w:val="single" w:sz="4" w:space="0" w:color="000000"/>
            </w:tcBorders>
          </w:tcPr>
          <w:p w14:paraId="565E1483" w14:textId="77777777" w:rsidR="008D166D" w:rsidRDefault="008D166D" w:rsidP="00032072">
            <w:pPr>
              <w:pStyle w:val="PreformattedText"/>
              <w:rPr>
                <w:rFonts w:ascii="Times New Roman" w:hAnsi="Times New Roman"/>
                <w:sz w:val="22"/>
                <w:szCs w:val="22"/>
              </w:rPr>
            </w:pPr>
            <w:r>
              <w:rPr>
                <w:rFonts w:ascii="Times New Roman" w:hAnsi="Times New Roman"/>
                <w:sz w:val="22"/>
                <w:szCs w:val="22"/>
              </w:rPr>
              <w:t>Post-acute COVID-19 syndrome</w:t>
            </w:r>
          </w:p>
        </w:tc>
        <w:tc>
          <w:tcPr>
            <w:tcW w:w="3324" w:type="dxa"/>
            <w:tcBorders>
              <w:left w:val="single" w:sz="4" w:space="0" w:color="000000"/>
              <w:bottom w:val="single" w:sz="4" w:space="0" w:color="000000"/>
              <w:right w:val="single" w:sz="4" w:space="0" w:color="000000"/>
            </w:tcBorders>
          </w:tcPr>
          <w:p w14:paraId="7245C1F9" w14:textId="77777777" w:rsidR="008D166D" w:rsidRDefault="008D166D" w:rsidP="00032072">
            <w:pPr>
              <w:rPr>
                <w:rFonts w:ascii="Times New Roman" w:hAnsi="Times New Roman"/>
                <w:sz w:val="22"/>
                <w:szCs w:val="22"/>
              </w:rPr>
            </w:pPr>
            <w:r>
              <w:rPr>
                <w:rFonts w:ascii="Times New Roman" w:hAnsi="Times New Roman"/>
                <w:sz w:val="22"/>
                <w:szCs w:val="22"/>
              </w:rPr>
              <w:t>Symptoms lasting for &gt;4 weeks after the first symptom onset</w:t>
            </w:r>
          </w:p>
          <w:p w14:paraId="792F6C3C" w14:textId="77777777" w:rsidR="008D166D" w:rsidRDefault="008D166D" w:rsidP="00032072">
            <w:pPr>
              <w:pStyle w:val="PreformattedText"/>
              <w:rPr>
                <w:rFonts w:ascii="Times New Roman" w:hAnsi="Times New Roman"/>
                <w:sz w:val="22"/>
                <w:szCs w:val="22"/>
              </w:rPr>
            </w:pPr>
          </w:p>
        </w:tc>
      </w:tr>
      <w:tr w:rsidR="008D166D" w14:paraId="40D42811" w14:textId="77777777" w:rsidTr="00032072">
        <w:tc>
          <w:tcPr>
            <w:tcW w:w="3324" w:type="dxa"/>
            <w:tcBorders>
              <w:left w:val="single" w:sz="4" w:space="0" w:color="000000"/>
              <w:bottom w:val="single" w:sz="4" w:space="0" w:color="000000"/>
            </w:tcBorders>
          </w:tcPr>
          <w:p w14:paraId="6EE48FB7" w14:textId="77777777" w:rsidR="008D166D" w:rsidRDefault="008D166D" w:rsidP="00032072">
            <w:pPr>
              <w:pStyle w:val="PreformattedText"/>
              <w:rPr>
                <w:rFonts w:ascii="Times New Roman" w:hAnsi="Times New Roman"/>
                <w:sz w:val="22"/>
                <w:szCs w:val="22"/>
              </w:rPr>
            </w:pPr>
            <w:r>
              <w:rPr>
                <w:rFonts w:ascii="Times New Roman" w:hAnsi="Times New Roman"/>
                <w:sz w:val="22"/>
                <w:szCs w:val="22"/>
              </w:rPr>
              <w:t>[12]</w:t>
            </w:r>
          </w:p>
        </w:tc>
        <w:tc>
          <w:tcPr>
            <w:tcW w:w="3324" w:type="dxa"/>
            <w:tcBorders>
              <w:left w:val="single" w:sz="4" w:space="0" w:color="000000"/>
              <w:bottom w:val="single" w:sz="4" w:space="0" w:color="000000"/>
            </w:tcBorders>
          </w:tcPr>
          <w:p w14:paraId="516A53EB" w14:textId="77777777" w:rsidR="008D166D" w:rsidRDefault="008D166D" w:rsidP="00032072">
            <w:pPr>
              <w:pStyle w:val="PreformattedText"/>
              <w:rPr>
                <w:rFonts w:ascii="Times New Roman" w:hAnsi="Times New Roman"/>
                <w:sz w:val="22"/>
                <w:szCs w:val="22"/>
              </w:rPr>
            </w:pPr>
            <w:r>
              <w:rPr>
                <w:rFonts w:ascii="Times New Roman" w:hAnsi="Times New Roman"/>
                <w:sz w:val="22"/>
                <w:szCs w:val="22"/>
              </w:rPr>
              <w:t xml:space="preserve">Acute post-COVID symptoms </w:t>
            </w:r>
          </w:p>
          <w:p w14:paraId="772242B2" w14:textId="77777777" w:rsidR="008D166D" w:rsidRDefault="008D166D" w:rsidP="00032072">
            <w:pPr>
              <w:pStyle w:val="PreformattedText"/>
              <w:rPr>
                <w:rFonts w:ascii="Times New Roman" w:hAnsi="Times New Roman"/>
                <w:sz w:val="22"/>
                <w:szCs w:val="22"/>
              </w:rPr>
            </w:pPr>
            <w:r>
              <w:rPr>
                <w:rFonts w:ascii="Times New Roman" w:hAnsi="Times New Roman"/>
                <w:sz w:val="22"/>
                <w:szCs w:val="22"/>
              </w:rPr>
              <w:t>Long post-COVID</w:t>
            </w:r>
          </w:p>
          <w:p w14:paraId="7865AF2E" w14:textId="77777777" w:rsidR="008D166D" w:rsidRDefault="008D166D" w:rsidP="00032072">
            <w:pPr>
              <w:pStyle w:val="PreformattedText"/>
              <w:rPr>
                <w:rFonts w:ascii="Times New Roman" w:hAnsi="Times New Roman"/>
                <w:sz w:val="22"/>
                <w:szCs w:val="22"/>
              </w:rPr>
            </w:pPr>
            <w:r>
              <w:rPr>
                <w:rFonts w:ascii="Times New Roman" w:hAnsi="Times New Roman"/>
                <w:sz w:val="22"/>
                <w:szCs w:val="22"/>
              </w:rPr>
              <w:t xml:space="preserve">Persistent post-COVID symptoms </w:t>
            </w:r>
          </w:p>
        </w:tc>
        <w:tc>
          <w:tcPr>
            <w:tcW w:w="3324" w:type="dxa"/>
            <w:tcBorders>
              <w:left w:val="single" w:sz="4" w:space="0" w:color="000000"/>
              <w:bottom w:val="single" w:sz="4" w:space="0" w:color="000000"/>
              <w:right w:val="single" w:sz="4" w:space="0" w:color="000000"/>
            </w:tcBorders>
          </w:tcPr>
          <w:p w14:paraId="6FFE761D" w14:textId="77777777" w:rsidR="008D166D" w:rsidRDefault="008D166D" w:rsidP="00032072">
            <w:pPr>
              <w:pStyle w:val="PreformattedText"/>
              <w:rPr>
                <w:rFonts w:ascii="Times New Roman" w:hAnsi="Times New Roman"/>
                <w:sz w:val="22"/>
                <w:szCs w:val="22"/>
              </w:rPr>
            </w:pPr>
            <w:r>
              <w:rPr>
                <w:rFonts w:ascii="Times New Roman" w:hAnsi="Times New Roman"/>
                <w:sz w:val="22"/>
                <w:szCs w:val="22"/>
              </w:rPr>
              <w:t>Symptoms lasting for &gt;  5-12 weeks</w:t>
            </w:r>
          </w:p>
          <w:p w14:paraId="100620DD" w14:textId="77777777" w:rsidR="008D166D" w:rsidRDefault="008D166D" w:rsidP="00032072">
            <w:pPr>
              <w:pStyle w:val="PreformattedText"/>
              <w:rPr>
                <w:rFonts w:ascii="Times New Roman" w:hAnsi="Times New Roman"/>
                <w:sz w:val="22"/>
                <w:szCs w:val="22"/>
              </w:rPr>
            </w:pPr>
            <w:r>
              <w:rPr>
                <w:rFonts w:ascii="Times New Roman" w:hAnsi="Times New Roman"/>
                <w:sz w:val="22"/>
                <w:szCs w:val="22"/>
              </w:rPr>
              <w:t>Symptoms lasting for &gt; 12-24 weeks</w:t>
            </w:r>
          </w:p>
          <w:p w14:paraId="5627682B" w14:textId="77777777" w:rsidR="008D166D" w:rsidRDefault="008D166D" w:rsidP="00032072">
            <w:pPr>
              <w:pStyle w:val="PreformattedText"/>
              <w:rPr>
                <w:rFonts w:ascii="Times New Roman" w:hAnsi="Times New Roman"/>
                <w:sz w:val="22"/>
                <w:szCs w:val="22"/>
              </w:rPr>
            </w:pPr>
            <w:r>
              <w:rPr>
                <w:rFonts w:ascii="Times New Roman" w:hAnsi="Times New Roman"/>
                <w:sz w:val="22"/>
                <w:szCs w:val="22"/>
              </w:rPr>
              <w:t xml:space="preserve"> Symptoms lasting for &gt;24 weeks</w:t>
            </w:r>
          </w:p>
        </w:tc>
      </w:tr>
      <w:tr w:rsidR="008D166D" w14:paraId="30AA356B" w14:textId="77777777" w:rsidTr="00032072">
        <w:tc>
          <w:tcPr>
            <w:tcW w:w="3324" w:type="dxa"/>
            <w:tcBorders>
              <w:left w:val="single" w:sz="4" w:space="0" w:color="000000"/>
              <w:bottom w:val="single" w:sz="4" w:space="0" w:color="000000"/>
            </w:tcBorders>
          </w:tcPr>
          <w:p w14:paraId="2611E3FA" w14:textId="77777777" w:rsidR="008D166D" w:rsidRDefault="008D166D" w:rsidP="00032072">
            <w:pPr>
              <w:pStyle w:val="PreformattedText"/>
              <w:rPr>
                <w:rFonts w:ascii="Times New Roman" w:hAnsi="Times New Roman"/>
                <w:sz w:val="22"/>
                <w:szCs w:val="22"/>
              </w:rPr>
            </w:pPr>
            <w:r>
              <w:rPr>
                <w:rFonts w:ascii="Times New Roman" w:hAnsi="Times New Roman"/>
                <w:sz w:val="22"/>
                <w:szCs w:val="22"/>
              </w:rPr>
              <w:t xml:space="preserve">[13, 14, 4] </w:t>
            </w:r>
          </w:p>
          <w:p w14:paraId="1763B275" w14:textId="77777777" w:rsidR="008D166D" w:rsidRDefault="008D166D" w:rsidP="00032072">
            <w:pPr>
              <w:pStyle w:val="PreformattedText"/>
              <w:rPr>
                <w:rFonts w:ascii="Times New Roman" w:hAnsi="Times New Roman"/>
                <w:sz w:val="22"/>
                <w:szCs w:val="22"/>
              </w:rPr>
            </w:pPr>
          </w:p>
        </w:tc>
        <w:tc>
          <w:tcPr>
            <w:tcW w:w="3324" w:type="dxa"/>
            <w:tcBorders>
              <w:left w:val="single" w:sz="4" w:space="0" w:color="000000"/>
              <w:bottom w:val="single" w:sz="4" w:space="0" w:color="000000"/>
            </w:tcBorders>
          </w:tcPr>
          <w:p w14:paraId="66C1F4AA" w14:textId="77777777" w:rsidR="008D166D" w:rsidRDefault="008D166D" w:rsidP="00032072">
            <w:pPr>
              <w:pStyle w:val="PreformattedText"/>
              <w:rPr>
                <w:rFonts w:ascii="Times New Roman" w:hAnsi="Times New Roman"/>
                <w:sz w:val="22"/>
                <w:szCs w:val="22"/>
              </w:rPr>
            </w:pPr>
            <w:r>
              <w:rPr>
                <w:rFonts w:ascii="Times New Roman" w:hAnsi="Times New Roman"/>
                <w:sz w:val="22"/>
                <w:szCs w:val="22"/>
              </w:rPr>
              <w:t>Post-acute COVID- 19</w:t>
            </w:r>
          </w:p>
          <w:p w14:paraId="39D40682" w14:textId="77777777" w:rsidR="008D166D" w:rsidRDefault="008D166D" w:rsidP="00032072">
            <w:pPr>
              <w:pStyle w:val="PreformattedText"/>
              <w:rPr>
                <w:rFonts w:ascii="Times New Roman" w:hAnsi="Times New Roman"/>
                <w:sz w:val="22"/>
                <w:szCs w:val="22"/>
              </w:rPr>
            </w:pPr>
            <w:r>
              <w:rPr>
                <w:rFonts w:ascii="Times New Roman" w:hAnsi="Times New Roman"/>
                <w:sz w:val="22"/>
                <w:szCs w:val="22"/>
              </w:rPr>
              <w:t xml:space="preserve">Ongoing symptomatic COVID-19 </w:t>
            </w:r>
          </w:p>
          <w:p w14:paraId="160A8085" w14:textId="77777777" w:rsidR="008D166D" w:rsidRDefault="008D166D" w:rsidP="00032072">
            <w:pPr>
              <w:pStyle w:val="PreformattedText"/>
              <w:rPr>
                <w:rFonts w:ascii="Times New Roman" w:hAnsi="Times New Roman"/>
                <w:sz w:val="22"/>
                <w:szCs w:val="22"/>
              </w:rPr>
            </w:pPr>
            <w:r>
              <w:rPr>
                <w:rFonts w:ascii="Times New Roman" w:hAnsi="Times New Roman"/>
                <w:sz w:val="22"/>
                <w:szCs w:val="22"/>
              </w:rPr>
              <w:t>Chronic COVID-19</w:t>
            </w:r>
          </w:p>
          <w:p w14:paraId="2BF1393F" w14:textId="77777777" w:rsidR="008D166D" w:rsidRDefault="008D166D" w:rsidP="00032072">
            <w:pPr>
              <w:pStyle w:val="PreformattedText"/>
              <w:rPr>
                <w:rFonts w:ascii="Times New Roman" w:hAnsi="Times New Roman"/>
                <w:sz w:val="22"/>
                <w:szCs w:val="22"/>
              </w:rPr>
            </w:pPr>
            <w:r>
              <w:rPr>
                <w:rFonts w:ascii="Times New Roman" w:hAnsi="Times New Roman"/>
                <w:sz w:val="22"/>
                <w:szCs w:val="22"/>
              </w:rPr>
              <w:t xml:space="preserve"> </w:t>
            </w:r>
          </w:p>
          <w:p w14:paraId="602DF1F0" w14:textId="77777777" w:rsidR="008D166D" w:rsidRDefault="008D166D" w:rsidP="00032072">
            <w:pPr>
              <w:pStyle w:val="PreformattedText"/>
              <w:rPr>
                <w:rFonts w:ascii="Times New Roman" w:hAnsi="Times New Roman"/>
                <w:sz w:val="22"/>
                <w:szCs w:val="22"/>
              </w:rPr>
            </w:pPr>
            <w:r>
              <w:rPr>
                <w:rFonts w:ascii="Times New Roman" w:hAnsi="Times New Roman"/>
                <w:sz w:val="22"/>
                <w:szCs w:val="22"/>
              </w:rPr>
              <w:t>Long COVID</w:t>
            </w:r>
          </w:p>
          <w:p w14:paraId="5DA76C09" w14:textId="77777777" w:rsidR="008D166D" w:rsidRDefault="008D166D" w:rsidP="00032072">
            <w:pPr>
              <w:pStyle w:val="PreformattedText"/>
              <w:rPr>
                <w:rFonts w:ascii="Times New Roman" w:hAnsi="Times New Roman"/>
                <w:sz w:val="22"/>
                <w:szCs w:val="22"/>
              </w:rPr>
            </w:pPr>
          </w:p>
        </w:tc>
        <w:tc>
          <w:tcPr>
            <w:tcW w:w="3324" w:type="dxa"/>
            <w:tcBorders>
              <w:left w:val="single" w:sz="4" w:space="0" w:color="000000"/>
              <w:bottom w:val="single" w:sz="4" w:space="0" w:color="000000"/>
              <w:right w:val="single" w:sz="4" w:space="0" w:color="000000"/>
            </w:tcBorders>
          </w:tcPr>
          <w:p w14:paraId="7AE88C07" w14:textId="77777777" w:rsidR="008D166D" w:rsidRDefault="008D166D" w:rsidP="00032072">
            <w:pPr>
              <w:pStyle w:val="PreformattedText"/>
              <w:rPr>
                <w:rFonts w:ascii="Times New Roman" w:hAnsi="Times New Roman"/>
                <w:sz w:val="22"/>
                <w:szCs w:val="22"/>
              </w:rPr>
            </w:pPr>
            <w:r>
              <w:rPr>
                <w:rFonts w:ascii="Times New Roman" w:hAnsi="Times New Roman"/>
                <w:sz w:val="22"/>
                <w:szCs w:val="22"/>
              </w:rPr>
              <w:t>Symptoms lasts for 1- 3 months from the first symptom</w:t>
            </w:r>
          </w:p>
          <w:p w14:paraId="4650E4ED" w14:textId="77777777" w:rsidR="008D166D" w:rsidRDefault="008D166D" w:rsidP="00032072">
            <w:pPr>
              <w:pStyle w:val="PreformattedText"/>
              <w:rPr>
                <w:rFonts w:ascii="Times New Roman" w:hAnsi="Times New Roman"/>
                <w:sz w:val="22"/>
                <w:szCs w:val="22"/>
              </w:rPr>
            </w:pPr>
            <w:r>
              <w:rPr>
                <w:rFonts w:ascii="Times New Roman" w:hAnsi="Times New Roman"/>
                <w:sz w:val="22"/>
                <w:szCs w:val="22"/>
              </w:rPr>
              <w:t>Symptoms lasting for &gt; 3 months from the first symptom onset</w:t>
            </w:r>
          </w:p>
          <w:p w14:paraId="286B1FA8" w14:textId="77777777" w:rsidR="008D166D" w:rsidRDefault="008D166D" w:rsidP="00032072">
            <w:pPr>
              <w:pStyle w:val="PreformattedText"/>
              <w:rPr>
                <w:rFonts w:ascii="Times New Roman" w:hAnsi="Times New Roman"/>
                <w:sz w:val="22"/>
                <w:szCs w:val="22"/>
              </w:rPr>
            </w:pPr>
            <w:r>
              <w:rPr>
                <w:rFonts w:ascii="Times New Roman" w:hAnsi="Times New Roman"/>
                <w:sz w:val="22"/>
                <w:szCs w:val="22"/>
              </w:rPr>
              <w:t>Post-COVID – 19 syndrome</w:t>
            </w:r>
          </w:p>
        </w:tc>
      </w:tr>
    </w:tbl>
    <w:p w14:paraId="6291EC9F" w14:textId="77777777" w:rsidR="008D166D" w:rsidRDefault="008D166D" w:rsidP="008D166D">
      <w:pPr>
        <w:pStyle w:val="PreformattedText"/>
        <w:rPr>
          <w:rFonts w:ascii="Times New Roman" w:hAnsi="Times New Roman"/>
          <w:sz w:val="22"/>
          <w:szCs w:val="22"/>
        </w:rPr>
      </w:pPr>
    </w:p>
    <w:p w14:paraId="239164CA" w14:textId="77777777" w:rsidR="00251FD1" w:rsidRDefault="00251FD1">
      <w:pPr>
        <w:widowControl/>
        <w:suppressAutoHyphens w:val="0"/>
        <w:spacing w:after="160" w:line="259" w:lineRule="auto"/>
        <w:rPr>
          <w:rFonts w:ascii="Times New Roman" w:hAnsi="Times New Roman" w:cs="Liberation Mono"/>
          <w:b/>
          <w:bCs/>
          <w:sz w:val="22"/>
          <w:szCs w:val="22"/>
        </w:rPr>
      </w:pPr>
      <w:r>
        <w:rPr>
          <w:rFonts w:ascii="Times New Roman" w:hAnsi="Times New Roman"/>
          <w:b/>
          <w:bCs/>
          <w:sz w:val="22"/>
          <w:szCs w:val="22"/>
        </w:rPr>
        <w:br w:type="page"/>
      </w:r>
    </w:p>
    <w:p w14:paraId="132F8B79" w14:textId="61818A24" w:rsidR="008D166D" w:rsidRPr="00251FD1" w:rsidRDefault="008D166D" w:rsidP="00251FD1">
      <w:pPr>
        <w:pStyle w:val="PreformattedText"/>
        <w:numPr>
          <w:ilvl w:val="0"/>
          <w:numId w:val="11"/>
        </w:numPr>
        <w:rPr>
          <w:rFonts w:asciiTheme="minorHAnsi" w:hAnsiTheme="minorHAnsi" w:cstheme="minorHAnsi"/>
          <w:sz w:val="24"/>
          <w:szCs w:val="24"/>
        </w:rPr>
      </w:pPr>
      <w:r w:rsidRPr="00251FD1">
        <w:rPr>
          <w:rFonts w:asciiTheme="minorHAnsi" w:hAnsiTheme="minorHAnsi" w:cstheme="minorHAnsi"/>
          <w:sz w:val="24"/>
          <w:szCs w:val="24"/>
        </w:rPr>
        <w:t>Symptoms commonly reported among people with post-COVID conditions</w:t>
      </w:r>
      <w:r w:rsidR="00251FD1">
        <w:rPr>
          <w:rFonts w:asciiTheme="minorHAnsi" w:hAnsiTheme="minorHAnsi" w:cstheme="minorHAnsi"/>
          <w:sz w:val="24"/>
          <w:szCs w:val="24"/>
        </w:rPr>
        <w:t xml:space="preserve">, </w:t>
      </w:r>
      <w:r w:rsidRPr="00251FD1">
        <w:rPr>
          <w:rFonts w:asciiTheme="minorHAnsi" w:hAnsiTheme="minorHAnsi" w:cstheme="minorHAnsi"/>
          <w:sz w:val="24"/>
          <w:szCs w:val="24"/>
        </w:rPr>
        <w:t>Center of Disease Control and Prevention</w:t>
      </w:r>
    </w:p>
    <w:p w14:paraId="2206502A" w14:textId="77777777" w:rsidR="008D166D" w:rsidRPr="00251FD1" w:rsidRDefault="008D166D" w:rsidP="008D166D">
      <w:pPr>
        <w:pStyle w:val="PreformattedText"/>
        <w:rPr>
          <w:rFonts w:asciiTheme="minorHAnsi" w:hAnsiTheme="minorHAnsi" w:cstheme="minorHAnsi"/>
          <w:sz w:val="24"/>
          <w:szCs w:val="24"/>
        </w:rPr>
      </w:pPr>
    </w:p>
    <w:p w14:paraId="673E1F5E" w14:textId="77777777" w:rsidR="008D166D" w:rsidRDefault="008D166D" w:rsidP="008D166D">
      <w:pPr>
        <w:pStyle w:val="PreformattedText"/>
        <w:numPr>
          <w:ilvl w:val="0"/>
          <w:numId w:val="8"/>
        </w:numPr>
        <w:rPr>
          <w:rFonts w:ascii="Times New Roman" w:hAnsi="Times New Roman"/>
          <w:sz w:val="22"/>
          <w:szCs w:val="22"/>
        </w:rPr>
      </w:pPr>
      <w:r>
        <w:rPr>
          <w:rFonts w:ascii="Times New Roman" w:hAnsi="Times New Roman"/>
          <w:sz w:val="22"/>
          <w:szCs w:val="22"/>
        </w:rPr>
        <w:t xml:space="preserve">Dyspnea or increased respiratory effort     </w:t>
      </w:r>
    </w:p>
    <w:p w14:paraId="55463742" w14:textId="77777777" w:rsidR="008D166D" w:rsidRDefault="008D166D" w:rsidP="008D166D">
      <w:pPr>
        <w:pStyle w:val="PreformattedText"/>
        <w:numPr>
          <w:ilvl w:val="0"/>
          <w:numId w:val="8"/>
        </w:numPr>
        <w:rPr>
          <w:rFonts w:ascii="Times New Roman" w:hAnsi="Times New Roman"/>
          <w:sz w:val="22"/>
          <w:szCs w:val="22"/>
        </w:rPr>
      </w:pPr>
      <w:r>
        <w:rPr>
          <w:rFonts w:ascii="Times New Roman" w:hAnsi="Times New Roman"/>
          <w:sz w:val="22"/>
          <w:szCs w:val="22"/>
        </w:rPr>
        <w:t>Fatigue</w:t>
      </w:r>
    </w:p>
    <w:p w14:paraId="01C2BE37" w14:textId="77777777" w:rsidR="008D166D" w:rsidRDefault="008D166D" w:rsidP="008D166D">
      <w:pPr>
        <w:pStyle w:val="PreformattedText"/>
        <w:numPr>
          <w:ilvl w:val="0"/>
          <w:numId w:val="8"/>
        </w:numPr>
        <w:rPr>
          <w:rFonts w:ascii="Times New Roman" w:hAnsi="Times New Roman"/>
          <w:sz w:val="22"/>
          <w:szCs w:val="22"/>
        </w:rPr>
      </w:pPr>
      <w:r>
        <w:rPr>
          <w:rFonts w:ascii="Times New Roman" w:hAnsi="Times New Roman"/>
          <w:sz w:val="22"/>
          <w:szCs w:val="22"/>
        </w:rPr>
        <w:t>Post-exertional malaise and/ or poor endurance</w:t>
      </w:r>
    </w:p>
    <w:p w14:paraId="2707F24A" w14:textId="77777777" w:rsidR="008D166D" w:rsidRDefault="008D166D" w:rsidP="008D166D">
      <w:pPr>
        <w:pStyle w:val="PreformattedText"/>
        <w:numPr>
          <w:ilvl w:val="0"/>
          <w:numId w:val="8"/>
        </w:numPr>
        <w:rPr>
          <w:rFonts w:hint="eastAsia"/>
        </w:rPr>
      </w:pPr>
      <w:r>
        <w:rPr>
          <w:rFonts w:ascii="Times New Roman" w:hAnsi="Times New Roman"/>
          <w:sz w:val="22"/>
          <w:szCs w:val="22"/>
        </w:rPr>
        <w:t>“Brain fog”, cognition impairment</w:t>
      </w:r>
    </w:p>
    <w:p w14:paraId="76E6BE19" w14:textId="77777777" w:rsidR="008D166D" w:rsidRDefault="008D166D" w:rsidP="008D166D">
      <w:pPr>
        <w:pStyle w:val="PreformattedText"/>
        <w:numPr>
          <w:ilvl w:val="0"/>
          <w:numId w:val="8"/>
        </w:numPr>
        <w:rPr>
          <w:rFonts w:ascii="Times New Roman" w:hAnsi="Times New Roman"/>
          <w:sz w:val="22"/>
          <w:szCs w:val="22"/>
        </w:rPr>
      </w:pPr>
      <w:r>
        <w:rPr>
          <w:rFonts w:ascii="Times New Roman" w:hAnsi="Times New Roman"/>
          <w:sz w:val="22"/>
          <w:szCs w:val="22"/>
        </w:rPr>
        <w:t>Cough</w:t>
      </w:r>
    </w:p>
    <w:p w14:paraId="0D17C54A" w14:textId="77777777" w:rsidR="008D166D" w:rsidRDefault="008D166D" w:rsidP="008D166D">
      <w:pPr>
        <w:pStyle w:val="PreformattedText"/>
        <w:numPr>
          <w:ilvl w:val="0"/>
          <w:numId w:val="8"/>
        </w:numPr>
        <w:rPr>
          <w:rFonts w:ascii="Times New Roman" w:hAnsi="Times New Roman"/>
          <w:sz w:val="22"/>
          <w:szCs w:val="22"/>
        </w:rPr>
      </w:pPr>
      <w:r>
        <w:rPr>
          <w:rFonts w:ascii="Times New Roman" w:hAnsi="Times New Roman"/>
          <w:sz w:val="22"/>
          <w:szCs w:val="22"/>
        </w:rPr>
        <w:t>Chest pain</w:t>
      </w:r>
    </w:p>
    <w:p w14:paraId="63F85344" w14:textId="77777777" w:rsidR="008D166D" w:rsidRDefault="008D166D" w:rsidP="008D166D">
      <w:pPr>
        <w:pStyle w:val="PreformattedText"/>
        <w:numPr>
          <w:ilvl w:val="0"/>
          <w:numId w:val="8"/>
        </w:numPr>
        <w:rPr>
          <w:rFonts w:ascii="Times New Roman" w:hAnsi="Times New Roman"/>
          <w:sz w:val="22"/>
          <w:szCs w:val="22"/>
        </w:rPr>
      </w:pPr>
      <w:r>
        <w:rPr>
          <w:rFonts w:ascii="Times New Roman" w:hAnsi="Times New Roman"/>
          <w:sz w:val="22"/>
          <w:szCs w:val="22"/>
        </w:rPr>
        <w:t>Headache</w:t>
      </w:r>
    </w:p>
    <w:p w14:paraId="489F3810" w14:textId="77777777" w:rsidR="008D166D" w:rsidRDefault="008D166D" w:rsidP="008D166D">
      <w:pPr>
        <w:pStyle w:val="PreformattedText"/>
        <w:numPr>
          <w:ilvl w:val="0"/>
          <w:numId w:val="8"/>
        </w:numPr>
        <w:rPr>
          <w:rFonts w:ascii="Times New Roman" w:hAnsi="Times New Roman"/>
          <w:sz w:val="22"/>
          <w:szCs w:val="22"/>
        </w:rPr>
      </w:pPr>
      <w:r>
        <w:rPr>
          <w:rFonts w:ascii="Times New Roman" w:hAnsi="Times New Roman"/>
          <w:sz w:val="22"/>
          <w:szCs w:val="22"/>
        </w:rPr>
        <w:t>Palpitations and/or tachycardia</w:t>
      </w:r>
    </w:p>
    <w:p w14:paraId="1F3687EB" w14:textId="77777777" w:rsidR="008D166D" w:rsidRDefault="008D166D" w:rsidP="008D166D">
      <w:pPr>
        <w:pStyle w:val="PreformattedText"/>
        <w:numPr>
          <w:ilvl w:val="0"/>
          <w:numId w:val="8"/>
        </w:numPr>
        <w:rPr>
          <w:rFonts w:ascii="Times New Roman" w:hAnsi="Times New Roman"/>
          <w:sz w:val="22"/>
          <w:szCs w:val="22"/>
        </w:rPr>
      </w:pPr>
      <w:r>
        <w:rPr>
          <w:rFonts w:ascii="Times New Roman" w:hAnsi="Times New Roman"/>
          <w:sz w:val="22"/>
          <w:szCs w:val="22"/>
        </w:rPr>
        <w:t>Arthralgia</w:t>
      </w:r>
    </w:p>
    <w:p w14:paraId="0A090E80" w14:textId="77777777" w:rsidR="008D166D" w:rsidRDefault="008D166D" w:rsidP="008D166D">
      <w:pPr>
        <w:pStyle w:val="PreformattedText"/>
        <w:numPr>
          <w:ilvl w:val="0"/>
          <w:numId w:val="8"/>
        </w:numPr>
        <w:rPr>
          <w:rFonts w:ascii="Times New Roman" w:hAnsi="Times New Roman"/>
          <w:sz w:val="22"/>
          <w:szCs w:val="22"/>
        </w:rPr>
      </w:pPr>
      <w:r>
        <w:rPr>
          <w:rFonts w:ascii="Times New Roman" w:hAnsi="Times New Roman"/>
          <w:sz w:val="22"/>
          <w:szCs w:val="22"/>
        </w:rPr>
        <w:t>Myalgia</w:t>
      </w:r>
    </w:p>
    <w:p w14:paraId="187E0CF5" w14:textId="77777777" w:rsidR="008D166D" w:rsidRDefault="008D166D" w:rsidP="008D166D">
      <w:pPr>
        <w:pStyle w:val="PreformattedText"/>
        <w:numPr>
          <w:ilvl w:val="0"/>
          <w:numId w:val="8"/>
        </w:numPr>
        <w:rPr>
          <w:rFonts w:hint="eastAsia"/>
        </w:rPr>
      </w:pPr>
      <w:r>
        <w:rPr>
          <w:rFonts w:ascii="Times New Roman" w:hAnsi="Times New Roman"/>
          <w:sz w:val="22"/>
          <w:szCs w:val="22"/>
        </w:rPr>
        <w:t xml:space="preserve">Paresthesia </w:t>
      </w:r>
    </w:p>
    <w:p w14:paraId="36C3DF48" w14:textId="77777777" w:rsidR="008D166D" w:rsidRDefault="008D166D" w:rsidP="008D166D">
      <w:pPr>
        <w:pStyle w:val="PreformattedText"/>
        <w:numPr>
          <w:ilvl w:val="0"/>
          <w:numId w:val="8"/>
        </w:numPr>
        <w:rPr>
          <w:rFonts w:hint="eastAsia"/>
        </w:rPr>
      </w:pPr>
      <w:r>
        <w:rPr>
          <w:rFonts w:ascii="Times New Roman" w:hAnsi="Times New Roman"/>
          <w:sz w:val="22"/>
          <w:szCs w:val="22"/>
        </w:rPr>
        <w:t>Abdominal pain</w:t>
      </w:r>
    </w:p>
    <w:p w14:paraId="1359A38D" w14:textId="77777777" w:rsidR="008D166D" w:rsidRDefault="008D166D" w:rsidP="008D166D">
      <w:pPr>
        <w:pStyle w:val="PreformattedText"/>
        <w:numPr>
          <w:ilvl w:val="0"/>
          <w:numId w:val="8"/>
        </w:numPr>
        <w:rPr>
          <w:rFonts w:ascii="Times New Roman" w:hAnsi="Times New Roman"/>
          <w:sz w:val="22"/>
          <w:szCs w:val="22"/>
        </w:rPr>
      </w:pPr>
      <w:r>
        <w:rPr>
          <w:rFonts w:ascii="Times New Roman" w:hAnsi="Times New Roman"/>
          <w:sz w:val="22"/>
          <w:szCs w:val="22"/>
        </w:rPr>
        <w:t>Diarrhea</w:t>
      </w:r>
    </w:p>
    <w:p w14:paraId="70E41C41" w14:textId="77777777" w:rsidR="008D166D" w:rsidRDefault="008D166D" w:rsidP="008D166D">
      <w:pPr>
        <w:pStyle w:val="PreformattedText"/>
        <w:numPr>
          <w:ilvl w:val="0"/>
          <w:numId w:val="8"/>
        </w:numPr>
        <w:rPr>
          <w:rFonts w:ascii="Times New Roman" w:hAnsi="Times New Roman"/>
          <w:sz w:val="22"/>
          <w:szCs w:val="22"/>
        </w:rPr>
      </w:pPr>
      <w:r>
        <w:rPr>
          <w:rFonts w:ascii="Times New Roman" w:hAnsi="Times New Roman"/>
          <w:sz w:val="22"/>
          <w:szCs w:val="22"/>
        </w:rPr>
        <w:t>Insomnia and other sleep studies</w:t>
      </w:r>
    </w:p>
    <w:p w14:paraId="7A1CE71D" w14:textId="77777777" w:rsidR="008D166D" w:rsidRDefault="008D166D" w:rsidP="008D166D">
      <w:pPr>
        <w:pStyle w:val="PreformattedText"/>
        <w:numPr>
          <w:ilvl w:val="0"/>
          <w:numId w:val="8"/>
        </w:numPr>
        <w:rPr>
          <w:rFonts w:ascii="Times New Roman" w:hAnsi="Times New Roman"/>
          <w:sz w:val="22"/>
          <w:szCs w:val="22"/>
        </w:rPr>
      </w:pPr>
      <w:r>
        <w:rPr>
          <w:rFonts w:ascii="Times New Roman" w:hAnsi="Times New Roman"/>
          <w:sz w:val="22"/>
          <w:szCs w:val="22"/>
        </w:rPr>
        <w:t>Fever</w:t>
      </w:r>
    </w:p>
    <w:p w14:paraId="41DB4D54" w14:textId="77777777" w:rsidR="008D166D" w:rsidRDefault="008D166D" w:rsidP="008D166D">
      <w:pPr>
        <w:pStyle w:val="PreformattedText"/>
        <w:numPr>
          <w:ilvl w:val="0"/>
          <w:numId w:val="8"/>
        </w:numPr>
        <w:rPr>
          <w:rFonts w:ascii="Times New Roman" w:hAnsi="Times New Roman"/>
          <w:sz w:val="22"/>
          <w:szCs w:val="22"/>
        </w:rPr>
      </w:pPr>
      <w:r>
        <w:rPr>
          <w:rFonts w:ascii="Times New Roman" w:hAnsi="Times New Roman"/>
          <w:sz w:val="22"/>
          <w:szCs w:val="22"/>
        </w:rPr>
        <w:t>Lightheadedness</w:t>
      </w:r>
    </w:p>
    <w:p w14:paraId="15326ADB" w14:textId="77777777" w:rsidR="008D166D" w:rsidRDefault="008D166D" w:rsidP="008D166D">
      <w:pPr>
        <w:pStyle w:val="PreformattedText"/>
        <w:numPr>
          <w:ilvl w:val="0"/>
          <w:numId w:val="8"/>
        </w:numPr>
        <w:rPr>
          <w:rFonts w:ascii="Times New Roman" w:hAnsi="Times New Roman"/>
          <w:sz w:val="22"/>
          <w:szCs w:val="22"/>
        </w:rPr>
      </w:pPr>
      <w:r>
        <w:rPr>
          <w:rFonts w:ascii="Times New Roman" w:hAnsi="Times New Roman"/>
          <w:sz w:val="22"/>
          <w:szCs w:val="22"/>
        </w:rPr>
        <w:t>Impaired daily function and mobility</w:t>
      </w:r>
    </w:p>
    <w:p w14:paraId="4A3A1725" w14:textId="77777777" w:rsidR="008D166D" w:rsidRDefault="008D166D" w:rsidP="008D166D">
      <w:pPr>
        <w:pStyle w:val="PreformattedText"/>
        <w:numPr>
          <w:ilvl w:val="0"/>
          <w:numId w:val="8"/>
        </w:numPr>
        <w:rPr>
          <w:rFonts w:ascii="Times New Roman" w:hAnsi="Times New Roman"/>
          <w:sz w:val="22"/>
          <w:szCs w:val="22"/>
        </w:rPr>
      </w:pPr>
      <w:r>
        <w:rPr>
          <w:rFonts w:ascii="Times New Roman" w:hAnsi="Times New Roman"/>
          <w:sz w:val="22"/>
          <w:szCs w:val="22"/>
        </w:rPr>
        <w:t>Pain</w:t>
      </w:r>
    </w:p>
    <w:p w14:paraId="3196BA23" w14:textId="77777777" w:rsidR="008D166D" w:rsidRDefault="008D166D" w:rsidP="008D166D">
      <w:pPr>
        <w:pStyle w:val="PreformattedText"/>
        <w:numPr>
          <w:ilvl w:val="0"/>
          <w:numId w:val="8"/>
        </w:numPr>
        <w:rPr>
          <w:rFonts w:ascii="Times New Roman" w:hAnsi="Times New Roman"/>
          <w:sz w:val="22"/>
          <w:szCs w:val="22"/>
        </w:rPr>
      </w:pPr>
      <w:r>
        <w:rPr>
          <w:rFonts w:ascii="Times New Roman" w:hAnsi="Times New Roman"/>
          <w:sz w:val="22"/>
          <w:szCs w:val="22"/>
        </w:rPr>
        <w:t>Rash (e.g., urticaria)</w:t>
      </w:r>
    </w:p>
    <w:p w14:paraId="7E6FA66E" w14:textId="77777777" w:rsidR="008D166D" w:rsidRDefault="008D166D" w:rsidP="008D166D">
      <w:pPr>
        <w:pStyle w:val="PreformattedText"/>
        <w:numPr>
          <w:ilvl w:val="0"/>
          <w:numId w:val="8"/>
        </w:numPr>
        <w:rPr>
          <w:rFonts w:ascii="Times New Roman" w:hAnsi="Times New Roman"/>
          <w:sz w:val="22"/>
          <w:szCs w:val="22"/>
        </w:rPr>
      </w:pPr>
      <w:r>
        <w:rPr>
          <w:rFonts w:ascii="Times New Roman" w:hAnsi="Times New Roman"/>
          <w:sz w:val="22"/>
          <w:szCs w:val="22"/>
        </w:rPr>
        <w:t>Mood changes</w:t>
      </w:r>
    </w:p>
    <w:p w14:paraId="1C50C260" w14:textId="77777777" w:rsidR="008D166D" w:rsidRDefault="008D166D" w:rsidP="008D166D">
      <w:pPr>
        <w:pStyle w:val="PreformattedText"/>
        <w:numPr>
          <w:ilvl w:val="0"/>
          <w:numId w:val="8"/>
        </w:numPr>
        <w:rPr>
          <w:rFonts w:ascii="Times New Roman" w:hAnsi="Times New Roman"/>
          <w:sz w:val="22"/>
          <w:szCs w:val="22"/>
        </w:rPr>
      </w:pPr>
      <w:r>
        <w:rPr>
          <w:rFonts w:ascii="Liberation Serif" w:hAnsi="Liberation Serif"/>
          <w:color w:val="000000"/>
          <w:sz w:val="24"/>
          <w:szCs w:val="24"/>
        </w:rPr>
        <w:t>anosmia</w:t>
      </w:r>
      <w:r>
        <w:rPr>
          <w:rFonts w:ascii="Times New Roman" w:hAnsi="Times New Roman"/>
          <w:sz w:val="22"/>
          <w:szCs w:val="22"/>
        </w:rPr>
        <w:t xml:space="preserve"> or dysgeusia</w:t>
      </w:r>
    </w:p>
    <w:p w14:paraId="613D8C74" w14:textId="77777777" w:rsidR="008D166D" w:rsidRDefault="008D166D" w:rsidP="008D166D">
      <w:pPr>
        <w:pStyle w:val="PreformattedText"/>
        <w:numPr>
          <w:ilvl w:val="0"/>
          <w:numId w:val="8"/>
        </w:numPr>
        <w:rPr>
          <w:rFonts w:ascii="Times New Roman" w:hAnsi="Times New Roman"/>
          <w:sz w:val="22"/>
          <w:szCs w:val="22"/>
        </w:rPr>
      </w:pPr>
      <w:r>
        <w:rPr>
          <w:rFonts w:ascii="Times New Roman" w:hAnsi="Times New Roman"/>
          <w:sz w:val="22"/>
          <w:szCs w:val="22"/>
        </w:rPr>
        <w:t>Menstrual cycle irregularities</w:t>
      </w:r>
    </w:p>
    <w:p w14:paraId="11422518" w14:textId="77777777" w:rsidR="008D166D" w:rsidRDefault="008D166D" w:rsidP="008D166D">
      <w:pPr>
        <w:pStyle w:val="PreformattedText"/>
        <w:rPr>
          <w:rFonts w:ascii="Times New Roman" w:hAnsi="Times New Roman"/>
          <w:sz w:val="22"/>
          <w:szCs w:val="22"/>
        </w:rPr>
      </w:pPr>
    </w:p>
    <w:p w14:paraId="3195D33A" w14:textId="77777777" w:rsidR="008D166D" w:rsidRDefault="008D166D" w:rsidP="008D166D">
      <w:pPr>
        <w:pStyle w:val="PreformattedText"/>
        <w:rPr>
          <w:rFonts w:ascii="Times New Roman" w:hAnsi="Times New Roman"/>
          <w:sz w:val="22"/>
          <w:szCs w:val="22"/>
        </w:rPr>
      </w:pPr>
    </w:p>
    <w:p w14:paraId="5BD512D0" w14:textId="77777777" w:rsidR="008D166D" w:rsidRDefault="008D166D" w:rsidP="008D166D">
      <w:pPr>
        <w:pStyle w:val="PreformattedText"/>
        <w:rPr>
          <w:rFonts w:ascii="Times New Roman" w:hAnsi="Times New Roman"/>
          <w:sz w:val="22"/>
          <w:szCs w:val="22"/>
        </w:rPr>
      </w:pPr>
    </w:p>
    <w:p w14:paraId="56FA152A" w14:textId="1FB1D854" w:rsidR="00251FD1" w:rsidRPr="00251FD1" w:rsidRDefault="00C96CBD" w:rsidP="00251FD1">
      <w:pPr>
        <w:pStyle w:val="PreformattedText"/>
        <w:numPr>
          <w:ilvl w:val="0"/>
          <w:numId w:val="11"/>
        </w:numPr>
        <w:rPr>
          <w:rFonts w:asciiTheme="minorHAnsi" w:hAnsiTheme="minorHAnsi" w:cstheme="minorHAnsi"/>
        </w:rPr>
      </w:pPr>
      <w:r>
        <w:rPr>
          <w:rFonts w:ascii="Times New Roman" w:hAnsi="Times New Roman"/>
          <w:sz w:val="22"/>
          <w:szCs w:val="22"/>
        </w:rPr>
        <w:br w:type="page"/>
      </w:r>
      <w:r w:rsidR="00251FD1" w:rsidRPr="00251FD1">
        <w:rPr>
          <w:rFonts w:asciiTheme="minorHAnsi" w:hAnsiTheme="minorHAnsi" w:cstheme="minorHAnsi"/>
          <w:sz w:val="24"/>
          <w:szCs w:val="24"/>
        </w:rPr>
        <w:t>Participant and Clinical Characteristics and Study. Adapted from</w:t>
      </w:r>
      <w:r w:rsidR="00251FD1">
        <w:rPr>
          <w:rFonts w:ascii="Times New Roman" w:hAnsi="Times New Roman"/>
          <w:sz w:val="22"/>
          <w:szCs w:val="22"/>
        </w:rPr>
        <w:t xml:space="preserve"> </w:t>
      </w:r>
      <w:r w:rsidR="00251FD1" w:rsidRPr="00251FD1">
        <w:rPr>
          <w:rFonts w:asciiTheme="minorHAnsi" w:hAnsiTheme="minorHAnsi" w:cstheme="minorHAnsi"/>
          <w:sz w:val="24"/>
          <w:szCs w:val="24"/>
        </w:rPr>
        <w:t xml:space="preserve">Long COVID or post-COVID-19 syndrome: putative pathophysiology, risk factors, and treatments. National Institutes of Health, 22 May 2021. </w:t>
      </w:r>
    </w:p>
    <w:p w14:paraId="530AD4A2" w14:textId="77777777" w:rsidR="00251FD1" w:rsidRDefault="00251FD1" w:rsidP="00251FD1">
      <w:pPr>
        <w:pStyle w:val="PreformattedText"/>
        <w:rPr>
          <w:rFonts w:hint="eastAsia"/>
          <w:b/>
          <w:bCs/>
        </w:rPr>
      </w:pPr>
    </w:p>
    <w:tbl>
      <w:tblPr>
        <w:tblW w:w="9980" w:type="dxa"/>
        <w:tblInd w:w="55" w:type="dxa"/>
        <w:tblCellMar>
          <w:top w:w="55" w:type="dxa"/>
          <w:left w:w="55" w:type="dxa"/>
          <w:bottom w:w="55" w:type="dxa"/>
          <w:right w:w="55" w:type="dxa"/>
        </w:tblCellMar>
        <w:tblLook w:val="0000" w:firstRow="0" w:lastRow="0" w:firstColumn="0" w:lastColumn="0" w:noHBand="0" w:noVBand="0"/>
      </w:tblPr>
      <w:tblGrid>
        <w:gridCol w:w="5660"/>
        <w:gridCol w:w="1800"/>
        <w:gridCol w:w="2520"/>
      </w:tblGrid>
      <w:tr w:rsidR="008D166D" w14:paraId="43EAD96E" w14:textId="77777777" w:rsidTr="00032072">
        <w:tc>
          <w:tcPr>
            <w:tcW w:w="5660" w:type="dxa"/>
            <w:tcBorders>
              <w:top w:val="single" w:sz="4" w:space="0" w:color="000000"/>
              <w:left w:val="single" w:sz="4" w:space="0" w:color="000000"/>
              <w:bottom w:val="single" w:sz="4" w:space="0" w:color="000000"/>
            </w:tcBorders>
          </w:tcPr>
          <w:p w14:paraId="2B59AACA" w14:textId="77777777" w:rsidR="008D166D" w:rsidRDefault="008D166D" w:rsidP="00032072">
            <w:pPr>
              <w:pStyle w:val="PreformattedText"/>
              <w:rPr>
                <w:rFonts w:ascii="Times New Roman" w:hAnsi="Times New Roman"/>
                <w:b/>
                <w:bCs/>
                <w:sz w:val="22"/>
                <w:szCs w:val="22"/>
              </w:rPr>
            </w:pPr>
            <w:r>
              <w:rPr>
                <w:rFonts w:ascii="Times New Roman" w:hAnsi="Times New Roman"/>
                <w:b/>
                <w:bCs/>
                <w:sz w:val="22"/>
                <w:szCs w:val="22"/>
              </w:rPr>
              <w:t>Participant and clinical Characteristics and Study</w:t>
            </w:r>
          </w:p>
        </w:tc>
        <w:tc>
          <w:tcPr>
            <w:tcW w:w="1800" w:type="dxa"/>
            <w:tcBorders>
              <w:top w:val="single" w:sz="4" w:space="0" w:color="000000"/>
              <w:left w:val="single" w:sz="4" w:space="0" w:color="000000"/>
              <w:bottom w:val="single" w:sz="4" w:space="0" w:color="000000"/>
            </w:tcBorders>
          </w:tcPr>
          <w:p w14:paraId="29F9CF8A" w14:textId="77777777" w:rsidR="008D166D" w:rsidRDefault="008D166D" w:rsidP="00032072">
            <w:pPr>
              <w:pStyle w:val="PreformattedText"/>
              <w:rPr>
                <w:rFonts w:ascii="Times New Roman" w:hAnsi="Times New Roman"/>
                <w:b/>
                <w:bCs/>
                <w:sz w:val="22"/>
                <w:szCs w:val="22"/>
              </w:rPr>
            </w:pPr>
            <w:r>
              <w:rPr>
                <w:rFonts w:ascii="Times New Roman" w:hAnsi="Times New Roman"/>
                <w:b/>
                <w:bCs/>
                <w:sz w:val="22"/>
                <w:szCs w:val="22"/>
              </w:rPr>
              <w:t xml:space="preserve">Follow -up duration </w:t>
            </w:r>
          </w:p>
        </w:tc>
        <w:tc>
          <w:tcPr>
            <w:tcW w:w="2520" w:type="dxa"/>
            <w:tcBorders>
              <w:top w:val="single" w:sz="4" w:space="0" w:color="000000"/>
              <w:left w:val="single" w:sz="4" w:space="0" w:color="000000"/>
              <w:bottom w:val="single" w:sz="4" w:space="0" w:color="000000"/>
              <w:right w:val="single" w:sz="4" w:space="0" w:color="000000"/>
            </w:tcBorders>
          </w:tcPr>
          <w:p w14:paraId="6F9BB7E6" w14:textId="77777777" w:rsidR="008D166D" w:rsidRDefault="008D166D" w:rsidP="00032072">
            <w:pPr>
              <w:pStyle w:val="PreformattedText"/>
              <w:rPr>
                <w:rFonts w:ascii="Times New Roman" w:hAnsi="Times New Roman"/>
                <w:b/>
                <w:bCs/>
                <w:sz w:val="22"/>
                <w:szCs w:val="22"/>
              </w:rPr>
            </w:pPr>
            <w:r>
              <w:rPr>
                <w:rFonts w:ascii="Times New Roman" w:hAnsi="Times New Roman"/>
                <w:b/>
                <w:bCs/>
                <w:sz w:val="22"/>
                <w:szCs w:val="22"/>
              </w:rPr>
              <w:t>Symptom (% prevalence)</w:t>
            </w:r>
          </w:p>
        </w:tc>
      </w:tr>
      <w:tr w:rsidR="008D166D" w14:paraId="62A08416" w14:textId="77777777" w:rsidTr="00032072">
        <w:tc>
          <w:tcPr>
            <w:tcW w:w="5660" w:type="dxa"/>
            <w:tcBorders>
              <w:left w:val="single" w:sz="4" w:space="0" w:color="000000"/>
              <w:bottom w:val="single" w:sz="4" w:space="0" w:color="000000"/>
            </w:tcBorders>
          </w:tcPr>
          <w:p w14:paraId="23A439F0" w14:textId="77777777" w:rsidR="008D166D" w:rsidRDefault="008D166D" w:rsidP="00032072">
            <w:pPr>
              <w:pStyle w:val="TableContents"/>
              <w:rPr>
                <w:rFonts w:ascii="Times New Roman" w:hAnsi="Times New Roman" w:cs="Liberation Mono"/>
                <w:sz w:val="22"/>
                <w:szCs w:val="22"/>
              </w:rPr>
            </w:pPr>
            <w:r>
              <w:rPr>
                <w:rFonts w:ascii="Times New Roman" w:hAnsi="Times New Roman" w:cs="Liberation Mono"/>
                <w:sz w:val="22"/>
                <w:szCs w:val="22"/>
              </w:rPr>
              <w:t>N=110; median age=60; 44% female; 100% inpatients 24.5% had mild disease; 59% had moderate disease; 16.4% had severe disease; Bristol England</w:t>
            </w:r>
          </w:p>
          <w:p w14:paraId="6E4F7205" w14:textId="77777777" w:rsidR="008D166D" w:rsidRDefault="008D166D" w:rsidP="00032072">
            <w:pPr>
              <w:pStyle w:val="TableContents"/>
              <w:rPr>
                <w:rFonts w:ascii="Times New Roman" w:hAnsi="Times New Roman" w:cs="Liberation Mono"/>
                <w:sz w:val="22"/>
                <w:szCs w:val="22"/>
              </w:rPr>
            </w:pPr>
          </w:p>
          <w:p w14:paraId="78D60EBE" w14:textId="77777777" w:rsidR="008D166D" w:rsidRDefault="008D166D" w:rsidP="00032072">
            <w:pPr>
              <w:pStyle w:val="PreformattedText"/>
              <w:rPr>
                <w:rFonts w:ascii="Times New Roman" w:hAnsi="Times New Roman"/>
                <w:sz w:val="22"/>
                <w:szCs w:val="22"/>
              </w:rPr>
            </w:pPr>
            <w:r>
              <w:rPr>
                <w:rFonts w:ascii="Times New Roman" w:hAnsi="Times New Roman"/>
                <w:sz w:val="22"/>
                <w:szCs w:val="22"/>
              </w:rPr>
              <w:t>Arnold DT, Hamilton FW, Milne A, et al..</w:t>
            </w:r>
          </w:p>
          <w:p w14:paraId="470082A3" w14:textId="77777777" w:rsidR="008D166D" w:rsidRDefault="008D166D" w:rsidP="00032072">
            <w:pPr>
              <w:pStyle w:val="PreformattedText"/>
              <w:rPr>
                <w:rFonts w:ascii="Times New Roman" w:hAnsi="Times New Roman"/>
                <w:sz w:val="22"/>
                <w:szCs w:val="22"/>
              </w:rPr>
            </w:pPr>
            <w:r>
              <w:rPr>
                <w:rFonts w:ascii="Times New Roman" w:hAnsi="Times New Roman"/>
                <w:sz w:val="22"/>
                <w:szCs w:val="22"/>
              </w:rPr>
              <w:t xml:space="preserve">Patient outcomes after hospitalization with COVID-19 </w:t>
            </w:r>
          </w:p>
          <w:p w14:paraId="79A08B8A" w14:textId="77777777" w:rsidR="008D166D" w:rsidRDefault="008D166D" w:rsidP="00032072">
            <w:pPr>
              <w:pStyle w:val="PreformattedText"/>
              <w:rPr>
                <w:rFonts w:ascii="Times New Roman" w:hAnsi="Times New Roman"/>
                <w:sz w:val="22"/>
                <w:szCs w:val="22"/>
              </w:rPr>
            </w:pPr>
            <w:r>
              <w:rPr>
                <w:rFonts w:ascii="Times New Roman" w:hAnsi="Times New Roman"/>
                <w:sz w:val="22"/>
                <w:szCs w:val="22"/>
              </w:rPr>
              <w:t>and implications for follow-up: results from a</w:t>
            </w:r>
          </w:p>
          <w:p w14:paraId="1F1635A8" w14:textId="77777777" w:rsidR="008D166D" w:rsidRDefault="008D166D" w:rsidP="00032072">
            <w:pPr>
              <w:pStyle w:val="PreformattedText"/>
              <w:rPr>
                <w:rFonts w:ascii="Times New Roman" w:hAnsi="Times New Roman"/>
                <w:sz w:val="22"/>
                <w:szCs w:val="22"/>
              </w:rPr>
            </w:pPr>
            <w:r>
              <w:rPr>
                <w:rFonts w:ascii="Times New Roman" w:hAnsi="Times New Roman"/>
                <w:sz w:val="22"/>
                <w:szCs w:val="22"/>
              </w:rPr>
              <w:t xml:space="preserve">prospective UK cohort. Thorax.2020;76:399-401 </w:t>
            </w:r>
          </w:p>
        </w:tc>
        <w:tc>
          <w:tcPr>
            <w:tcW w:w="1800" w:type="dxa"/>
            <w:tcBorders>
              <w:left w:val="single" w:sz="4" w:space="0" w:color="000000"/>
              <w:bottom w:val="single" w:sz="4" w:space="0" w:color="000000"/>
            </w:tcBorders>
          </w:tcPr>
          <w:p w14:paraId="32151FB6" w14:textId="77777777" w:rsidR="008D166D" w:rsidRDefault="008D166D" w:rsidP="00032072">
            <w:pPr>
              <w:pStyle w:val="TableContents"/>
              <w:rPr>
                <w:rFonts w:ascii="Times New Roman" w:hAnsi="Times New Roman" w:cs="Liberation Mono"/>
                <w:sz w:val="22"/>
                <w:szCs w:val="22"/>
              </w:rPr>
            </w:pPr>
            <w:r>
              <w:rPr>
                <w:rFonts w:ascii="Times New Roman" w:hAnsi="Times New Roman" w:cs="Liberation Mono"/>
                <w:sz w:val="22"/>
                <w:szCs w:val="22"/>
              </w:rPr>
              <w:t>Median of 83 days after hospital discharge</w:t>
            </w:r>
          </w:p>
          <w:p w14:paraId="6F6E4D00" w14:textId="77777777" w:rsidR="008D166D" w:rsidRDefault="008D166D" w:rsidP="00032072">
            <w:pPr>
              <w:pStyle w:val="TableContents"/>
              <w:rPr>
                <w:rFonts w:ascii="Times New Roman" w:hAnsi="Times New Roman" w:cs="Liberation Mono"/>
                <w:sz w:val="22"/>
                <w:szCs w:val="22"/>
              </w:rPr>
            </w:pPr>
          </w:p>
        </w:tc>
        <w:tc>
          <w:tcPr>
            <w:tcW w:w="2520" w:type="dxa"/>
            <w:tcBorders>
              <w:left w:val="single" w:sz="4" w:space="0" w:color="000000"/>
              <w:bottom w:val="single" w:sz="4" w:space="0" w:color="000000"/>
              <w:right w:val="single" w:sz="4" w:space="0" w:color="000000"/>
            </w:tcBorders>
          </w:tcPr>
          <w:p w14:paraId="758CE891" w14:textId="77777777" w:rsidR="008D166D" w:rsidRDefault="008D166D" w:rsidP="00032072">
            <w:pPr>
              <w:pStyle w:val="TableContents"/>
              <w:numPr>
                <w:ilvl w:val="0"/>
                <w:numId w:val="1"/>
              </w:numPr>
              <w:rPr>
                <w:rFonts w:ascii="Times New Roman" w:hAnsi="Times New Roman" w:cs="Liberation Mono"/>
                <w:sz w:val="22"/>
                <w:szCs w:val="22"/>
              </w:rPr>
            </w:pPr>
            <w:r>
              <w:rPr>
                <w:rFonts w:ascii="Times New Roman" w:hAnsi="Times New Roman" w:cs="Liberation Mono"/>
                <w:sz w:val="22"/>
                <w:szCs w:val="22"/>
              </w:rPr>
              <w:t>&gt;1 symptoms (74%)</w:t>
            </w:r>
          </w:p>
          <w:p w14:paraId="39C2EE59" w14:textId="77777777" w:rsidR="008D166D" w:rsidRDefault="008D166D" w:rsidP="00032072">
            <w:pPr>
              <w:pStyle w:val="TableContents"/>
              <w:numPr>
                <w:ilvl w:val="0"/>
                <w:numId w:val="1"/>
              </w:numPr>
              <w:rPr>
                <w:rFonts w:ascii="Times New Roman" w:hAnsi="Times New Roman" w:cs="Liberation Mono"/>
                <w:sz w:val="22"/>
                <w:szCs w:val="22"/>
              </w:rPr>
            </w:pPr>
            <w:r>
              <w:rPr>
                <w:rFonts w:ascii="Times New Roman" w:hAnsi="Times New Roman" w:cs="Liberation Mono"/>
                <w:sz w:val="22"/>
                <w:szCs w:val="22"/>
              </w:rPr>
              <w:t>Dyspnea (39%)</w:t>
            </w:r>
          </w:p>
          <w:p w14:paraId="063EA6ED" w14:textId="77777777" w:rsidR="008D166D" w:rsidRDefault="008D166D" w:rsidP="00032072">
            <w:pPr>
              <w:pStyle w:val="TableContents"/>
              <w:numPr>
                <w:ilvl w:val="0"/>
                <w:numId w:val="1"/>
              </w:numPr>
              <w:rPr>
                <w:rFonts w:ascii="Times New Roman" w:hAnsi="Times New Roman" w:cs="Liberation Mono"/>
                <w:sz w:val="22"/>
                <w:szCs w:val="22"/>
              </w:rPr>
            </w:pPr>
            <w:r>
              <w:rPr>
                <w:rFonts w:ascii="Times New Roman" w:hAnsi="Times New Roman" w:cs="Liberation Mono"/>
                <w:sz w:val="22"/>
                <w:szCs w:val="22"/>
              </w:rPr>
              <w:t>Fatigue (39%)</w:t>
            </w:r>
          </w:p>
          <w:p w14:paraId="2C96765D" w14:textId="77777777" w:rsidR="008D166D" w:rsidRDefault="008D166D" w:rsidP="00032072">
            <w:pPr>
              <w:pStyle w:val="TableContents"/>
              <w:numPr>
                <w:ilvl w:val="0"/>
                <w:numId w:val="1"/>
              </w:numPr>
              <w:rPr>
                <w:rFonts w:ascii="Times New Roman" w:hAnsi="Times New Roman" w:cs="Liberation Mono"/>
                <w:sz w:val="22"/>
                <w:szCs w:val="22"/>
              </w:rPr>
            </w:pPr>
            <w:r>
              <w:rPr>
                <w:rFonts w:ascii="Times New Roman" w:hAnsi="Times New Roman" w:cs="Liberation Mono"/>
                <w:sz w:val="22"/>
                <w:szCs w:val="22"/>
              </w:rPr>
              <w:t>Insomnia (22%)</w:t>
            </w:r>
          </w:p>
          <w:p w14:paraId="2347A454" w14:textId="77777777" w:rsidR="008D166D" w:rsidRDefault="008D166D" w:rsidP="00032072">
            <w:pPr>
              <w:pStyle w:val="TableContents"/>
              <w:numPr>
                <w:ilvl w:val="0"/>
                <w:numId w:val="1"/>
              </w:numPr>
              <w:rPr>
                <w:rFonts w:ascii="Times New Roman" w:hAnsi="Times New Roman" w:cs="Liberation Mono"/>
                <w:sz w:val="22"/>
                <w:szCs w:val="22"/>
              </w:rPr>
            </w:pPr>
            <w:r>
              <w:rPr>
                <w:rFonts w:ascii="Times New Roman" w:hAnsi="Times New Roman" w:cs="Liberation Mono"/>
                <w:sz w:val="22"/>
                <w:szCs w:val="22"/>
              </w:rPr>
              <w:t>Myalgia (22%)</w:t>
            </w:r>
            <w:r>
              <w:rPr>
                <w:rFonts w:ascii="Times New Roman" w:hAnsi="Times New Roman" w:cs="Liberation Mono"/>
                <w:sz w:val="22"/>
                <w:szCs w:val="22"/>
              </w:rPr>
              <w:fldChar w:fldCharType="begin"/>
            </w:r>
            <w:r>
              <w:rPr>
                <w:rFonts w:ascii="Times New Roman" w:hAnsi="Times New Roman" w:cs="Liberation Mono"/>
                <w:sz w:val="22"/>
                <w:szCs w:val="22"/>
              </w:rPr>
              <w:instrText>PAGE</w:instrText>
            </w:r>
            <w:r>
              <w:rPr>
                <w:rFonts w:ascii="Times New Roman" w:hAnsi="Times New Roman" w:cs="Liberation Mono"/>
                <w:sz w:val="22"/>
                <w:szCs w:val="22"/>
              </w:rPr>
              <w:fldChar w:fldCharType="separate"/>
            </w:r>
            <w:r>
              <w:rPr>
                <w:rFonts w:ascii="Times New Roman" w:hAnsi="Times New Roman" w:cs="Liberation Mono"/>
                <w:sz w:val="22"/>
                <w:szCs w:val="22"/>
              </w:rPr>
              <w:t>4</w:t>
            </w:r>
            <w:r>
              <w:rPr>
                <w:rFonts w:ascii="Times New Roman" w:hAnsi="Times New Roman" w:cs="Liberation Mono"/>
                <w:sz w:val="22"/>
                <w:szCs w:val="22"/>
              </w:rPr>
              <w:fldChar w:fldCharType="end"/>
            </w:r>
          </w:p>
          <w:p w14:paraId="0E77FC7E" w14:textId="77777777" w:rsidR="008D166D" w:rsidRDefault="008D166D" w:rsidP="00032072">
            <w:pPr>
              <w:pStyle w:val="TableContents"/>
              <w:numPr>
                <w:ilvl w:val="0"/>
                <w:numId w:val="1"/>
              </w:numPr>
              <w:rPr>
                <w:rFonts w:ascii="Times New Roman" w:hAnsi="Times New Roman" w:cs="Liberation Mono"/>
                <w:sz w:val="22"/>
                <w:szCs w:val="22"/>
              </w:rPr>
            </w:pPr>
            <w:r>
              <w:rPr>
                <w:rFonts w:ascii="Times New Roman" w:hAnsi="Times New Roman" w:cs="Liberation Mono"/>
                <w:color w:val="000000"/>
              </w:rPr>
              <w:t>anosmia</w:t>
            </w:r>
            <w:r>
              <w:rPr>
                <w:rFonts w:ascii="Times New Roman" w:hAnsi="Times New Roman" w:cs="Liberation Mono"/>
                <w:sz w:val="22"/>
                <w:szCs w:val="22"/>
              </w:rPr>
              <w:t xml:space="preserve"> (11%)</w:t>
            </w:r>
          </w:p>
          <w:p w14:paraId="2C1E1650" w14:textId="77777777" w:rsidR="008D166D" w:rsidRDefault="008D166D" w:rsidP="00032072">
            <w:pPr>
              <w:pStyle w:val="TableContents"/>
              <w:numPr>
                <w:ilvl w:val="0"/>
                <w:numId w:val="1"/>
              </w:numPr>
              <w:rPr>
                <w:rFonts w:ascii="Times New Roman" w:hAnsi="Times New Roman" w:cs="Liberation Mono"/>
                <w:sz w:val="22"/>
                <w:szCs w:val="22"/>
              </w:rPr>
            </w:pPr>
            <w:r>
              <w:rPr>
                <w:rFonts w:ascii="Times New Roman" w:hAnsi="Times New Roman" w:cs="Liberation Mono"/>
                <w:sz w:val="22"/>
                <w:szCs w:val="22"/>
              </w:rPr>
              <w:t>Arthralgia, headache, abdominal pain, diarrhea (&lt;5%)</w:t>
            </w:r>
          </w:p>
          <w:p w14:paraId="194AB8CE" w14:textId="77777777" w:rsidR="008D166D" w:rsidRDefault="008D166D" w:rsidP="00032072">
            <w:pPr>
              <w:pStyle w:val="TableContents"/>
              <w:rPr>
                <w:rFonts w:ascii="Times New Roman" w:hAnsi="Times New Roman" w:cs="Liberation Mono"/>
                <w:sz w:val="22"/>
                <w:szCs w:val="22"/>
              </w:rPr>
            </w:pPr>
          </w:p>
        </w:tc>
      </w:tr>
      <w:tr w:rsidR="008D166D" w14:paraId="154AE810" w14:textId="77777777" w:rsidTr="00032072">
        <w:tc>
          <w:tcPr>
            <w:tcW w:w="5660" w:type="dxa"/>
            <w:tcBorders>
              <w:left w:val="single" w:sz="4" w:space="0" w:color="000000"/>
              <w:bottom w:val="single" w:sz="4" w:space="0" w:color="000000"/>
            </w:tcBorders>
          </w:tcPr>
          <w:p w14:paraId="42F8243F" w14:textId="77777777" w:rsidR="008D166D" w:rsidRDefault="008D166D" w:rsidP="00032072">
            <w:pPr>
              <w:pStyle w:val="TableContents"/>
              <w:rPr>
                <w:rFonts w:ascii="Times New Roman" w:hAnsi="Times New Roman" w:cs="Liberation Mono"/>
                <w:sz w:val="22"/>
                <w:szCs w:val="22"/>
              </w:rPr>
            </w:pPr>
            <w:r>
              <w:rPr>
                <w:rFonts w:ascii="Times New Roman" w:hAnsi="Times New Roman" w:cs="Liberation Mono"/>
                <w:sz w:val="22"/>
                <w:szCs w:val="22"/>
              </w:rPr>
              <w:t>N=238; median age=61; 40.3% females; 100% inpatients; 72.3% needed supplemental O2; 11.8% admitted to ICU; 8.8% needed MV; Novara, Italy</w:t>
            </w:r>
          </w:p>
          <w:p w14:paraId="44936013" w14:textId="77777777" w:rsidR="008D166D" w:rsidRDefault="008D166D" w:rsidP="00032072">
            <w:pPr>
              <w:pStyle w:val="TableContents"/>
              <w:rPr>
                <w:rFonts w:ascii="Times New Roman" w:hAnsi="Times New Roman" w:cs="Liberation Mono"/>
                <w:sz w:val="22"/>
                <w:szCs w:val="22"/>
              </w:rPr>
            </w:pPr>
          </w:p>
          <w:p w14:paraId="64D994EA" w14:textId="77777777" w:rsidR="008D166D" w:rsidRDefault="008D166D" w:rsidP="00032072">
            <w:pPr>
              <w:pStyle w:val="TableContents"/>
              <w:rPr>
                <w:rFonts w:ascii="Times New Roman" w:hAnsi="Times New Roman" w:cs="Liberation Mono"/>
                <w:sz w:val="22"/>
                <w:szCs w:val="22"/>
              </w:rPr>
            </w:pPr>
            <w:proofErr w:type="spellStart"/>
            <w:r>
              <w:rPr>
                <w:rFonts w:ascii="Times New Roman" w:hAnsi="Times New Roman" w:cs="Liberation Mono"/>
                <w:sz w:val="22"/>
                <w:szCs w:val="22"/>
              </w:rPr>
              <w:t>Bellan</w:t>
            </w:r>
            <w:proofErr w:type="spellEnd"/>
            <w:r>
              <w:rPr>
                <w:rFonts w:ascii="Times New Roman" w:hAnsi="Times New Roman" w:cs="Liberation Mono"/>
                <w:sz w:val="22"/>
                <w:szCs w:val="22"/>
              </w:rPr>
              <w:t xml:space="preserve"> M, </w:t>
            </w:r>
            <w:proofErr w:type="spellStart"/>
            <w:r>
              <w:rPr>
                <w:rFonts w:ascii="Times New Roman" w:hAnsi="Times New Roman" w:cs="Liberation Mono"/>
                <w:sz w:val="22"/>
                <w:szCs w:val="22"/>
              </w:rPr>
              <w:t>Sodu</w:t>
            </w:r>
            <w:proofErr w:type="spellEnd"/>
            <w:r>
              <w:rPr>
                <w:rFonts w:ascii="Times New Roman" w:hAnsi="Times New Roman" w:cs="Liberation Mono"/>
                <w:sz w:val="22"/>
                <w:szCs w:val="22"/>
              </w:rPr>
              <w:t xml:space="preserve"> D, Balbo PE, et al. Respiratory and psychophysical sequelae among patients with COVID-19 four months for follow-up: results from a prospective UK cohort. </w:t>
            </w:r>
            <w:r>
              <w:rPr>
                <w:rFonts w:ascii="Times New Roman" w:hAnsi="Times New Roman" w:cs="Liberation Mono"/>
                <w:i/>
                <w:iCs/>
                <w:sz w:val="22"/>
                <w:szCs w:val="22"/>
              </w:rPr>
              <w:t>Thorax</w:t>
            </w:r>
            <w:r>
              <w:rPr>
                <w:rFonts w:ascii="Times New Roman" w:hAnsi="Times New Roman" w:cs="Liberation Mono"/>
                <w:sz w:val="22"/>
                <w:szCs w:val="22"/>
              </w:rPr>
              <w:t>. 2020;76:399-401.</w:t>
            </w:r>
          </w:p>
        </w:tc>
        <w:tc>
          <w:tcPr>
            <w:tcW w:w="1800" w:type="dxa"/>
            <w:tcBorders>
              <w:left w:val="single" w:sz="4" w:space="0" w:color="000000"/>
              <w:bottom w:val="single" w:sz="4" w:space="0" w:color="000000"/>
            </w:tcBorders>
          </w:tcPr>
          <w:p w14:paraId="0A32B0F3" w14:textId="77777777" w:rsidR="008D166D" w:rsidRDefault="008D166D" w:rsidP="00032072">
            <w:pPr>
              <w:pStyle w:val="TableContents"/>
              <w:rPr>
                <w:rFonts w:ascii="Times New Roman" w:hAnsi="Times New Roman" w:cs="Liberation Mono"/>
                <w:sz w:val="22"/>
                <w:szCs w:val="22"/>
              </w:rPr>
            </w:pPr>
            <w:r>
              <w:rPr>
                <w:rFonts w:ascii="Times New Roman" w:hAnsi="Times New Roman" w:cs="Liberation Mono"/>
                <w:sz w:val="22"/>
                <w:szCs w:val="22"/>
              </w:rPr>
              <w:t>4 months after hospital discharge</w:t>
            </w:r>
          </w:p>
        </w:tc>
        <w:tc>
          <w:tcPr>
            <w:tcW w:w="2520" w:type="dxa"/>
            <w:tcBorders>
              <w:left w:val="single" w:sz="4" w:space="0" w:color="000000"/>
              <w:bottom w:val="single" w:sz="4" w:space="0" w:color="000000"/>
              <w:right w:val="single" w:sz="4" w:space="0" w:color="000000"/>
            </w:tcBorders>
          </w:tcPr>
          <w:p w14:paraId="55BB08E2" w14:textId="77777777" w:rsidR="008D166D" w:rsidRDefault="008D166D" w:rsidP="00032072">
            <w:pPr>
              <w:pStyle w:val="TableContents"/>
              <w:numPr>
                <w:ilvl w:val="0"/>
                <w:numId w:val="2"/>
              </w:numPr>
              <w:rPr>
                <w:rFonts w:ascii="Times New Roman" w:hAnsi="Times New Roman" w:cs="Liberation Mono"/>
                <w:sz w:val="22"/>
                <w:szCs w:val="22"/>
              </w:rPr>
            </w:pPr>
            <w:r>
              <w:rPr>
                <w:rFonts w:ascii="Times New Roman" w:hAnsi="Times New Roman" w:cs="Liberation Mono"/>
                <w:sz w:val="22"/>
                <w:szCs w:val="22"/>
              </w:rPr>
              <w:t>Post-traumatic stress symptoms (17%)</w:t>
            </w:r>
          </w:p>
          <w:p w14:paraId="03509F32" w14:textId="77777777" w:rsidR="008D166D" w:rsidRDefault="008D166D" w:rsidP="00032072">
            <w:pPr>
              <w:pStyle w:val="TableContents"/>
              <w:numPr>
                <w:ilvl w:val="0"/>
                <w:numId w:val="2"/>
              </w:numPr>
              <w:rPr>
                <w:rFonts w:ascii="Times New Roman" w:hAnsi="Times New Roman" w:cs="Liberation Mono"/>
                <w:sz w:val="22"/>
                <w:szCs w:val="22"/>
              </w:rPr>
            </w:pPr>
            <w:r>
              <w:rPr>
                <w:rFonts w:ascii="Times New Roman" w:hAnsi="Times New Roman" w:cs="Liberation Mono"/>
                <w:sz w:val="22"/>
                <w:szCs w:val="22"/>
              </w:rPr>
              <w:t>arthralgia (5.9%)</w:t>
            </w:r>
          </w:p>
          <w:p w14:paraId="46F7F384" w14:textId="77777777" w:rsidR="008D166D" w:rsidRDefault="008D166D" w:rsidP="00032072">
            <w:pPr>
              <w:pStyle w:val="TableContents"/>
              <w:numPr>
                <w:ilvl w:val="0"/>
                <w:numId w:val="2"/>
              </w:numPr>
              <w:rPr>
                <w:rFonts w:ascii="Times New Roman" w:hAnsi="Times New Roman" w:cs="Liberation Mono"/>
                <w:sz w:val="22"/>
                <w:szCs w:val="22"/>
              </w:rPr>
            </w:pPr>
            <w:r>
              <w:rPr>
                <w:rFonts w:ascii="Times New Roman" w:hAnsi="Times New Roman" w:cs="Liberation Mono"/>
                <w:sz w:val="22"/>
                <w:szCs w:val="22"/>
              </w:rPr>
              <w:t>myalgia (5.9%)</w:t>
            </w:r>
          </w:p>
          <w:p w14:paraId="3145EB32" w14:textId="77777777" w:rsidR="008D166D" w:rsidRDefault="008D166D" w:rsidP="00032072">
            <w:pPr>
              <w:pStyle w:val="TableContents"/>
              <w:numPr>
                <w:ilvl w:val="0"/>
                <w:numId w:val="2"/>
              </w:numPr>
              <w:rPr>
                <w:rFonts w:ascii="Times New Roman" w:hAnsi="Times New Roman" w:cs="Liberation Mono"/>
                <w:sz w:val="22"/>
                <w:szCs w:val="22"/>
              </w:rPr>
            </w:pPr>
            <w:proofErr w:type="spellStart"/>
            <w:r>
              <w:rPr>
                <w:rFonts w:ascii="Times New Roman" w:hAnsi="Times New Roman" w:cs="Liberation Mono"/>
                <w:sz w:val="22"/>
                <w:szCs w:val="22"/>
              </w:rPr>
              <w:t>Dyspnoea</w:t>
            </w:r>
            <w:proofErr w:type="spellEnd"/>
            <w:r>
              <w:rPr>
                <w:rFonts w:ascii="Times New Roman" w:hAnsi="Times New Roman" w:cs="Liberation Mono"/>
                <w:sz w:val="22"/>
                <w:szCs w:val="22"/>
              </w:rPr>
              <w:t xml:space="preserve"> (5.5%)</w:t>
            </w:r>
          </w:p>
          <w:p w14:paraId="625C9848" w14:textId="77777777" w:rsidR="008D166D" w:rsidRDefault="008D166D" w:rsidP="00032072">
            <w:pPr>
              <w:pStyle w:val="TableContents"/>
              <w:numPr>
                <w:ilvl w:val="0"/>
                <w:numId w:val="2"/>
              </w:numPr>
              <w:rPr>
                <w:rFonts w:ascii="Times New Roman" w:hAnsi="Times New Roman" w:cs="Liberation Mono"/>
                <w:sz w:val="22"/>
                <w:szCs w:val="22"/>
              </w:rPr>
            </w:pPr>
            <w:r>
              <w:rPr>
                <w:rFonts w:ascii="Times New Roman" w:hAnsi="Times New Roman" w:cs="Liberation Mono"/>
                <w:sz w:val="22"/>
                <w:szCs w:val="22"/>
              </w:rPr>
              <w:t xml:space="preserve">Ageusia, </w:t>
            </w:r>
            <w:r>
              <w:rPr>
                <w:rFonts w:ascii="Times New Roman" w:hAnsi="Times New Roman" w:cs="Liberation Mono"/>
                <w:color w:val="000000"/>
                <w:sz w:val="22"/>
                <w:szCs w:val="22"/>
              </w:rPr>
              <w:t>anosmia</w:t>
            </w:r>
            <w:r>
              <w:rPr>
                <w:rFonts w:ascii="Times New Roman" w:hAnsi="Times New Roman" w:cs="Liberation Mono"/>
                <w:sz w:val="22"/>
                <w:szCs w:val="22"/>
              </w:rPr>
              <w:t>, cough, diarrhea, and chest pain (&lt;5%)</w:t>
            </w:r>
          </w:p>
        </w:tc>
      </w:tr>
      <w:tr w:rsidR="008D166D" w14:paraId="4B9559AE" w14:textId="77777777" w:rsidTr="00032072">
        <w:tc>
          <w:tcPr>
            <w:tcW w:w="5660" w:type="dxa"/>
            <w:tcBorders>
              <w:left w:val="single" w:sz="4" w:space="0" w:color="000000"/>
              <w:bottom w:val="single" w:sz="4" w:space="0" w:color="000000"/>
            </w:tcBorders>
          </w:tcPr>
          <w:p w14:paraId="75B5627C" w14:textId="77777777" w:rsidR="008D166D" w:rsidRDefault="008D166D" w:rsidP="00032072">
            <w:pPr>
              <w:pStyle w:val="TableContents"/>
              <w:rPr>
                <w:rFonts w:ascii="Times New Roman" w:hAnsi="Times New Roman" w:cs="Liberation Mono"/>
                <w:sz w:val="22"/>
                <w:szCs w:val="22"/>
              </w:rPr>
            </w:pPr>
            <w:r>
              <w:rPr>
                <w:rFonts w:ascii="Times New Roman" w:hAnsi="Times New Roman" w:cs="Liberation Mono"/>
                <w:sz w:val="22"/>
                <w:szCs w:val="22"/>
              </w:rPr>
              <w:t>N=143; 56.5±14.6 years; 37.1% females; 100% inpatients; 53.8%  needed supplemental O2; 12.6% admitted to ICU; 14.7% needed non-invasive ventilation; 4.9% needed MV; Rome, Italy</w:t>
            </w:r>
          </w:p>
          <w:p w14:paraId="4A90237C" w14:textId="77777777" w:rsidR="008D166D" w:rsidRDefault="008D166D" w:rsidP="00032072">
            <w:pPr>
              <w:pStyle w:val="TableContents"/>
              <w:rPr>
                <w:rFonts w:ascii="Times New Roman" w:hAnsi="Times New Roman" w:cs="Liberation Mono"/>
                <w:sz w:val="22"/>
                <w:szCs w:val="22"/>
              </w:rPr>
            </w:pPr>
          </w:p>
          <w:p w14:paraId="16AE3061" w14:textId="77777777" w:rsidR="008D166D" w:rsidRDefault="008D166D" w:rsidP="00032072">
            <w:pPr>
              <w:pStyle w:val="TableContents"/>
              <w:rPr>
                <w:rFonts w:ascii="Times New Roman" w:hAnsi="Times New Roman" w:cs="Liberation Mono"/>
                <w:sz w:val="22"/>
                <w:szCs w:val="22"/>
              </w:rPr>
            </w:pPr>
            <w:proofErr w:type="spellStart"/>
            <w:r>
              <w:rPr>
                <w:rFonts w:ascii="Times New Roman" w:hAnsi="Times New Roman" w:cs="Liberation Mono"/>
                <w:sz w:val="22"/>
                <w:szCs w:val="22"/>
              </w:rPr>
              <w:t>Carfi</w:t>
            </w:r>
            <w:proofErr w:type="spellEnd"/>
            <w:r>
              <w:rPr>
                <w:rFonts w:ascii="Times New Roman" w:hAnsi="Times New Roman" w:cs="Liberation Mono"/>
                <w:sz w:val="22"/>
                <w:szCs w:val="22"/>
              </w:rPr>
              <w:t xml:space="preserve"> A, et </w:t>
            </w:r>
            <w:proofErr w:type="spellStart"/>
            <w:r>
              <w:rPr>
                <w:rFonts w:ascii="Times New Roman" w:hAnsi="Times New Roman" w:cs="Liberation Mono"/>
                <w:sz w:val="22"/>
                <w:szCs w:val="22"/>
              </w:rPr>
              <w:t>al.,Persistent</w:t>
            </w:r>
            <w:proofErr w:type="spellEnd"/>
            <w:r>
              <w:rPr>
                <w:rFonts w:ascii="Times New Roman" w:hAnsi="Times New Roman" w:cs="Liberation Mono"/>
                <w:sz w:val="22"/>
                <w:szCs w:val="22"/>
              </w:rPr>
              <w:t xml:space="preserve"> symptoms in patients after acute COVID. </w:t>
            </w:r>
            <w:r>
              <w:rPr>
                <w:rFonts w:ascii="Times New Roman" w:hAnsi="Times New Roman" w:cs="Liberation Mono"/>
                <w:i/>
                <w:iCs/>
                <w:sz w:val="22"/>
                <w:szCs w:val="22"/>
              </w:rPr>
              <w:t xml:space="preserve">JAMA </w:t>
            </w:r>
            <w:proofErr w:type="spellStart"/>
            <w:r>
              <w:rPr>
                <w:rFonts w:ascii="Times New Roman" w:hAnsi="Times New Roman" w:cs="Liberation Mono"/>
                <w:i/>
                <w:iCs/>
                <w:sz w:val="22"/>
                <w:szCs w:val="22"/>
              </w:rPr>
              <w:t>Netw</w:t>
            </w:r>
            <w:proofErr w:type="spellEnd"/>
            <w:r>
              <w:rPr>
                <w:rFonts w:ascii="Times New Roman" w:hAnsi="Times New Roman" w:cs="Liberation Mono"/>
                <w:i/>
                <w:iCs/>
                <w:sz w:val="22"/>
                <w:szCs w:val="22"/>
              </w:rPr>
              <w:t xml:space="preserve"> Open</w:t>
            </w:r>
            <w:r>
              <w:rPr>
                <w:rFonts w:ascii="Times New Roman" w:hAnsi="Times New Roman" w:cs="Liberation Mono"/>
                <w:sz w:val="22"/>
                <w:szCs w:val="22"/>
              </w:rPr>
              <w:t>. 2021;4(1)e2036142.</w:t>
            </w:r>
          </w:p>
        </w:tc>
        <w:tc>
          <w:tcPr>
            <w:tcW w:w="1800" w:type="dxa"/>
            <w:tcBorders>
              <w:left w:val="single" w:sz="4" w:space="0" w:color="000000"/>
              <w:bottom w:val="single" w:sz="4" w:space="0" w:color="000000"/>
            </w:tcBorders>
          </w:tcPr>
          <w:p w14:paraId="3382B508" w14:textId="77777777" w:rsidR="008D166D" w:rsidRDefault="008D166D" w:rsidP="00032072">
            <w:pPr>
              <w:pStyle w:val="TableContents"/>
              <w:rPr>
                <w:rFonts w:ascii="Times New Roman" w:hAnsi="Times New Roman"/>
                <w:sz w:val="22"/>
                <w:szCs w:val="22"/>
              </w:rPr>
            </w:pPr>
            <w:r>
              <w:rPr>
                <w:rFonts w:ascii="Times New Roman" w:hAnsi="Times New Roman"/>
                <w:sz w:val="22"/>
                <w:szCs w:val="22"/>
              </w:rPr>
              <w:t>Mean of 60 days after hospital discharge</w:t>
            </w:r>
          </w:p>
        </w:tc>
        <w:tc>
          <w:tcPr>
            <w:tcW w:w="2520" w:type="dxa"/>
            <w:tcBorders>
              <w:left w:val="single" w:sz="4" w:space="0" w:color="000000"/>
              <w:bottom w:val="single" w:sz="4" w:space="0" w:color="000000"/>
              <w:right w:val="single" w:sz="4" w:space="0" w:color="000000"/>
            </w:tcBorders>
          </w:tcPr>
          <w:p w14:paraId="3867CBCC" w14:textId="77777777" w:rsidR="008D166D" w:rsidRDefault="008D166D" w:rsidP="00032072">
            <w:pPr>
              <w:pStyle w:val="TableContents"/>
              <w:numPr>
                <w:ilvl w:val="0"/>
                <w:numId w:val="3"/>
              </w:numPr>
              <w:rPr>
                <w:rFonts w:ascii="Times New Roman" w:hAnsi="Times New Roman" w:cs="Liberation Mono"/>
                <w:sz w:val="22"/>
                <w:szCs w:val="22"/>
              </w:rPr>
            </w:pPr>
            <w:r>
              <w:rPr>
                <w:rFonts w:ascii="Times New Roman" w:eastAsia="Liberation Serif" w:hAnsi="Times New Roman" w:cs="Liberation Serif"/>
                <w:sz w:val="22"/>
                <w:szCs w:val="22"/>
              </w:rPr>
              <w:t>≥1 symptoms (87.4%)</w:t>
            </w:r>
          </w:p>
          <w:p w14:paraId="01022D6D" w14:textId="77777777" w:rsidR="008D166D" w:rsidRDefault="008D166D" w:rsidP="00032072">
            <w:pPr>
              <w:pStyle w:val="TableContents"/>
              <w:numPr>
                <w:ilvl w:val="0"/>
                <w:numId w:val="3"/>
              </w:numPr>
              <w:rPr>
                <w:rFonts w:ascii="Times New Roman" w:hAnsi="Times New Roman" w:cs="Liberation Mono"/>
                <w:sz w:val="22"/>
                <w:szCs w:val="22"/>
              </w:rPr>
            </w:pPr>
            <w:r>
              <w:rPr>
                <w:rFonts w:ascii="Times New Roman" w:eastAsia="Liberation Serif" w:hAnsi="Times New Roman" w:cs="Liberation Serif"/>
                <w:sz w:val="22"/>
                <w:szCs w:val="22"/>
              </w:rPr>
              <w:t xml:space="preserve">Fatigue (53.1%), </w:t>
            </w:r>
            <w:proofErr w:type="spellStart"/>
            <w:r>
              <w:rPr>
                <w:rFonts w:ascii="Times New Roman" w:eastAsia="Liberation Serif" w:hAnsi="Times New Roman" w:cs="Liberation Serif"/>
                <w:sz w:val="22"/>
                <w:szCs w:val="22"/>
              </w:rPr>
              <w:t>Dyspnoea</w:t>
            </w:r>
            <w:proofErr w:type="spellEnd"/>
            <w:r>
              <w:rPr>
                <w:rFonts w:ascii="Times New Roman" w:eastAsia="Liberation Serif" w:hAnsi="Times New Roman" w:cs="Liberation Serif"/>
                <w:sz w:val="22"/>
                <w:szCs w:val="22"/>
              </w:rPr>
              <w:t xml:space="preserve"> (43.4%); Worsened Quality of Life (44.1%)</w:t>
            </w:r>
          </w:p>
        </w:tc>
      </w:tr>
      <w:tr w:rsidR="008D166D" w14:paraId="6256F402" w14:textId="77777777" w:rsidTr="00032072">
        <w:tc>
          <w:tcPr>
            <w:tcW w:w="5660" w:type="dxa"/>
            <w:tcBorders>
              <w:left w:val="single" w:sz="4" w:space="0" w:color="000000"/>
              <w:bottom w:val="single" w:sz="4" w:space="0" w:color="000000"/>
            </w:tcBorders>
          </w:tcPr>
          <w:p w14:paraId="3B9E530F" w14:textId="77777777" w:rsidR="008D166D" w:rsidRDefault="008D166D" w:rsidP="00032072">
            <w:pPr>
              <w:pStyle w:val="TableContents"/>
              <w:rPr>
                <w:rFonts w:ascii="Times New Roman" w:hAnsi="Times New Roman" w:cs="Liberation Mono"/>
                <w:sz w:val="22"/>
                <w:szCs w:val="22"/>
              </w:rPr>
            </w:pPr>
            <w:r>
              <w:rPr>
                <w:rFonts w:ascii="Times New Roman" w:hAnsi="Times New Roman" w:cs="Liberation Mono"/>
                <w:sz w:val="22"/>
                <w:szCs w:val="22"/>
              </w:rPr>
              <w:t>N=21,359 (only 23 were COVID-19 survivors; 96.6% outpatients); median age=56; 63.6% females; 83.7%</w:t>
            </w:r>
          </w:p>
          <w:p w14:paraId="43E54C80" w14:textId="77777777" w:rsidR="008D166D" w:rsidRDefault="008D166D" w:rsidP="00032072">
            <w:pPr>
              <w:pStyle w:val="TableContents"/>
              <w:rPr>
                <w:rFonts w:ascii="Times New Roman" w:hAnsi="Times New Roman" w:cs="Liberation Mono"/>
                <w:sz w:val="22"/>
                <w:szCs w:val="22"/>
              </w:rPr>
            </w:pPr>
          </w:p>
          <w:p w14:paraId="4EB4B379" w14:textId="77777777" w:rsidR="008D166D" w:rsidRDefault="008D166D" w:rsidP="00032072">
            <w:pPr>
              <w:pStyle w:val="TableContents"/>
              <w:rPr>
                <w:rFonts w:ascii="Times New Roman" w:hAnsi="Times New Roman" w:cs="Liberation Mono"/>
                <w:sz w:val="22"/>
                <w:szCs w:val="22"/>
              </w:rPr>
            </w:pPr>
          </w:p>
          <w:p w14:paraId="05561528" w14:textId="77777777" w:rsidR="008D166D" w:rsidRDefault="008D166D" w:rsidP="00032072">
            <w:pPr>
              <w:pStyle w:val="TableContents"/>
              <w:rPr>
                <w:rFonts w:ascii="Times New Roman" w:hAnsi="Times New Roman" w:cs="Liberation Mono"/>
                <w:sz w:val="22"/>
                <w:szCs w:val="22"/>
              </w:rPr>
            </w:pPr>
            <w:proofErr w:type="spellStart"/>
            <w:r>
              <w:rPr>
                <w:rFonts w:ascii="Times New Roman" w:hAnsi="Times New Roman" w:cs="Liberation Mono"/>
                <w:sz w:val="22"/>
                <w:szCs w:val="22"/>
              </w:rPr>
              <w:t>Cirulli</w:t>
            </w:r>
            <w:proofErr w:type="spellEnd"/>
            <w:r>
              <w:rPr>
                <w:rFonts w:ascii="Times New Roman" w:hAnsi="Times New Roman" w:cs="Liberation Mono"/>
                <w:sz w:val="22"/>
                <w:szCs w:val="22"/>
              </w:rPr>
              <w:t xml:space="preserve"> ET, </w:t>
            </w:r>
            <w:proofErr w:type="spellStart"/>
            <w:r>
              <w:rPr>
                <w:rFonts w:ascii="Times New Roman" w:hAnsi="Times New Roman" w:cs="Liberation Mono"/>
                <w:sz w:val="22"/>
                <w:szCs w:val="22"/>
              </w:rPr>
              <w:t>Schiabor</w:t>
            </w:r>
            <w:proofErr w:type="spellEnd"/>
            <w:r>
              <w:rPr>
                <w:rFonts w:ascii="Times New Roman" w:hAnsi="Times New Roman" w:cs="Liberation Mono"/>
                <w:sz w:val="22"/>
                <w:szCs w:val="22"/>
              </w:rPr>
              <w:t xml:space="preserve"> Barrett KM, Riffle S, et al. . Long-term COVID-19 symptoms in a large, unselected population. </w:t>
            </w:r>
            <w:proofErr w:type="spellStart"/>
            <w:r>
              <w:rPr>
                <w:rFonts w:ascii="Times New Roman" w:hAnsi="Times New Roman" w:cs="Liberation Mono"/>
                <w:sz w:val="22"/>
                <w:szCs w:val="22"/>
              </w:rPr>
              <w:t>m</w:t>
            </w:r>
            <w:r>
              <w:rPr>
                <w:rFonts w:ascii="Times New Roman" w:hAnsi="Times New Roman" w:cs="Liberation Mono"/>
                <w:i/>
                <w:iCs/>
                <w:sz w:val="22"/>
                <w:szCs w:val="22"/>
              </w:rPr>
              <w:t>edRxiv</w:t>
            </w:r>
            <w:proofErr w:type="spellEnd"/>
            <w:r>
              <w:rPr>
                <w:rFonts w:ascii="Times New Roman" w:hAnsi="Times New Roman" w:cs="Liberation Mono"/>
                <w:sz w:val="22"/>
                <w:szCs w:val="22"/>
              </w:rPr>
              <w:t>. 2020.DOI:10.1101/2020.10.07.20208702</w:t>
            </w:r>
          </w:p>
        </w:tc>
        <w:tc>
          <w:tcPr>
            <w:tcW w:w="1800" w:type="dxa"/>
            <w:tcBorders>
              <w:left w:val="single" w:sz="4" w:space="0" w:color="000000"/>
              <w:bottom w:val="single" w:sz="4" w:space="0" w:color="000000"/>
            </w:tcBorders>
          </w:tcPr>
          <w:p w14:paraId="52765E18" w14:textId="77777777" w:rsidR="008D166D" w:rsidRDefault="008D166D" w:rsidP="00032072">
            <w:pPr>
              <w:pStyle w:val="TableContents"/>
              <w:rPr>
                <w:rFonts w:ascii="Times New Roman" w:hAnsi="Times New Roman" w:cs="Liberation Mono"/>
                <w:sz w:val="22"/>
                <w:szCs w:val="22"/>
              </w:rPr>
            </w:pPr>
            <w:r>
              <w:rPr>
                <w:rFonts w:ascii="Times New Roman" w:hAnsi="Times New Roman" w:cs="Liberation Mono"/>
                <w:sz w:val="22"/>
                <w:szCs w:val="22"/>
              </w:rPr>
              <w:t>90 days after symptom onset</w:t>
            </w:r>
          </w:p>
        </w:tc>
        <w:tc>
          <w:tcPr>
            <w:tcW w:w="2520" w:type="dxa"/>
            <w:tcBorders>
              <w:left w:val="single" w:sz="4" w:space="0" w:color="000000"/>
              <w:bottom w:val="single" w:sz="4" w:space="0" w:color="000000"/>
              <w:right w:val="single" w:sz="4" w:space="0" w:color="000000"/>
            </w:tcBorders>
          </w:tcPr>
          <w:p w14:paraId="2204B243" w14:textId="77777777" w:rsidR="008D166D" w:rsidRDefault="008D166D" w:rsidP="00032072">
            <w:pPr>
              <w:pStyle w:val="TableContents"/>
              <w:numPr>
                <w:ilvl w:val="0"/>
                <w:numId w:val="4"/>
              </w:numPr>
              <w:rPr>
                <w:rFonts w:ascii="Times New Roman" w:hAnsi="Times New Roman" w:cs="Liberation Mono"/>
                <w:sz w:val="22"/>
                <w:szCs w:val="22"/>
              </w:rPr>
            </w:pPr>
            <w:r>
              <w:rPr>
                <w:rFonts w:ascii="Times New Roman" w:hAnsi="Times New Roman" w:cs="Liberation Mono"/>
                <w:sz w:val="22"/>
                <w:szCs w:val="22"/>
              </w:rPr>
              <w:t>Symptom lasting &gt;30 days (42.3%)</w:t>
            </w:r>
          </w:p>
          <w:p w14:paraId="29376B44" w14:textId="77777777" w:rsidR="008D166D" w:rsidRDefault="008D166D" w:rsidP="00032072">
            <w:pPr>
              <w:pStyle w:val="TableContents"/>
              <w:numPr>
                <w:ilvl w:val="0"/>
                <w:numId w:val="4"/>
              </w:numPr>
              <w:rPr>
                <w:rFonts w:ascii="Times New Roman" w:hAnsi="Times New Roman" w:cs="Liberation Mono"/>
                <w:sz w:val="22"/>
                <w:szCs w:val="22"/>
              </w:rPr>
            </w:pPr>
            <w:r>
              <w:rPr>
                <w:rFonts w:ascii="Times New Roman" w:hAnsi="Times New Roman" w:cs="Liberation Mono"/>
                <w:sz w:val="22"/>
                <w:szCs w:val="22"/>
              </w:rPr>
              <w:t>Symptom lasting for &gt;60 days</w:t>
            </w:r>
          </w:p>
          <w:p w14:paraId="4E1AC8A6" w14:textId="77777777" w:rsidR="008D166D" w:rsidRDefault="008D166D" w:rsidP="00032072">
            <w:pPr>
              <w:pStyle w:val="TableContents"/>
              <w:numPr>
                <w:ilvl w:val="0"/>
                <w:numId w:val="4"/>
              </w:numPr>
              <w:rPr>
                <w:rFonts w:ascii="Times New Roman" w:hAnsi="Times New Roman" w:cs="Liberation Mono"/>
                <w:sz w:val="22"/>
                <w:szCs w:val="22"/>
              </w:rPr>
            </w:pPr>
            <w:r>
              <w:rPr>
                <w:rFonts w:ascii="Times New Roman" w:hAnsi="Times New Roman" w:cs="Liberation Mono"/>
                <w:sz w:val="22"/>
                <w:szCs w:val="22"/>
              </w:rPr>
              <w:t>Symptom lasting for &gt;90 days (24.1%)</w:t>
            </w:r>
          </w:p>
          <w:p w14:paraId="749063F0" w14:textId="77777777" w:rsidR="008D166D" w:rsidRDefault="008D166D" w:rsidP="00032072">
            <w:pPr>
              <w:pStyle w:val="TableContents"/>
              <w:numPr>
                <w:ilvl w:val="0"/>
                <w:numId w:val="4"/>
              </w:numPr>
              <w:rPr>
                <w:rFonts w:ascii="Times New Roman" w:hAnsi="Times New Roman" w:cs="Liberation Mono"/>
                <w:sz w:val="22"/>
                <w:szCs w:val="22"/>
              </w:rPr>
            </w:pPr>
            <w:r>
              <w:rPr>
                <w:rFonts w:ascii="Times New Roman" w:hAnsi="Times New Roman" w:cs="Liberation Mono"/>
                <w:sz w:val="22"/>
                <w:szCs w:val="22"/>
              </w:rPr>
              <w:t xml:space="preserve">Symptoms: concentration and memory problems,  </w:t>
            </w:r>
            <w:r>
              <w:rPr>
                <w:rFonts w:ascii="Times New Roman" w:hAnsi="Times New Roman" w:cs="Liberation Mono"/>
                <w:color w:val="000000"/>
                <w:sz w:val="22"/>
                <w:szCs w:val="22"/>
              </w:rPr>
              <w:t>anosmia</w:t>
            </w:r>
          </w:p>
        </w:tc>
      </w:tr>
      <w:tr w:rsidR="008D166D" w14:paraId="64F06759" w14:textId="77777777" w:rsidTr="00032072">
        <w:tc>
          <w:tcPr>
            <w:tcW w:w="5660" w:type="dxa"/>
            <w:tcBorders>
              <w:left w:val="single" w:sz="4" w:space="0" w:color="000000"/>
              <w:bottom w:val="single" w:sz="4" w:space="0" w:color="000000"/>
            </w:tcBorders>
          </w:tcPr>
          <w:p w14:paraId="3CDBDA73" w14:textId="77777777" w:rsidR="008D166D" w:rsidRDefault="008D166D" w:rsidP="00032072">
            <w:pPr>
              <w:pStyle w:val="TableContents"/>
              <w:rPr>
                <w:rFonts w:ascii="Times New Roman" w:hAnsi="Times New Roman" w:cs="Liberation Mono"/>
                <w:sz w:val="22"/>
                <w:szCs w:val="22"/>
              </w:rPr>
            </w:pPr>
            <w:r>
              <w:rPr>
                <w:rFonts w:ascii="Times New Roman" w:hAnsi="Times New Roman" w:cs="Liberation Mono"/>
                <w:sz w:val="22"/>
                <w:szCs w:val="22"/>
              </w:rPr>
              <w:t>N=3.762; age groups of 18-29 (8%), 30-39 (26.1%); 40-49 (33.7%); 50-59 (27.1%); 60-69 (11%); 70-79 (2.5%); 80+ (0.4%) years; 78.9% females; 56.7% did not seek hospital care; 34.9% outpatients; 84.3% were hospitalized; 56 countries (41.6% from U.S.)</w:t>
            </w:r>
          </w:p>
          <w:p w14:paraId="595852EE" w14:textId="77777777" w:rsidR="008D166D" w:rsidRDefault="008D166D" w:rsidP="00032072">
            <w:pPr>
              <w:pStyle w:val="TableContents"/>
              <w:rPr>
                <w:rFonts w:ascii="Times New Roman" w:hAnsi="Times New Roman" w:cs="Liberation Mono"/>
                <w:sz w:val="22"/>
                <w:szCs w:val="22"/>
              </w:rPr>
            </w:pPr>
          </w:p>
          <w:p w14:paraId="2C72568B" w14:textId="77777777" w:rsidR="008D166D" w:rsidRDefault="008D166D" w:rsidP="00032072">
            <w:pPr>
              <w:pStyle w:val="TableContents"/>
              <w:rPr>
                <w:rFonts w:hint="eastAsia"/>
              </w:rPr>
            </w:pPr>
            <w:r>
              <w:rPr>
                <w:rFonts w:ascii="Times New Roman" w:hAnsi="Times New Roman" w:cs="Liberation Mono"/>
                <w:sz w:val="22"/>
                <w:szCs w:val="22"/>
              </w:rPr>
              <w:t xml:space="preserve">Davis HE, Assaf GS, </w:t>
            </w:r>
            <w:proofErr w:type="spellStart"/>
            <w:r>
              <w:rPr>
                <w:rFonts w:ascii="Times New Roman" w:hAnsi="Times New Roman" w:cs="Liberation Mono"/>
                <w:sz w:val="22"/>
                <w:szCs w:val="22"/>
              </w:rPr>
              <w:t>McCorkell</w:t>
            </w:r>
            <w:proofErr w:type="spellEnd"/>
            <w:r>
              <w:rPr>
                <w:rFonts w:ascii="Times New Roman" w:hAnsi="Times New Roman" w:cs="Liberation Mono"/>
                <w:sz w:val="22"/>
                <w:szCs w:val="22"/>
              </w:rPr>
              <w:t xml:space="preserve"> L, et al.. Characterizing long COVID in an International Cohort: 7months of symptoms and their impact. </w:t>
            </w:r>
            <w:proofErr w:type="spellStart"/>
            <w:r>
              <w:rPr>
                <w:rFonts w:ascii="Times New Roman" w:hAnsi="Times New Roman" w:cs="Liberation Mono"/>
                <w:sz w:val="22"/>
                <w:szCs w:val="22"/>
              </w:rPr>
              <w:t>m</w:t>
            </w:r>
            <w:r>
              <w:rPr>
                <w:rFonts w:ascii="Times New Roman" w:hAnsi="Times New Roman" w:cs="Liberation Mono"/>
                <w:i/>
                <w:iCs/>
                <w:sz w:val="22"/>
                <w:szCs w:val="22"/>
              </w:rPr>
              <w:t>edRxiv</w:t>
            </w:r>
            <w:proofErr w:type="spellEnd"/>
            <w:r>
              <w:rPr>
                <w:rFonts w:ascii="Times New Roman" w:hAnsi="Times New Roman" w:cs="Liberation Mono"/>
                <w:sz w:val="22"/>
                <w:szCs w:val="22"/>
              </w:rPr>
              <w:t>. 2020. DOI:10.1101/2020.12.24.20248802</w:t>
            </w:r>
          </w:p>
        </w:tc>
        <w:tc>
          <w:tcPr>
            <w:tcW w:w="1800" w:type="dxa"/>
            <w:tcBorders>
              <w:left w:val="single" w:sz="4" w:space="0" w:color="000000"/>
              <w:bottom w:val="single" w:sz="4" w:space="0" w:color="000000"/>
            </w:tcBorders>
          </w:tcPr>
          <w:p w14:paraId="396EE36B" w14:textId="77777777" w:rsidR="008D166D" w:rsidRDefault="008D166D" w:rsidP="00032072">
            <w:pPr>
              <w:pStyle w:val="TableContents"/>
              <w:rPr>
                <w:rFonts w:ascii="Times New Roman" w:hAnsi="Times New Roman" w:cs="Liberation Mono"/>
                <w:sz w:val="22"/>
                <w:szCs w:val="22"/>
              </w:rPr>
            </w:pPr>
            <w:r>
              <w:rPr>
                <w:rFonts w:ascii="Times New Roman" w:hAnsi="Times New Roman" w:cs="Liberation Mono"/>
                <w:sz w:val="22"/>
                <w:szCs w:val="22"/>
              </w:rPr>
              <w:t>6-7 months after symptom onset</w:t>
            </w:r>
          </w:p>
        </w:tc>
        <w:tc>
          <w:tcPr>
            <w:tcW w:w="2520" w:type="dxa"/>
            <w:tcBorders>
              <w:left w:val="single" w:sz="4" w:space="0" w:color="000000"/>
              <w:bottom w:val="single" w:sz="4" w:space="0" w:color="000000"/>
              <w:right w:val="single" w:sz="4" w:space="0" w:color="000000"/>
            </w:tcBorders>
          </w:tcPr>
          <w:p w14:paraId="6E17604D" w14:textId="77777777" w:rsidR="008D166D" w:rsidRDefault="008D166D" w:rsidP="00032072">
            <w:pPr>
              <w:pStyle w:val="TableContents"/>
              <w:numPr>
                <w:ilvl w:val="0"/>
                <w:numId w:val="5"/>
              </w:numPr>
              <w:rPr>
                <w:rFonts w:ascii="Times New Roman" w:hAnsi="Times New Roman" w:cs="Liberation Mono"/>
                <w:sz w:val="22"/>
                <w:szCs w:val="22"/>
              </w:rPr>
            </w:pPr>
            <w:r>
              <w:rPr>
                <w:rFonts w:ascii="Times New Roman" w:hAnsi="Times New Roman" w:cs="Liberation Mono"/>
                <w:sz w:val="22"/>
                <w:szCs w:val="22"/>
              </w:rPr>
              <w:t>Fatigue (80%)</w:t>
            </w:r>
          </w:p>
          <w:p w14:paraId="11D66169" w14:textId="77777777" w:rsidR="008D166D" w:rsidRDefault="008D166D" w:rsidP="00032072">
            <w:pPr>
              <w:pStyle w:val="TableContents"/>
              <w:numPr>
                <w:ilvl w:val="0"/>
                <w:numId w:val="5"/>
              </w:numPr>
              <w:rPr>
                <w:rFonts w:ascii="Times New Roman" w:hAnsi="Times New Roman" w:cs="Liberation Mono"/>
                <w:sz w:val="22"/>
                <w:szCs w:val="22"/>
              </w:rPr>
            </w:pPr>
            <w:r>
              <w:rPr>
                <w:rFonts w:ascii="Times New Roman" w:hAnsi="Times New Roman" w:cs="Liberation Mono"/>
                <w:sz w:val="22"/>
                <w:szCs w:val="22"/>
              </w:rPr>
              <w:t>Post-exertional malaise (73.3%)</w:t>
            </w:r>
          </w:p>
          <w:p w14:paraId="6863C14C" w14:textId="77777777" w:rsidR="008D166D" w:rsidRDefault="008D166D" w:rsidP="00032072">
            <w:pPr>
              <w:pStyle w:val="TableContents"/>
              <w:numPr>
                <w:ilvl w:val="0"/>
                <w:numId w:val="5"/>
              </w:numPr>
              <w:rPr>
                <w:rFonts w:ascii="Times New Roman" w:hAnsi="Times New Roman" w:cs="Liberation Mono"/>
                <w:sz w:val="22"/>
                <w:szCs w:val="22"/>
              </w:rPr>
            </w:pPr>
            <w:r>
              <w:rPr>
                <w:rFonts w:ascii="Times New Roman" w:hAnsi="Times New Roman" w:cs="Liberation Mono"/>
                <w:sz w:val="22"/>
                <w:szCs w:val="22"/>
              </w:rPr>
              <w:t>Cognitive dysfunction (58.4%)</w:t>
            </w:r>
          </w:p>
          <w:p w14:paraId="55FB7DBD" w14:textId="77777777" w:rsidR="008D166D" w:rsidRDefault="008D166D" w:rsidP="00032072">
            <w:pPr>
              <w:pStyle w:val="TableContents"/>
              <w:numPr>
                <w:ilvl w:val="0"/>
                <w:numId w:val="5"/>
              </w:numPr>
              <w:rPr>
                <w:rFonts w:ascii="Times New Roman" w:hAnsi="Times New Roman" w:cs="Liberation Mono"/>
                <w:sz w:val="22"/>
                <w:szCs w:val="22"/>
              </w:rPr>
            </w:pPr>
            <w:r>
              <w:rPr>
                <w:rFonts w:ascii="Times New Roman" w:hAnsi="Times New Roman" w:cs="Liberation Mono"/>
                <w:sz w:val="22"/>
                <w:szCs w:val="22"/>
              </w:rPr>
              <w:t>Sensorimotor symptoms (55.7%)</w:t>
            </w:r>
          </w:p>
          <w:p w14:paraId="2C13A28A" w14:textId="77777777" w:rsidR="008D166D" w:rsidRDefault="008D166D" w:rsidP="00032072">
            <w:pPr>
              <w:pStyle w:val="TableContents"/>
              <w:numPr>
                <w:ilvl w:val="0"/>
                <w:numId w:val="5"/>
              </w:numPr>
              <w:rPr>
                <w:rFonts w:ascii="Times New Roman" w:hAnsi="Times New Roman" w:cs="Liberation Mono"/>
                <w:sz w:val="22"/>
                <w:szCs w:val="22"/>
              </w:rPr>
            </w:pPr>
            <w:r>
              <w:rPr>
                <w:rFonts w:ascii="Times New Roman" w:hAnsi="Times New Roman" w:cs="Liberation Mono"/>
                <w:sz w:val="22"/>
                <w:szCs w:val="22"/>
              </w:rPr>
              <w:t>Headaches (53.6%)</w:t>
            </w:r>
          </w:p>
          <w:p w14:paraId="084F4AAC" w14:textId="77777777" w:rsidR="008D166D" w:rsidRDefault="008D166D" w:rsidP="00032072">
            <w:pPr>
              <w:pStyle w:val="TableContents"/>
              <w:numPr>
                <w:ilvl w:val="0"/>
                <w:numId w:val="5"/>
              </w:numPr>
              <w:rPr>
                <w:rFonts w:ascii="Times New Roman" w:hAnsi="Times New Roman" w:cs="Liberation Mono"/>
                <w:sz w:val="22"/>
                <w:szCs w:val="22"/>
              </w:rPr>
            </w:pPr>
            <w:r>
              <w:rPr>
                <w:rFonts w:ascii="Times New Roman" w:hAnsi="Times New Roman" w:cs="Liberation Mono"/>
                <w:sz w:val="22"/>
                <w:szCs w:val="22"/>
              </w:rPr>
              <w:t>Memory Issues (51.0%)</w:t>
            </w:r>
          </w:p>
        </w:tc>
      </w:tr>
      <w:tr w:rsidR="008D166D" w14:paraId="6839471B" w14:textId="77777777" w:rsidTr="00032072">
        <w:tc>
          <w:tcPr>
            <w:tcW w:w="5660" w:type="dxa"/>
            <w:tcBorders>
              <w:left w:val="single" w:sz="4" w:space="0" w:color="000000"/>
              <w:bottom w:val="single" w:sz="4" w:space="0" w:color="000000"/>
            </w:tcBorders>
          </w:tcPr>
          <w:p w14:paraId="75B9AA61" w14:textId="77777777" w:rsidR="008D166D" w:rsidRDefault="008D166D" w:rsidP="00032072">
            <w:pPr>
              <w:pStyle w:val="TableContents"/>
              <w:rPr>
                <w:rFonts w:ascii="Times New Roman" w:hAnsi="Times New Roman" w:cs="Liberation Mono"/>
                <w:sz w:val="22"/>
                <w:szCs w:val="22"/>
              </w:rPr>
            </w:pPr>
            <w:r>
              <w:rPr>
                <w:rFonts w:ascii="Times New Roman" w:hAnsi="Times New Roman" w:cs="Liberation Mono"/>
                <w:sz w:val="22"/>
                <w:szCs w:val="22"/>
              </w:rPr>
              <w:t>*N=201; 44±11 years; 71% females; 81.6% outpatients; 18.4% were hospitalized; London, UK</w:t>
            </w:r>
          </w:p>
          <w:p w14:paraId="6ECA3E67" w14:textId="77777777" w:rsidR="008D166D" w:rsidRDefault="008D166D" w:rsidP="00032072">
            <w:pPr>
              <w:pStyle w:val="TableContents"/>
              <w:rPr>
                <w:rFonts w:ascii="Times New Roman" w:hAnsi="Times New Roman" w:cs="Liberation Mono"/>
                <w:sz w:val="22"/>
                <w:szCs w:val="22"/>
              </w:rPr>
            </w:pPr>
          </w:p>
          <w:p w14:paraId="5FC8D64C" w14:textId="77777777" w:rsidR="008D166D" w:rsidRDefault="008D166D" w:rsidP="00032072">
            <w:pPr>
              <w:pStyle w:val="TableContents"/>
              <w:rPr>
                <w:rFonts w:ascii="Times New Roman" w:hAnsi="Times New Roman" w:cs="Liberation Mono"/>
                <w:sz w:val="22"/>
                <w:szCs w:val="22"/>
              </w:rPr>
            </w:pPr>
            <w:r>
              <w:rPr>
                <w:rFonts w:ascii="Times New Roman" w:hAnsi="Times New Roman" w:cs="Liberation Mono"/>
                <w:sz w:val="22"/>
                <w:szCs w:val="22"/>
              </w:rPr>
              <w:t xml:space="preserve">Dennis A, </w:t>
            </w:r>
            <w:proofErr w:type="spellStart"/>
            <w:r>
              <w:rPr>
                <w:rFonts w:ascii="Times New Roman" w:hAnsi="Times New Roman" w:cs="Liberation Mono"/>
                <w:sz w:val="22"/>
                <w:szCs w:val="22"/>
              </w:rPr>
              <w:t>Wamil</w:t>
            </w:r>
            <w:proofErr w:type="spellEnd"/>
            <w:r>
              <w:rPr>
                <w:rFonts w:ascii="Times New Roman" w:hAnsi="Times New Roman" w:cs="Liberation Mono"/>
                <w:sz w:val="22"/>
                <w:szCs w:val="22"/>
              </w:rPr>
              <w:t xml:space="preserve"> M, Alberts J, et al.. Multiorgan impairment in low-risk individuals with post-COVID-19 syndrome: a prospective, community-based study. </w:t>
            </w:r>
            <w:r>
              <w:rPr>
                <w:rFonts w:ascii="Times New Roman" w:hAnsi="Times New Roman" w:cs="Liberation Mono"/>
                <w:i/>
                <w:iCs/>
                <w:sz w:val="22"/>
                <w:szCs w:val="22"/>
              </w:rPr>
              <w:t>BMJ Open</w:t>
            </w:r>
            <w:r>
              <w:rPr>
                <w:rFonts w:ascii="Times New Roman" w:hAnsi="Times New Roman" w:cs="Liberation Mono"/>
                <w:sz w:val="22"/>
                <w:szCs w:val="22"/>
              </w:rPr>
              <w:t>. 2021:11(3):3048391.</w:t>
            </w:r>
          </w:p>
        </w:tc>
        <w:tc>
          <w:tcPr>
            <w:tcW w:w="1800" w:type="dxa"/>
            <w:tcBorders>
              <w:left w:val="single" w:sz="4" w:space="0" w:color="000000"/>
              <w:bottom w:val="single" w:sz="4" w:space="0" w:color="000000"/>
            </w:tcBorders>
          </w:tcPr>
          <w:p w14:paraId="36D21C91" w14:textId="77777777" w:rsidR="008D166D" w:rsidRDefault="008D166D" w:rsidP="00032072">
            <w:pPr>
              <w:pStyle w:val="TableContents"/>
              <w:rPr>
                <w:rFonts w:ascii="Times New Roman" w:hAnsi="Times New Roman" w:cs="Liberation Mono"/>
                <w:sz w:val="22"/>
                <w:szCs w:val="22"/>
              </w:rPr>
            </w:pPr>
            <w:r>
              <w:rPr>
                <w:rFonts w:ascii="Times New Roman" w:hAnsi="Times New Roman" w:cs="Liberation Mono"/>
                <w:sz w:val="22"/>
                <w:szCs w:val="22"/>
              </w:rPr>
              <w:t>Median of 140 days after symptom onset</w:t>
            </w:r>
          </w:p>
        </w:tc>
        <w:tc>
          <w:tcPr>
            <w:tcW w:w="2520" w:type="dxa"/>
            <w:tcBorders>
              <w:left w:val="single" w:sz="4" w:space="0" w:color="000000"/>
              <w:bottom w:val="single" w:sz="4" w:space="0" w:color="000000"/>
              <w:right w:val="single" w:sz="4" w:space="0" w:color="000000"/>
            </w:tcBorders>
          </w:tcPr>
          <w:p w14:paraId="359EC34A" w14:textId="77777777" w:rsidR="008D166D" w:rsidRDefault="008D166D" w:rsidP="00032072">
            <w:pPr>
              <w:pStyle w:val="TableContents"/>
              <w:numPr>
                <w:ilvl w:val="0"/>
                <w:numId w:val="6"/>
              </w:numPr>
              <w:rPr>
                <w:rFonts w:ascii="Times New Roman" w:hAnsi="Times New Roman" w:cs="Liberation Mono"/>
                <w:sz w:val="22"/>
                <w:szCs w:val="22"/>
              </w:rPr>
            </w:pPr>
            <w:r>
              <w:rPr>
                <w:rFonts w:ascii="Times New Roman" w:eastAsia="Liberation Serif" w:hAnsi="Times New Roman" w:cs="Liberation Serif"/>
                <w:sz w:val="22"/>
                <w:szCs w:val="22"/>
              </w:rPr>
              <w:t>≥</w:t>
            </w:r>
            <w:r>
              <w:rPr>
                <w:rFonts w:ascii="Times New Roman" w:hAnsi="Times New Roman" w:cs="Liberation Mono"/>
                <w:sz w:val="22"/>
                <w:szCs w:val="22"/>
              </w:rPr>
              <w:t>4 symptoms (99%)</w:t>
            </w:r>
          </w:p>
          <w:p w14:paraId="26B6B4D7" w14:textId="77777777" w:rsidR="008D166D" w:rsidRDefault="008D166D" w:rsidP="00032072">
            <w:pPr>
              <w:pStyle w:val="TableContents"/>
              <w:numPr>
                <w:ilvl w:val="0"/>
                <w:numId w:val="6"/>
              </w:numPr>
              <w:rPr>
                <w:rFonts w:ascii="Times New Roman" w:hAnsi="Times New Roman" w:cs="Liberation Mono"/>
                <w:sz w:val="22"/>
                <w:szCs w:val="22"/>
              </w:rPr>
            </w:pPr>
            <w:r>
              <w:rPr>
                <w:rFonts w:ascii="Times New Roman" w:eastAsia="Liberation Serif" w:hAnsi="Times New Roman" w:cs="Liberation Serif"/>
                <w:sz w:val="22"/>
                <w:szCs w:val="22"/>
              </w:rPr>
              <w:t>≥</w:t>
            </w:r>
            <w:r>
              <w:rPr>
                <w:rFonts w:ascii="Times New Roman" w:hAnsi="Times New Roman" w:cs="Liberation Mono"/>
                <w:sz w:val="22"/>
                <w:szCs w:val="22"/>
              </w:rPr>
              <w:t>10 symptoms (42%)</w:t>
            </w:r>
          </w:p>
          <w:p w14:paraId="4A447678" w14:textId="77777777" w:rsidR="008D166D" w:rsidRDefault="008D166D" w:rsidP="00032072">
            <w:pPr>
              <w:pStyle w:val="TableContents"/>
              <w:numPr>
                <w:ilvl w:val="0"/>
                <w:numId w:val="6"/>
              </w:numPr>
              <w:rPr>
                <w:rFonts w:ascii="Times New Roman" w:hAnsi="Times New Roman" w:cs="Liberation Mono"/>
                <w:sz w:val="22"/>
                <w:szCs w:val="22"/>
              </w:rPr>
            </w:pPr>
            <w:r>
              <w:rPr>
                <w:rFonts w:ascii="Times New Roman" w:hAnsi="Times New Roman" w:cs="Liberation Mono"/>
                <w:sz w:val="22"/>
                <w:szCs w:val="22"/>
              </w:rPr>
              <w:t>Fatigue (98%)</w:t>
            </w:r>
          </w:p>
          <w:p w14:paraId="3F81B5AE" w14:textId="77777777" w:rsidR="008D166D" w:rsidRDefault="008D166D" w:rsidP="00032072">
            <w:pPr>
              <w:pStyle w:val="TableContents"/>
              <w:numPr>
                <w:ilvl w:val="0"/>
                <w:numId w:val="6"/>
              </w:numPr>
              <w:rPr>
                <w:rFonts w:ascii="Times New Roman" w:hAnsi="Times New Roman" w:cs="Liberation Mono"/>
                <w:sz w:val="22"/>
                <w:szCs w:val="22"/>
              </w:rPr>
            </w:pPr>
            <w:r>
              <w:rPr>
                <w:rFonts w:ascii="Times New Roman" w:hAnsi="Times New Roman" w:cs="Liberation Mono"/>
                <w:sz w:val="22"/>
                <w:szCs w:val="22"/>
              </w:rPr>
              <w:t>Myalgia (86.7%)</w:t>
            </w:r>
          </w:p>
          <w:p w14:paraId="6E23B71D" w14:textId="77777777" w:rsidR="008D166D" w:rsidRDefault="008D166D" w:rsidP="00032072">
            <w:pPr>
              <w:pStyle w:val="TableContents"/>
              <w:numPr>
                <w:ilvl w:val="0"/>
                <w:numId w:val="6"/>
              </w:numPr>
              <w:rPr>
                <w:rFonts w:ascii="Times New Roman" w:hAnsi="Times New Roman" w:cs="Liberation Mono"/>
                <w:sz w:val="22"/>
                <w:szCs w:val="22"/>
              </w:rPr>
            </w:pPr>
            <w:proofErr w:type="spellStart"/>
            <w:r>
              <w:rPr>
                <w:rFonts w:ascii="Times New Roman" w:hAnsi="Times New Roman" w:cs="Liberation Mono"/>
                <w:sz w:val="22"/>
                <w:szCs w:val="22"/>
              </w:rPr>
              <w:t>Dyspnoea</w:t>
            </w:r>
            <w:proofErr w:type="spellEnd"/>
            <w:r>
              <w:rPr>
                <w:rFonts w:ascii="Times New Roman" w:hAnsi="Times New Roman" w:cs="Liberation Mono"/>
                <w:sz w:val="22"/>
                <w:szCs w:val="22"/>
              </w:rPr>
              <w:t xml:space="preserve"> (87.1%)</w:t>
            </w:r>
          </w:p>
          <w:p w14:paraId="6B34CABE" w14:textId="77777777" w:rsidR="008D166D" w:rsidRDefault="008D166D" w:rsidP="00032072">
            <w:pPr>
              <w:pStyle w:val="TableContents"/>
              <w:numPr>
                <w:ilvl w:val="0"/>
                <w:numId w:val="6"/>
              </w:numPr>
              <w:rPr>
                <w:rFonts w:ascii="Times New Roman" w:hAnsi="Times New Roman" w:cs="Liberation Mono"/>
                <w:sz w:val="22"/>
                <w:szCs w:val="22"/>
              </w:rPr>
            </w:pPr>
            <w:r>
              <w:rPr>
                <w:rFonts w:ascii="Times New Roman" w:hAnsi="Times New Roman" w:cs="Liberation Mono"/>
                <w:sz w:val="22"/>
                <w:szCs w:val="22"/>
              </w:rPr>
              <w:t>Headache (82.6%)</w:t>
            </w:r>
          </w:p>
          <w:p w14:paraId="6352DAED" w14:textId="77777777" w:rsidR="008D166D" w:rsidRDefault="008D166D" w:rsidP="00032072">
            <w:pPr>
              <w:pStyle w:val="TableContents"/>
              <w:numPr>
                <w:ilvl w:val="0"/>
                <w:numId w:val="6"/>
              </w:numPr>
              <w:rPr>
                <w:rFonts w:ascii="Times New Roman" w:hAnsi="Times New Roman" w:cs="Liberation Mono"/>
                <w:sz w:val="22"/>
                <w:szCs w:val="22"/>
              </w:rPr>
            </w:pPr>
            <w:r>
              <w:rPr>
                <w:rFonts w:ascii="Times New Roman" w:hAnsi="Times New Roman" w:cs="Liberation Mono"/>
                <w:sz w:val="22"/>
                <w:szCs w:val="22"/>
              </w:rPr>
              <w:t>Joint Pain (78.1%)</w:t>
            </w:r>
          </w:p>
          <w:p w14:paraId="7CA59255" w14:textId="77777777" w:rsidR="008D166D" w:rsidRDefault="008D166D" w:rsidP="00032072">
            <w:pPr>
              <w:pStyle w:val="TableContents"/>
              <w:numPr>
                <w:ilvl w:val="0"/>
                <w:numId w:val="6"/>
              </w:numPr>
              <w:rPr>
                <w:rFonts w:ascii="Times New Roman" w:hAnsi="Times New Roman" w:cs="Liberation Mono"/>
                <w:sz w:val="22"/>
                <w:szCs w:val="22"/>
              </w:rPr>
            </w:pPr>
            <w:r>
              <w:rPr>
                <w:rFonts w:ascii="Times New Roman" w:hAnsi="Times New Roman" w:cs="Liberation Mono"/>
                <w:sz w:val="22"/>
                <w:szCs w:val="22"/>
              </w:rPr>
              <w:t>Fever (75.1%)</w:t>
            </w:r>
          </w:p>
          <w:p w14:paraId="76EBB7B8" w14:textId="77777777" w:rsidR="008D166D" w:rsidRDefault="008D166D" w:rsidP="00032072">
            <w:pPr>
              <w:pStyle w:val="TableContents"/>
              <w:numPr>
                <w:ilvl w:val="0"/>
                <w:numId w:val="6"/>
              </w:numPr>
              <w:rPr>
                <w:rFonts w:ascii="Times New Roman" w:hAnsi="Times New Roman" w:cs="Liberation Mono"/>
                <w:sz w:val="22"/>
                <w:szCs w:val="22"/>
              </w:rPr>
            </w:pPr>
            <w:r>
              <w:rPr>
                <w:rFonts w:ascii="Times New Roman" w:hAnsi="Times New Roman" w:cs="Liberation Mono"/>
                <w:sz w:val="22"/>
                <w:szCs w:val="22"/>
              </w:rPr>
              <w:t>Cough (73.6%)</w:t>
            </w:r>
          </w:p>
          <w:p w14:paraId="4BF3FCF6" w14:textId="77777777" w:rsidR="008D166D" w:rsidRDefault="008D166D" w:rsidP="00032072">
            <w:pPr>
              <w:pStyle w:val="TableContents"/>
              <w:numPr>
                <w:ilvl w:val="0"/>
                <w:numId w:val="6"/>
              </w:numPr>
              <w:rPr>
                <w:rFonts w:ascii="Times New Roman" w:hAnsi="Times New Roman" w:cs="Liberation Mono"/>
                <w:sz w:val="22"/>
                <w:szCs w:val="22"/>
              </w:rPr>
            </w:pPr>
            <w:r>
              <w:rPr>
                <w:rFonts w:ascii="Times New Roman" w:hAnsi="Times New Roman" w:cs="Liberation Mono"/>
                <w:sz w:val="22"/>
                <w:szCs w:val="22"/>
              </w:rPr>
              <w:t>Chest Pain (73.1%)</w:t>
            </w:r>
          </w:p>
          <w:p w14:paraId="6A3C5197" w14:textId="77777777" w:rsidR="008D166D" w:rsidRDefault="008D166D" w:rsidP="00032072">
            <w:pPr>
              <w:pStyle w:val="TableContents"/>
              <w:numPr>
                <w:ilvl w:val="0"/>
                <w:numId w:val="6"/>
              </w:numPr>
              <w:rPr>
                <w:rFonts w:ascii="Times New Roman" w:hAnsi="Times New Roman" w:cs="Liberation Mono"/>
                <w:sz w:val="22"/>
                <w:szCs w:val="22"/>
              </w:rPr>
            </w:pPr>
            <w:r>
              <w:rPr>
                <w:rFonts w:ascii="Times New Roman" w:hAnsi="Times New Roman" w:cs="Liberation Mono"/>
                <w:sz w:val="22"/>
                <w:szCs w:val="22"/>
              </w:rPr>
              <w:t>Sore Throat (71.1%)</w:t>
            </w:r>
          </w:p>
          <w:p w14:paraId="27130119" w14:textId="77777777" w:rsidR="008D166D" w:rsidRDefault="008D166D" w:rsidP="00032072">
            <w:pPr>
              <w:pStyle w:val="TableContents"/>
              <w:numPr>
                <w:ilvl w:val="0"/>
                <w:numId w:val="6"/>
              </w:numPr>
              <w:rPr>
                <w:rFonts w:ascii="Times New Roman" w:hAnsi="Times New Roman" w:cs="Liberation Mono"/>
                <w:sz w:val="22"/>
                <w:szCs w:val="22"/>
              </w:rPr>
            </w:pPr>
            <w:r>
              <w:rPr>
                <w:rFonts w:ascii="Times New Roman" w:hAnsi="Times New Roman" w:cs="Liberation Mono"/>
                <w:sz w:val="22"/>
                <w:szCs w:val="22"/>
              </w:rPr>
              <w:t>Diarrhea (59.2%)</w:t>
            </w:r>
          </w:p>
          <w:p w14:paraId="1F1DDD7F" w14:textId="77777777" w:rsidR="008D166D" w:rsidRDefault="008D166D" w:rsidP="00032072">
            <w:pPr>
              <w:pStyle w:val="TableContents"/>
              <w:numPr>
                <w:ilvl w:val="0"/>
                <w:numId w:val="6"/>
              </w:numPr>
              <w:rPr>
                <w:rFonts w:ascii="Times New Roman" w:hAnsi="Times New Roman" w:cs="Liberation Mono"/>
                <w:sz w:val="22"/>
                <w:szCs w:val="22"/>
              </w:rPr>
            </w:pPr>
            <w:r>
              <w:rPr>
                <w:rFonts w:ascii="Times New Roman" w:hAnsi="Times New Roman" w:cs="Liberation Mono"/>
                <w:sz w:val="22"/>
                <w:szCs w:val="22"/>
              </w:rPr>
              <w:t>Pain (53.7%)</w:t>
            </w:r>
          </w:p>
          <w:p w14:paraId="57C71A91" w14:textId="77777777" w:rsidR="008D166D" w:rsidRDefault="008D166D" w:rsidP="00032072">
            <w:pPr>
              <w:pStyle w:val="TableContents"/>
              <w:numPr>
                <w:ilvl w:val="0"/>
                <w:numId w:val="6"/>
              </w:numPr>
              <w:rPr>
                <w:rFonts w:ascii="Times New Roman" w:hAnsi="Times New Roman" w:cs="Liberation Mono"/>
                <w:sz w:val="22"/>
                <w:szCs w:val="22"/>
              </w:rPr>
            </w:pPr>
            <w:r>
              <w:rPr>
                <w:rFonts w:ascii="Times New Roman" w:hAnsi="Times New Roman" w:cs="Liberation Mono"/>
                <w:sz w:val="22"/>
                <w:szCs w:val="22"/>
              </w:rPr>
              <w:t>Wheezing (48.3%)</w:t>
            </w:r>
            <w:r>
              <w:rPr>
                <w:rFonts w:ascii="Times New Roman" w:hAnsi="Times New Roman" w:cs="Liberation Mono"/>
                <w:sz w:val="22"/>
                <w:szCs w:val="22"/>
              </w:rPr>
              <w:br/>
              <w:t>Inability to Walk (40.3%)</w:t>
            </w:r>
          </w:p>
          <w:p w14:paraId="0C5306D1" w14:textId="77777777" w:rsidR="008D166D" w:rsidRDefault="008D166D" w:rsidP="00032072">
            <w:pPr>
              <w:pStyle w:val="TableContents"/>
              <w:numPr>
                <w:ilvl w:val="0"/>
                <w:numId w:val="6"/>
              </w:numPr>
              <w:rPr>
                <w:rFonts w:ascii="Times New Roman" w:hAnsi="Times New Roman" w:cs="Liberation Mono"/>
                <w:sz w:val="22"/>
                <w:szCs w:val="22"/>
              </w:rPr>
            </w:pPr>
            <w:r>
              <w:rPr>
                <w:rFonts w:ascii="Times New Roman" w:hAnsi="Times New Roman" w:cs="Liberation Mono"/>
                <w:sz w:val="22"/>
                <w:szCs w:val="22"/>
              </w:rPr>
              <w:t>Runny Nose (33.8%)</w:t>
            </w:r>
          </w:p>
        </w:tc>
      </w:tr>
      <w:tr w:rsidR="008D166D" w14:paraId="418690A0" w14:textId="77777777" w:rsidTr="00032072">
        <w:tc>
          <w:tcPr>
            <w:tcW w:w="5660" w:type="dxa"/>
            <w:tcBorders>
              <w:left w:val="single" w:sz="4" w:space="0" w:color="000000"/>
              <w:bottom w:val="single" w:sz="4" w:space="0" w:color="000000"/>
            </w:tcBorders>
          </w:tcPr>
          <w:p w14:paraId="7869C613" w14:textId="77777777" w:rsidR="008D166D" w:rsidRDefault="008D166D" w:rsidP="00032072">
            <w:pPr>
              <w:pStyle w:val="TableContents"/>
              <w:rPr>
                <w:rFonts w:ascii="Times New Roman" w:hAnsi="Times New Roman" w:cs="Liberation Mono"/>
                <w:sz w:val="22"/>
                <w:szCs w:val="22"/>
              </w:rPr>
            </w:pPr>
            <w:r>
              <w:rPr>
                <w:rFonts w:ascii="Times New Roman" w:hAnsi="Times New Roman" w:cs="Liberation Mono"/>
                <w:sz w:val="22"/>
                <w:szCs w:val="22"/>
              </w:rPr>
              <w:t>N=120; 63.2±15.7 years; 37.5% females; 100% inpatients; 20% admitted to ICU; Clichy, France</w:t>
            </w:r>
          </w:p>
          <w:p w14:paraId="0CE0BCFE" w14:textId="77777777" w:rsidR="008D166D" w:rsidRDefault="008D166D" w:rsidP="00032072">
            <w:pPr>
              <w:pStyle w:val="TableContents"/>
              <w:rPr>
                <w:rFonts w:ascii="Times New Roman" w:hAnsi="Times New Roman" w:cs="Liberation Mono"/>
                <w:sz w:val="22"/>
                <w:szCs w:val="22"/>
              </w:rPr>
            </w:pPr>
          </w:p>
          <w:p w14:paraId="24BF19F1" w14:textId="77777777" w:rsidR="008D166D" w:rsidRDefault="008D166D" w:rsidP="00032072">
            <w:pPr>
              <w:pStyle w:val="TableContents"/>
              <w:rPr>
                <w:rFonts w:ascii="Times New Roman" w:hAnsi="Times New Roman" w:cs="Liberation Mono"/>
                <w:sz w:val="22"/>
                <w:szCs w:val="22"/>
              </w:rPr>
            </w:pPr>
          </w:p>
          <w:p w14:paraId="5252F8D5" w14:textId="77777777" w:rsidR="008D166D" w:rsidRDefault="008D166D" w:rsidP="00032072">
            <w:pPr>
              <w:pStyle w:val="TableContents"/>
              <w:rPr>
                <w:rFonts w:ascii="Times New Roman" w:hAnsi="Times New Roman" w:cs="Liberation Mono"/>
                <w:sz w:val="22"/>
                <w:szCs w:val="22"/>
              </w:rPr>
            </w:pPr>
          </w:p>
          <w:p w14:paraId="5420EBC1" w14:textId="77777777" w:rsidR="008D166D" w:rsidRDefault="008D166D" w:rsidP="00032072">
            <w:pPr>
              <w:pStyle w:val="TableContents"/>
              <w:rPr>
                <w:rFonts w:ascii="Times New Roman" w:hAnsi="Times New Roman" w:cs="Liberation Mono"/>
                <w:sz w:val="22"/>
                <w:szCs w:val="22"/>
              </w:rPr>
            </w:pPr>
            <w:r w:rsidRPr="00362FE7">
              <w:rPr>
                <w:rFonts w:ascii="Times New Roman" w:hAnsi="Times New Roman" w:cs="Liberation Mono"/>
                <w:sz w:val="22"/>
                <w:szCs w:val="22"/>
                <w:lang w:val="fr-FR"/>
              </w:rPr>
              <w:t xml:space="preserve">Garrigues E. Janvier P, </w:t>
            </w:r>
            <w:proofErr w:type="spellStart"/>
            <w:r w:rsidRPr="00362FE7">
              <w:rPr>
                <w:rFonts w:ascii="Times New Roman" w:hAnsi="Times New Roman" w:cs="Liberation Mono"/>
                <w:sz w:val="22"/>
                <w:szCs w:val="22"/>
                <w:lang w:val="fr-FR"/>
              </w:rPr>
              <w:t>Kherabi</w:t>
            </w:r>
            <w:proofErr w:type="spellEnd"/>
            <w:r w:rsidRPr="00362FE7">
              <w:rPr>
                <w:rFonts w:ascii="Times New Roman" w:hAnsi="Times New Roman" w:cs="Liberation Mono"/>
                <w:sz w:val="22"/>
                <w:szCs w:val="22"/>
                <w:lang w:val="fr-FR"/>
              </w:rPr>
              <w:t xml:space="preserve"> Y et. </w:t>
            </w:r>
            <w:r w:rsidRPr="008D166D">
              <w:rPr>
                <w:rFonts w:ascii="Times New Roman" w:hAnsi="Times New Roman" w:cs="Liberation Mono"/>
                <w:sz w:val="22"/>
                <w:szCs w:val="22"/>
                <w:lang w:val="fr-FR"/>
              </w:rPr>
              <w:t xml:space="preserve">al. </w:t>
            </w:r>
            <w:r>
              <w:rPr>
                <w:rFonts w:ascii="Times New Roman" w:hAnsi="Times New Roman" w:cs="Liberation Mono"/>
                <w:sz w:val="22"/>
                <w:szCs w:val="22"/>
              </w:rPr>
              <w:t xml:space="preserve">Post-discharge persistent symptoms and health-related quality of life after hospitalization for COVID-19. J Infect. 2020;81(6):e4-e6. </w:t>
            </w:r>
          </w:p>
        </w:tc>
        <w:tc>
          <w:tcPr>
            <w:tcW w:w="1800" w:type="dxa"/>
            <w:tcBorders>
              <w:left w:val="single" w:sz="4" w:space="0" w:color="000000"/>
              <w:bottom w:val="single" w:sz="4" w:space="0" w:color="000000"/>
            </w:tcBorders>
          </w:tcPr>
          <w:p w14:paraId="0E0125EE" w14:textId="77777777" w:rsidR="008D166D" w:rsidRDefault="008D166D" w:rsidP="00032072">
            <w:pPr>
              <w:pStyle w:val="TableContents"/>
              <w:rPr>
                <w:rFonts w:ascii="Times New Roman" w:hAnsi="Times New Roman" w:cs="Liberation Mono"/>
                <w:sz w:val="22"/>
                <w:szCs w:val="22"/>
              </w:rPr>
            </w:pPr>
            <w:r>
              <w:rPr>
                <w:rFonts w:ascii="Times New Roman" w:hAnsi="Times New Roman" w:cs="Liberation Mono"/>
                <w:sz w:val="22"/>
                <w:szCs w:val="22"/>
              </w:rPr>
              <w:t>Mean of 110 days after hospital admission</w:t>
            </w:r>
          </w:p>
        </w:tc>
        <w:tc>
          <w:tcPr>
            <w:tcW w:w="2520" w:type="dxa"/>
            <w:tcBorders>
              <w:left w:val="single" w:sz="4" w:space="0" w:color="000000"/>
              <w:bottom w:val="single" w:sz="4" w:space="0" w:color="000000"/>
              <w:right w:val="single" w:sz="4" w:space="0" w:color="000000"/>
            </w:tcBorders>
          </w:tcPr>
          <w:p w14:paraId="5D18D4A1" w14:textId="77777777" w:rsidR="008D166D" w:rsidRDefault="008D166D" w:rsidP="00032072">
            <w:pPr>
              <w:pStyle w:val="TableContents"/>
              <w:numPr>
                <w:ilvl w:val="0"/>
                <w:numId w:val="7"/>
              </w:numPr>
              <w:rPr>
                <w:rFonts w:ascii="Times New Roman" w:hAnsi="Times New Roman" w:cs="Liberation Mono"/>
                <w:sz w:val="22"/>
                <w:szCs w:val="22"/>
              </w:rPr>
            </w:pPr>
            <w:r>
              <w:rPr>
                <w:rFonts w:ascii="Times New Roman" w:hAnsi="Times New Roman" w:cs="Liberation Mono"/>
                <w:sz w:val="22"/>
                <w:szCs w:val="22"/>
              </w:rPr>
              <w:t>Fatigue (55%)</w:t>
            </w:r>
          </w:p>
          <w:p w14:paraId="1CA21508" w14:textId="77777777" w:rsidR="008D166D" w:rsidRDefault="008D166D" w:rsidP="00032072">
            <w:pPr>
              <w:pStyle w:val="TableContents"/>
              <w:numPr>
                <w:ilvl w:val="0"/>
                <w:numId w:val="7"/>
              </w:numPr>
              <w:rPr>
                <w:rFonts w:ascii="Times New Roman" w:hAnsi="Times New Roman" w:cs="Liberation Mono"/>
                <w:sz w:val="22"/>
                <w:szCs w:val="22"/>
              </w:rPr>
            </w:pPr>
            <w:proofErr w:type="spellStart"/>
            <w:r>
              <w:rPr>
                <w:rFonts w:ascii="Times New Roman" w:hAnsi="Times New Roman" w:cs="Liberation Mono"/>
                <w:sz w:val="22"/>
                <w:szCs w:val="22"/>
              </w:rPr>
              <w:t>Dyspnoea</w:t>
            </w:r>
            <w:proofErr w:type="spellEnd"/>
            <w:r>
              <w:rPr>
                <w:rFonts w:ascii="Times New Roman" w:hAnsi="Times New Roman" w:cs="Liberation Mono"/>
                <w:sz w:val="22"/>
                <w:szCs w:val="22"/>
              </w:rPr>
              <w:t xml:space="preserve"> (42%)</w:t>
            </w:r>
            <w:r>
              <w:rPr>
                <w:rFonts w:ascii="Times New Roman" w:hAnsi="Times New Roman" w:cs="Liberation Mono"/>
                <w:sz w:val="22"/>
                <w:szCs w:val="22"/>
              </w:rPr>
              <w:br/>
              <w:t>Memory Loss (34%)</w:t>
            </w:r>
          </w:p>
          <w:p w14:paraId="110DA701" w14:textId="77777777" w:rsidR="008D166D" w:rsidRDefault="008D166D" w:rsidP="00032072">
            <w:pPr>
              <w:pStyle w:val="TableContents"/>
              <w:numPr>
                <w:ilvl w:val="0"/>
                <w:numId w:val="7"/>
              </w:numPr>
              <w:rPr>
                <w:rFonts w:ascii="Times New Roman" w:hAnsi="Times New Roman" w:cs="Liberation Mono"/>
                <w:sz w:val="22"/>
                <w:szCs w:val="22"/>
              </w:rPr>
            </w:pPr>
            <w:r>
              <w:rPr>
                <w:rFonts w:ascii="Times New Roman" w:hAnsi="Times New Roman" w:cs="Liberation Mono"/>
                <w:sz w:val="22"/>
                <w:szCs w:val="22"/>
              </w:rPr>
              <w:t>Sleep Disorders (30.8%)</w:t>
            </w:r>
          </w:p>
          <w:p w14:paraId="53CC95B2" w14:textId="77777777" w:rsidR="008D166D" w:rsidRDefault="008D166D" w:rsidP="00032072">
            <w:pPr>
              <w:pStyle w:val="TableContents"/>
              <w:numPr>
                <w:ilvl w:val="0"/>
                <w:numId w:val="7"/>
              </w:numPr>
              <w:rPr>
                <w:rFonts w:ascii="Times New Roman" w:hAnsi="Times New Roman" w:cs="Liberation Mono"/>
                <w:sz w:val="22"/>
                <w:szCs w:val="22"/>
              </w:rPr>
            </w:pPr>
            <w:r>
              <w:rPr>
                <w:rFonts w:ascii="Times New Roman" w:hAnsi="Times New Roman" w:cs="Liberation Mono"/>
                <w:sz w:val="22"/>
                <w:szCs w:val="22"/>
              </w:rPr>
              <w:t>Joint Pain (78.1%)</w:t>
            </w:r>
          </w:p>
          <w:p w14:paraId="6A97C0AD" w14:textId="77777777" w:rsidR="008D166D" w:rsidRDefault="008D166D" w:rsidP="00032072">
            <w:pPr>
              <w:pStyle w:val="TableContents"/>
              <w:numPr>
                <w:ilvl w:val="0"/>
                <w:numId w:val="7"/>
              </w:numPr>
              <w:rPr>
                <w:rFonts w:ascii="Times New Roman" w:hAnsi="Times New Roman" w:cs="Liberation Mono"/>
                <w:sz w:val="22"/>
                <w:szCs w:val="22"/>
              </w:rPr>
            </w:pPr>
            <w:r>
              <w:rPr>
                <w:rFonts w:ascii="Times New Roman" w:hAnsi="Times New Roman" w:cs="Liberation Mono"/>
                <w:sz w:val="22"/>
                <w:szCs w:val="22"/>
              </w:rPr>
              <w:t>Fever (75.1%)</w:t>
            </w:r>
          </w:p>
          <w:p w14:paraId="5AC7A615" w14:textId="77777777" w:rsidR="008D166D" w:rsidRDefault="008D166D" w:rsidP="00032072">
            <w:pPr>
              <w:pStyle w:val="TableContents"/>
              <w:numPr>
                <w:ilvl w:val="0"/>
                <w:numId w:val="7"/>
              </w:numPr>
              <w:rPr>
                <w:rFonts w:ascii="Times New Roman" w:hAnsi="Times New Roman" w:cs="Liberation Mono"/>
                <w:sz w:val="22"/>
                <w:szCs w:val="22"/>
              </w:rPr>
            </w:pPr>
            <w:r>
              <w:rPr>
                <w:rFonts w:ascii="Times New Roman" w:hAnsi="Times New Roman" w:cs="Liberation Mono"/>
                <w:sz w:val="22"/>
                <w:szCs w:val="22"/>
              </w:rPr>
              <w:t>Cough (73.1%)</w:t>
            </w:r>
          </w:p>
          <w:p w14:paraId="383B496C" w14:textId="77777777" w:rsidR="008D166D" w:rsidRDefault="008D166D" w:rsidP="00032072">
            <w:pPr>
              <w:pStyle w:val="TableContents"/>
              <w:numPr>
                <w:ilvl w:val="0"/>
                <w:numId w:val="7"/>
              </w:numPr>
              <w:rPr>
                <w:rFonts w:ascii="Times New Roman" w:hAnsi="Times New Roman" w:cs="Liberation Mono"/>
                <w:sz w:val="22"/>
                <w:szCs w:val="22"/>
              </w:rPr>
            </w:pPr>
            <w:r>
              <w:rPr>
                <w:rFonts w:ascii="Times New Roman" w:hAnsi="Times New Roman" w:cs="Liberation Mono"/>
                <w:sz w:val="22"/>
                <w:szCs w:val="22"/>
              </w:rPr>
              <w:t>Sore Throat (71.1%)</w:t>
            </w:r>
          </w:p>
          <w:p w14:paraId="557C8D40" w14:textId="77777777" w:rsidR="008D166D" w:rsidRDefault="008D166D" w:rsidP="00032072">
            <w:pPr>
              <w:pStyle w:val="TableContents"/>
              <w:numPr>
                <w:ilvl w:val="0"/>
                <w:numId w:val="7"/>
              </w:numPr>
              <w:rPr>
                <w:rFonts w:ascii="Times New Roman" w:hAnsi="Times New Roman" w:cs="Liberation Mono"/>
                <w:sz w:val="22"/>
                <w:szCs w:val="22"/>
              </w:rPr>
            </w:pPr>
            <w:r>
              <w:rPr>
                <w:rFonts w:ascii="Times New Roman" w:hAnsi="Times New Roman" w:cs="Liberation Mono"/>
                <w:sz w:val="22"/>
                <w:szCs w:val="22"/>
              </w:rPr>
              <w:t>Diarrhea (59.2%)</w:t>
            </w:r>
          </w:p>
          <w:p w14:paraId="2643A200" w14:textId="77777777" w:rsidR="008D166D" w:rsidRDefault="008D166D" w:rsidP="00032072">
            <w:pPr>
              <w:pStyle w:val="TableContents"/>
              <w:numPr>
                <w:ilvl w:val="0"/>
                <w:numId w:val="7"/>
              </w:numPr>
              <w:rPr>
                <w:rFonts w:ascii="Times New Roman" w:hAnsi="Times New Roman" w:cs="Liberation Mono"/>
                <w:sz w:val="22"/>
                <w:szCs w:val="22"/>
              </w:rPr>
            </w:pPr>
            <w:r>
              <w:rPr>
                <w:rFonts w:ascii="Times New Roman" w:hAnsi="Times New Roman" w:cs="Liberation Mono"/>
                <w:sz w:val="22"/>
                <w:szCs w:val="22"/>
              </w:rPr>
              <w:t>Pain (53.7%)</w:t>
            </w:r>
          </w:p>
          <w:p w14:paraId="0BAA93FF" w14:textId="77777777" w:rsidR="008D166D" w:rsidRDefault="008D166D" w:rsidP="00032072">
            <w:pPr>
              <w:pStyle w:val="TableContents"/>
              <w:numPr>
                <w:ilvl w:val="0"/>
                <w:numId w:val="7"/>
              </w:numPr>
              <w:rPr>
                <w:rFonts w:ascii="Times New Roman" w:hAnsi="Times New Roman" w:cs="Liberation Mono"/>
                <w:sz w:val="22"/>
                <w:szCs w:val="22"/>
              </w:rPr>
            </w:pPr>
            <w:r>
              <w:rPr>
                <w:rFonts w:ascii="Times New Roman" w:hAnsi="Times New Roman" w:cs="Liberation Mono"/>
                <w:sz w:val="22"/>
                <w:szCs w:val="22"/>
              </w:rPr>
              <w:t>Wheezing (48.3%)</w:t>
            </w:r>
          </w:p>
          <w:p w14:paraId="29FC67BE" w14:textId="77777777" w:rsidR="008D166D" w:rsidRDefault="008D166D" w:rsidP="00032072">
            <w:pPr>
              <w:pStyle w:val="TableContents"/>
              <w:numPr>
                <w:ilvl w:val="0"/>
                <w:numId w:val="7"/>
              </w:numPr>
              <w:rPr>
                <w:rFonts w:ascii="Times New Roman" w:hAnsi="Times New Roman" w:cs="Liberation Mono"/>
                <w:sz w:val="22"/>
                <w:szCs w:val="22"/>
              </w:rPr>
            </w:pPr>
            <w:r>
              <w:rPr>
                <w:rFonts w:ascii="Times New Roman" w:hAnsi="Times New Roman" w:cs="Liberation Mono"/>
                <w:sz w:val="22"/>
                <w:szCs w:val="22"/>
              </w:rPr>
              <w:t>Inability to Walk (40.3%)</w:t>
            </w:r>
          </w:p>
          <w:p w14:paraId="5324B026" w14:textId="77777777" w:rsidR="008D166D" w:rsidRDefault="008D166D" w:rsidP="00032072">
            <w:pPr>
              <w:pStyle w:val="TableContents"/>
              <w:numPr>
                <w:ilvl w:val="0"/>
                <w:numId w:val="7"/>
              </w:numPr>
              <w:rPr>
                <w:rFonts w:ascii="Times New Roman" w:hAnsi="Times New Roman" w:cs="Liberation Mono"/>
                <w:sz w:val="22"/>
                <w:szCs w:val="22"/>
              </w:rPr>
            </w:pPr>
            <w:r>
              <w:rPr>
                <w:rFonts w:ascii="Times New Roman" w:hAnsi="Times New Roman" w:cs="Liberation Mono"/>
                <w:sz w:val="22"/>
                <w:szCs w:val="22"/>
              </w:rPr>
              <w:t>Runny Nose (33.8%)</w:t>
            </w:r>
          </w:p>
        </w:tc>
      </w:tr>
    </w:tbl>
    <w:p w14:paraId="62671666" w14:textId="77777777" w:rsidR="008D166D" w:rsidRDefault="008D166D" w:rsidP="008D166D">
      <w:pPr>
        <w:pStyle w:val="PreformattedText"/>
        <w:rPr>
          <w:rFonts w:hint="eastAsia"/>
          <w:b/>
          <w:bCs/>
        </w:rPr>
      </w:pPr>
    </w:p>
    <w:p w14:paraId="39EA32B9" w14:textId="77777777" w:rsidR="008D166D" w:rsidRDefault="008D166D" w:rsidP="008D166D">
      <w:pPr>
        <w:pStyle w:val="PreformattedText"/>
        <w:rPr>
          <w:rFonts w:hint="eastAsia"/>
          <w:b/>
          <w:bCs/>
        </w:rPr>
      </w:pPr>
    </w:p>
    <w:p w14:paraId="68A8C6A2" w14:textId="77777777" w:rsidR="008D166D" w:rsidRDefault="008D166D" w:rsidP="008D166D">
      <w:pPr>
        <w:pStyle w:val="PreformattedText"/>
        <w:rPr>
          <w:rFonts w:hint="eastAsia"/>
          <w:b/>
          <w:bCs/>
        </w:rPr>
      </w:pPr>
    </w:p>
    <w:p w14:paraId="2DD9367B" w14:textId="77777777" w:rsidR="008D166D" w:rsidRDefault="008D166D" w:rsidP="008D166D">
      <w:pPr>
        <w:pStyle w:val="PreformattedText"/>
        <w:rPr>
          <w:rFonts w:hint="eastAsia"/>
          <w:b/>
          <w:bCs/>
        </w:rPr>
      </w:pPr>
    </w:p>
    <w:p w14:paraId="010BC94E" w14:textId="77777777" w:rsidR="008D166D" w:rsidRDefault="008D166D" w:rsidP="008D166D">
      <w:pPr>
        <w:pStyle w:val="PreformattedText"/>
        <w:rPr>
          <w:rFonts w:hint="eastAsia"/>
          <w:b/>
          <w:bCs/>
        </w:rPr>
      </w:pPr>
    </w:p>
    <w:p w14:paraId="3C3666CA" w14:textId="77777777" w:rsidR="008D166D" w:rsidRDefault="008D166D" w:rsidP="008D166D">
      <w:pPr>
        <w:pStyle w:val="PreformattedText"/>
        <w:rPr>
          <w:rFonts w:hint="eastAsia"/>
          <w:b/>
          <w:bCs/>
        </w:rPr>
      </w:pPr>
    </w:p>
    <w:p w14:paraId="0E1228BB" w14:textId="77777777" w:rsidR="008D166D" w:rsidRDefault="008D166D" w:rsidP="008D166D">
      <w:pPr>
        <w:pStyle w:val="PreformattedText"/>
        <w:rPr>
          <w:rFonts w:hint="eastAsia"/>
          <w:b/>
          <w:bCs/>
        </w:rPr>
      </w:pPr>
    </w:p>
    <w:p w14:paraId="69B1489A" w14:textId="77777777" w:rsidR="008D166D" w:rsidRDefault="008D166D" w:rsidP="008D166D">
      <w:pPr>
        <w:pStyle w:val="PreformattedText"/>
        <w:rPr>
          <w:rFonts w:hint="eastAsia"/>
          <w:b/>
          <w:bCs/>
        </w:rPr>
      </w:pPr>
    </w:p>
    <w:p w14:paraId="513B1E66" w14:textId="77777777" w:rsidR="008D166D" w:rsidRDefault="008D166D" w:rsidP="008D166D">
      <w:pPr>
        <w:pStyle w:val="PreformattedText"/>
        <w:rPr>
          <w:rFonts w:hint="eastAsia"/>
          <w:b/>
          <w:bCs/>
        </w:rPr>
      </w:pPr>
    </w:p>
    <w:p w14:paraId="2F27A311" w14:textId="75B09300" w:rsidR="008D166D" w:rsidRPr="00251FD1" w:rsidRDefault="008D166D" w:rsidP="00251FD1">
      <w:pPr>
        <w:pStyle w:val="PreformattedText"/>
        <w:numPr>
          <w:ilvl w:val="0"/>
          <w:numId w:val="11"/>
        </w:numPr>
        <w:rPr>
          <w:rFonts w:asciiTheme="minorHAnsi" w:hAnsiTheme="minorHAnsi" w:cstheme="minorHAnsi"/>
          <w:sz w:val="24"/>
          <w:szCs w:val="24"/>
        </w:rPr>
      </w:pPr>
      <w:r w:rsidRPr="00251FD1">
        <w:rPr>
          <w:rFonts w:asciiTheme="minorHAnsi" w:hAnsiTheme="minorHAnsi" w:cstheme="minorHAnsi"/>
          <w:sz w:val="24"/>
          <w:szCs w:val="24"/>
        </w:rPr>
        <w:t>System- based conditions reported following SARS-CoV2 infection</w:t>
      </w:r>
      <w:r w:rsidR="00251FD1">
        <w:rPr>
          <w:rFonts w:asciiTheme="minorHAnsi" w:hAnsiTheme="minorHAnsi" w:cstheme="minorHAnsi"/>
          <w:sz w:val="24"/>
          <w:szCs w:val="24"/>
        </w:rPr>
        <w:t xml:space="preserve">. </w:t>
      </w:r>
      <w:r w:rsidR="00251FD1" w:rsidRPr="00251FD1">
        <w:rPr>
          <w:rFonts w:asciiTheme="minorHAnsi" w:hAnsiTheme="minorHAnsi" w:cstheme="minorHAnsi"/>
          <w:sz w:val="24"/>
          <w:szCs w:val="24"/>
        </w:rPr>
        <w:t>Adapted from: Long COVID or post-COVID-19 syndrome: putative pathophysiology, risk factors, and treatments. National Institutes of Health, 22 May 2021.</w:t>
      </w:r>
    </w:p>
    <w:p w14:paraId="1EA787F6" w14:textId="77777777" w:rsidR="008D166D" w:rsidRDefault="008D166D" w:rsidP="008D166D">
      <w:pPr>
        <w:pStyle w:val="PreformattedText"/>
        <w:rPr>
          <w:rFonts w:ascii="Times New Roman" w:hAnsi="Times New Roman"/>
          <w:b/>
          <w:bCs/>
          <w:sz w:val="22"/>
          <w:szCs w:val="22"/>
        </w:rPr>
      </w:pPr>
    </w:p>
    <w:p w14:paraId="1C17B878" w14:textId="77777777" w:rsidR="008D166D" w:rsidRDefault="008D166D" w:rsidP="008D166D">
      <w:pPr>
        <w:pStyle w:val="PreformattedText"/>
        <w:rPr>
          <w:rFonts w:ascii="Times New Roman" w:hAnsi="Times New Roman"/>
          <w:sz w:val="22"/>
          <w:szCs w:val="22"/>
        </w:rPr>
      </w:pPr>
    </w:p>
    <w:tbl>
      <w:tblPr>
        <w:tblW w:w="9975" w:type="dxa"/>
        <w:tblInd w:w="55" w:type="dxa"/>
        <w:tblCellMar>
          <w:top w:w="55" w:type="dxa"/>
          <w:left w:w="55" w:type="dxa"/>
          <w:bottom w:w="55" w:type="dxa"/>
          <w:right w:w="55" w:type="dxa"/>
        </w:tblCellMar>
        <w:tblLook w:val="0000" w:firstRow="0" w:lastRow="0" w:firstColumn="0" w:lastColumn="0" w:noHBand="0" w:noVBand="0"/>
      </w:tblPr>
      <w:tblGrid>
        <w:gridCol w:w="2340"/>
        <w:gridCol w:w="7635"/>
      </w:tblGrid>
      <w:tr w:rsidR="008D166D" w14:paraId="1A4FD100" w14:textId="77777777" w:rsidTr="00032072">
        <w:tc>
          <w:tcPr>
            <w:tcW w:w="2340" w:type="dxa"/>
            <w:tcBorders>
              <w:top w:val="single" w:sz="8" w:space="0" w:color="000000"/>
              <w:left w:val="single" w:sz="8" w:space="0" w:color="000000"/>
              <w:bottom w:val="single" w:sz="8" w:space="0" w:color="000000"/>
            </w:tcBorders>
          </w:tcPr>
          <w:p w14:paraId="550C8DBD" w14:textId="77777777" w:rsidR="008D166D" w:rsidRDefault="008D166D" w:rsidP="00032072">
            <w:pPr>
              <w:pStyle w:val="TableContents"/>
              <w:jc w:val="center"/>
              <w:rPr>
                <w:rFonts w:ascii="Times New Roman" w:hAnsi="Times New Roman" w:cs="Liberation Mono"/>
                <w:b/>
                <w:bCs/>
                <w:sz w:val="22"/>
                <w:szCs w:val="22"/>
              </w:rPr>
            </w:pPr>
            <w:r>
              <w:rPr>
                <w:rFonts w:ascii="Times New Roman" w:hAnsi="Times New Roman" w:cs="Liberation Mono"/>
                <w:b/>
                <w:bCs/>
                <w:sz w:val="22"/>
                <w:szCs w:val="22"/>
              </w:rPr>
              <w:t>Body System</w:t>
            </w:r>
          </w:p>
        </w:tc>
        <w:tc>
          <w:tcPr>
            <w:tcW w:w="7635" w:type="dxa"/>
            <w:tcBorders>
              <w:top w:val="single" w:sz="8" w:space="0" w:color="000000"/>
              <w:left w:val="single" w:sz="8" w:space="0" w:color="000000"/>
              <w:bottom w:val="single" w:sz="8" w:space="0" w:color="000000"/>
              <w:right w:val="single" w:sz="8" w:space="0" w:color="000000"/>
            </w:tcBorders>
          </w:tcPr>
          <w:p w14:paraId="5DA663B3" w14:textId="77777777" w:rsidR="008D166D" w:rsidRDefault="008D166D" w:rsidP="00032072">
            <w:pPr>
              <w:pStyle w:val="TableContents"/>
              <w:jc w:val="center"/>
              <w:rPr>
                <w:rFonts w:ascii="Times New Roman" w:hAnsi="Times New Roman" w:cs="Liberation Mono"/>
                <w:b/>
                <w:bCs/>
                <w:sz w:val="22"/>
                <w:szCs w:val="22"/>
              </w:rPr>
            </w:pPr>
            <w:r>
              <w:rPr>
                <w:rFonts w:ascii="Times New Roman" w:hAnsi="Times New Roman" w:cs="Liberation Mono"/>
                <w:b/>
                <w:bCs/>
                <w:sz w:val="22"/>
                <w:szCs w:val="22"/>
              </w:rPr>
              <w:t>Conditions (subject to change and not mutually exclusive)</w:t>
            </w:r>
          </w:p>
          <w:p w14:paraId="534BB446" w14:textId="77777777" w:rsidR="008D166D" w:rsidRDefault="008D166D" w:rsidP="00032072">
            <w:pPr>
              <w:pStyle w:val="TableContents"/>
              <w:jc w:val="center"/>
              <w:rPr>
                <w:rFonts w:ascii="Times New Roman" w:hAnsi="Times New Roman" w:cs="Liberation Mono"/>
                <w:b/>
                <w:bCs/>
                <w:sz w:val="22"/>
                <w:szCs w:val="22"/>
              </w:rPr>
            </w:pPr>
          </w:p>
        </w:tc>
      </w:tr>
      <w:tr w:rsidR="008D166D" w14:paraId="1BE3430D" w14:textId="77777777" w:rsidTr="00032072">
        <w:tc>
          <w:tcPr>
            <w:tcW w:w="2340" w:type="dxa"/>
            <w:tcBorders>
              <w:left w:val="single" w:sz="8" w:space="0" w:color="000000"/>
              <w:bottom w:val="single" w:sz="8" w:space="0" w:color="000000"/>
            </w:tcBorders>
          </w:tcPr>
          <w:p w14:paraId="0311B23D" w14:textId="77777777" w:rsidR="008D166D" w:rsidRDefault="008D166D" w:rsidP="00032072">
            <w:pPr>
              <w:pStyle w:val="TableContents"/>
              <w:rPr>
                <w:rFonts w:ascii="Times New Roman" w:hAnsi="Times New Roman" w:cs="Liberation Mono"/>
                <w:sz w:val="22"/>
                <w:szCs w:val="22"/>
              </w:rPr>
            </w:pPr>
            <w:r>
              <w:rPr>
                <w:rFonts w:ascii="Times New Roman" w:hAnsi="Times New Roman" w:cs="Liberation Mono"/>
                <w:sz w:val="22"/>
                <w:szCs w:val="22"/>
              </w:rPr>
              <w:t xml:space="preserve">Cardiovascular </w:t>
            </w:r>
          </w:p>
        </w:tc>
        <w:tc>
          <w:tcPr>
            <w:tcW w:w="7635" w:type="dxa"/>
            <w:tcBorders>
              <w:left w:val="single" w:sz="8" w:space="0" w:color="000000"/>
              <w:bottom w:val="single" w:sz="8" w:space="0" w:color="000000"/>
              <w:right w:val="single" w:sz="8" w:space="0" w:color="000000"/>
            </w:tcBorders>
          </w:tcPr>
          <w:p w14:paraId="58EF7B57" w14:textId="77777777" w:rsidR="008D166D" w:rsidRDefault="008D166D" w:rsidP="00032072">
            <w:pPr>
              <w:pStyle w:val="TableContents"/>
              <w:rPr>
                <w:rFonts w:ascii="Times New Roman" w:hAnsi="Times New Roman" w:cs="Liberation Mono"/>
                <w:sz w:val="22"/>
                <w:szCs w:val="22"/>
              </w:rPr>
            </w:pPr>
            <w:r>
              <w:rPr>
                <w:rFonts w:ascii="Times New Roman" w:hAnsi="Times New Roman" w:cs="Liberation Mono"/>
                <w:sz w:val="22"/>
                <w:szCs w:val="22"/>
              </w:rPr>
              <w:t>Myocarditis, heart failure, pericarditis, orthostatic intolerance (e.g., postural orthostatic tachycardia)</w:t>
            </w:r>
          </w:p>
          <w:p w14:paraId="765BA6C0" w14:textId="77777777" w:rsidR="008D166D" w:rsidRDefault="008D166D" w:rsidP="00032072">
            <w:pPr>
              <w:pStyle w:val="TableContents"/>
              <w:rPr>
                <w:rFonts w:ascii="Times New Roman" w:hAnsi="Times New Roman" w:cs="Liberation Mono"/>
                <w:sz w:val="22"/>
                <w:szCs w:val="22"/>
              </w:rPr>
            </w:pPr>
          </w:p>
          <w:p w14:paraId="3519050B" w14:textId="77777777" w:rsidR="008D166D" w:rsidRDefault="008D166D" w:rsidP="00032072">
            <w:pPr>
              <w:pStyle w:val="TableContents"/>
              <w:rPr>
                <w:rFonts w:ascii="Times New Roman" w:hAnsi="Times New Roman" w:cs="Liberation Mono"/>
                <w:sz w:val="22"/>
                <w:szCs w:val="22"/>
              </w:rPr>
            </w:pPr>
          </w:p>
        </w:tc>
      </w:tr>
      <w:tr w:rsidR="008D166D" w14:paraId="2A4400EE" w14:textId="77777777" w:rsidTr="00032072">
        <w:tc>
          <w:tcPr>
            <w:tcW w:w="2340" w:type="dxa"/>
            <w:tcBorders>
              <w:left w:val="single" w:sz="8" w:space="0" w:color="000000"/>
              <w:bottom w:val="single" w:sz="8" w:space="0" w:color="000000"/>
            </w:tcBorders>
          </w:tcPr>
          <w:p w14:paraId="78900B35" w14:textId="77777777" w:rsidR="008D166D" w:rsidRDefault="008D166D" w:rsidP="00032072">
            <w:pPr>
              <w:pStyle w:val="TableContents"/>
              <w:rPr>
                <w:rFonts w:ascii="Times New Roman" w:hAnsi="Times New Roman" w:cs="Liberation Mono"/>
                <w:sz w:val="22"/>
                <w:szCs w:val="22"/>
              </w:rPr>
            </w:pPr>
            <w:r>
              <w:rPr>
                <w:rFonts w:ascii="Times New Roman" w:hAnsi="Times New Roman" w:cs="Liberation Mono"/>
                <w:sz w:val="22"/>
                <w:szCs w:val="22"/>
              </w:rPr>
              <w:t>Pulmonary</w:t>
            </w:r>
          </w:p>
        </w:tc>
        <w:tc>
          <w:tcPr>
            <w:tcW w:w="7635" w:type="dxa"/>
            <w:tcBorders>
              <w:left w:val="single" w:sz="8" w:space="0" w:color="000000"/>
              <w:bottom w:val="single" w:sz="8" w:space="0" w:color="000000"/>
              <w:right w:val="single" w:sz="8" w:space="0" w:color="000000"/>
            </w:tcBorders>
          </w:tcPr>
          <w:p w14:paraId="490AE704" w14:textId="77777777" w:rsidR="008D166D" w:rsidRDefault="008D166D" w:rsidP="00032072">
            <w:pPr>
              <w:pStyle w:val="TableContents"/>
              <w:rPr>
                <w:rFonts w:ascii="Times New Roman" w:hAnsi="Times New Roman" w:cs="Liberation Mono"/>
                <w:sz w:val="22"/>
                <w:szCs w:val="22"/>
              </w:rPr>
            </w:pPr>
            <w:r>
              <w:rPr>
                <w:rFonts w:ascii="Times New Roman" w:hAnsi="Times New Roman" w:cs="Liberation Mono"/>
                <w:sz w:val="22"/>
                <w:szCs w:val="22"/>
              </w:rPr>
              <w:t>Interstitial lung disease, reactive airways disease</w:t>
            </w:r>
          </w:p>
          <w:p w14:paraId="424D5A8C" w14:textId="77777777" w:rsidR="008D166D" w:rsidRDefault="008D166D" w:rsidP="00032072">
            <w:pPr>
              <w:pStyle w:val="TableContents"/>
              <w:rPr>
                <w:rFonts w:ascii="Times New Roman" w:hAnsi="Times New Roman" w:cs="Liberation Mono"/>
                <w:sz w:val="22"/>
                <w:szCs w:val="22"/>
              </w:rPr>
            </w:pPr>
          </w:p>
          <w:p w14:paraId="2C977B63" w14:textId="77777777" w:rsidR="008D166D" w:rsidRDefault="008D166D" w:rsidP="00032072">
            <w:pPr>
              <w:pStyle w:val="TableContents"/>
              <w:rPr>
                <w:rFonts w:ascii="Times New Roman" w:hAnsi="Times New Roman" w:cs="Liberation Mono"/>
                <w:sz w:val="22"/>
                <w:szCs w:val="22"/>
              </w:rPr>
            </w:pPr>
          </w:p>
          <w:p w14:paraId="4A65463A" w14:textId="77777777" w:rsidR="008D166D" w:rsidRDefault="008D166D" w:rsidP="00032072">
            <w:pPr>
              <w:pStyle w:val="TableContents"/>
              <w:rPr>
                <w:rFonts w:ascii="Times New Roman" w:hAnsi="Times New Roman" w:cs="Liberation Mono"/>
                <w:sz w:val="22"/>
                <w:szCs w:val="22"/>
              </w:rPr>
            </w:pPr>
          </w:p>
        </w:tc>
      </w:tr>
      <w:tr w:rsidR="008D166D" w14:paraId="756CF786" w14:textId="77777777" w:rsidTr="00032072">
        <w:tc>
          <w:tcPr>
            <w:tcW w:w="2340" w:type="dxa"/>
            <w:tcBorders>
              <w:left w:val="single" w:sz="8" w:space="0" w:color="000000"/>
              <w:bottom w:val="single" w:sz="8" w:space="0" w:color="000000"/>
            </w:tcBorders>
          </w:tcPr>
          <w:p w14:paraId="0DE4667B" w14:textId="77777777" w:rsidR="008D166D" w:rsidRDefault="008D166D" w:rsidP="00032072">
            <w:pPr>
              <w:pStyle w:val="TableContents"/>
              <w:rPr>
                <w:rFonts w:ascii="Times New Roman" w:hAnsi="Times New Roman" w:cs="Liberation Mono"/>
                <w:sz w:val="22"/>
                <w:szCs w:val="22"/>
              </w:rPr>
            </w:pPr>
            <w:r>
              <w:rPr>
                <w:rFonts w:ascii="Times New Roman" w:hAnsi="Times New Roman" w:cs="Liberation Mono"/>
                <w:sz w:val="22"/>
                <w:szCs w:val="22"/>
              </w:rPr>
              <w:t>Renal</w:t>
            </w:r>
          </w:p>
        </w:tc>
        <w:tc>
          <w:tcPr>
            <w:tcW w:w="7635" w:type="dxa"/>
            <w:tcBorders>
              <w:left w:val="single" w:sz="8" w:space="0" w:color="000000"/>
              <w:bottom w:val="single" w:sz="8" w:space="0" w:color="000000"/>
              <w:right w:val="single" w:sz="8" w:space="0" w:color="000000"/>
            </w:tcBorders>
          </w:tcPr>
          <w:p w14:paraId="0E3C431F" w14:textId="77777777" w:rsidR="008D166D" w:rsidRDefault="008D166D" w:rsidP="00032072">
            <w:pPr>
              <w:pStyle w:val="TableContents"/>
              <w:rPr>
                <w:rFonts w:ascii="Times New Roman" w:hAnsi="Times New Roman" w:cs="Liberation Mono"/>
                <w:sz w:val="22"/>
                <w:szCs w:val="22"/>
              </w:rPr>
            </w:pPr>
            <w:r>
              <w:rPr>
                <w:rFonts w:ascii="Times New Roman" w:hAnsi="Times New Roman" w:cs="Liberation Mono"/>
                <w:sz w:val="22"/>
                <w:szCs w:val="22"/>
              </w:rPr>
              <w:t>Chronic kidney disease</w:t>
            </w:r>
          </w:p>
          <w:p w14:paraId="38E7A5D9" w14:textId="77777777" w:rsidR="008D166D" w:rsidRDefault="008D166D" w:rsidP="00032072">
            <w:pPr>
              <w:pStyle w:val="TableContents"/>
              <w:rPr>
                <w:rFonts w:ascii="Times New Roman" w:hAnsi="Times New Roman" w:cs="Liberation Mono"/>
                <w:sz w:val="22"/>
                <w:szCs w:val="22"/>
              </w:rPr>
            </w:pPr>
          </w:p>
          <w:p w14:paraId="29D24868" w14:textId="77777777" w:rsidR="008D166D" w:rsidRDefault="008D166D" w:rsidP="00032072">
            <w:pPr>
              <w:pStyle w:val="TableContents"/>
              <w:rPr>
                <w:rFonts w:ascii="Times New Roman" w:hAnsi="Times New Roman" w:cs="Liberation Mono"/>
                <w:sz w:val="22"/>
                <w:szCs w:val="22"/>
              </w:rPr>
            </w:pPr>
          </w:p>
          <w:p w14:paraId="033077B4" w14:textId="77777777" w:rsidR="008D166D" w:rsidRDefault="008D166D" w:rsidP="00032072">
            <w:pPr>
              <w:pStyle w:val="TableContents"/>
              <w:rPr>
                <w:rFonts w:ascii="Times New Roman" w:hAnsi="Times New Roman" w:cs="Liberation Mono"/>
                <w:sz w:val="22"/>
                <w:szCs w:val="22"/>
              </w:rPr>
            </w:pPr>
          </w:p>
        </w:tc>
      </w:tr>
      <w:tr w:rsidR="008D166D" w14:paraId="704F83B0" w14:textId="77777777" w:rsidTr="00032072">
        <w:tc>
          <w:tcPr>
            <w:tcW w:w="2340" w:type="dxa"/>
            <w:tcBorders>
              <w:left w:val="single" w:sz="8" w:space="0" w:color="000000"/>
              <w:bottom w:val="single" w:sz="8" w:space="0" w:color="000000"/>
            </w:tcBorders>
          </w:tcPr>
          <w:p w14:paraId="7060C64A" w14:textId="77777777" w:rsidR="008D166D" w:rsidRDefault="008D166D" w:rsidP="00032072">
            <w:pPr>
              <w:pStyle w:val="TableContents"/>
              <w:rPr>
                <w:rFonts w:ascii="Times New Roman" w:hAnsi="Times New Roman" w:cs="Liberation Mono"/>
                <w:sz w:val="22"/>
                <w:szCs w:val="22"/>
              </w:rPr>
            </w:pPr>
            <w:r>
              <w:rPr>
                <w:rFonts w:ascii="Times New Roman" w:hAnsi="Times New Roman" w:cs="Liberation Mono"/>
                <w:sz w:val="22"/>
                <w:szCs w:val="22"/>
              </w:rPr>
              <w:t>Dermatologic</w:t>
            </w:r>
          </w:p>
        </w:tc>
        <w:tc>
          <w:tcPr>
            <w:tcW w:w="7635" w:type="dxa"/>
            <w:tcBorders>
              <w:left w:val="single" w:sz="8" w:space="0" w:color="000000"/>
              <w:bottom w:val="single" w:sz="8" w:space="0" w:color="000000"/>
              <w:right w:val="single" w:sz="8" w:space="0" w:color="000000"/>
            </w:tcBorders>
          </w:tcPr>
          <w:p w14:paraId="4BA40A54" w14:textId="77777777" w:rsidR="008D166D" w:rsidRDefault="008D166D" w:rsidP="00032072">
            <w:pPr>
              <w:pStyle w:val="TableContents"/>
              <w:rPr>
                <w:rFonts w:ascii="Times New Roman" w:hAnsi="Times New Roman" w:cs="Liberation Mono"/>
                <w:sz w:val="22"/>
                <w:szCs w:val="22"/>
              </w:rPr>
            </w:pPr>
            <w:r>
              <w:rPr>
                <w:rFonts w:ascii="Times New Roman" w:hAnsi="Times New Roman" w:cs="Liberation Mono"/>
                <w:sz w:val="22"/>
                <w:szCs w:val="22"/>
              </w:rPr>
              <w:t>Alopecia</w:t>
            </w:r>
          </w:p>
          <w:p w14:paraId="6F2D25AF" w14:textId="77777777" w:rsidR="008D166D" w:rsidRDefault="008D166D" w:rsidP="00032072">
            <w:pPr>
              <w:pStyle w:val="TableContents"/>
              <w:rPr>
                <w:rFonts w:ascii="Times New Roman" w:hAnsi="Times New Roman" w:cs="Liberation Mono"/>
                <w:sz w:val="22"/>
                <w:szCs w:val="22"/>
              </w:rPr>
            </w:pPr>
          </w:p>
          <w:p w14:paraId="320B9D5E" w14:textId="77777777" w:rsidR="008D166D" w:rsidRDefault="008D166D" w:rsidP="00032072">
            <w:pPr>
              <w:pStyle w:val="TableContents"/>
              <w:rPr>
                <w:rFonts w:ascii="Times New Roman" w:hAnsi="Times New Roman" w:cs="Liberation Mono"/>
                <w:sz w:val="22"/>
                <w:szCs w:val="22"/>
              </w:rPr>
            </w:pPr>
          </w:p>
          <w:p w14:paraId="02A0DD1E" w14:textId="77777777" w:rsidR="008D166D" w:rsidRDefault="008D166D" w:rsidP="00032072">
            <w:pPr>
              <w:pStyle w:val="TableContents"/>
              <w:rPr>
                <w:rFonts w:ascii="Times New Roman" w:hAnsi="Times New Roman" w:cs="Liberation Mono"/>
                <w:sz w:val="22"/>
                <w:szCs w:val="22"/>
              </w:rPr>
            </w:pPr>
          </w:p>
        </w:tc>
      </w:tr>
      <w:tr w:rsidR="008D166D" w14:paraId="7E227FD3" w14:textId="77777777" w:rsidTr="00032072">
        <w:tc>
          <w:tcPr>
            <w:tcW w:w="2340" w:type="dxa"/>
            <w:tcBorders>
              <w:left w:val="single" w:sz="8" w:space="0" w:color="000000"/>
              <w:bottom w:val="single" w:sz="8" w:space="0" w:color="000000"/>
            </w:tcBorders>
          </w:tcPr>
          <w:p w14:paraId="357BF532" w14:textId="77777777" w:rsidR="008D166D" w:rsidRDefault="008D166D" w:rsidP="00032072">
            <w:pPr>
              <w:pStyle w:val="TableContents"/>
              <w:rPr>
                <w:rFonts w:ascii="Times New Roman" w:hAnsi="Times New Roman" w:cs="Liberation Mono"/>
                <w:sz w:val="22"/>
                <w:szCs w:val="22"/>
              </w:rPr>
            </w:pPr>
            <w:r>
              <w:rPr>
                <w:rFonts w:ascii="Times New Roman" w:hAnsi="Times New Roman" w:cs="Liberation Mono"/>
                <w:sz w:val="22"/>
                <w:szCs w:val="22"/>
              </w:rPr>
              <w:t>Rheumatologic</w:t>
            </w:r>
          </w:p>
        </w:tc>
        <w:tc>
          <w:tcPr>
            <w:tcW w:w="7635" w:type="dxa"/>
            <w:tcBorders>
              <w:left w:val="single" w:sz="8" w:space="0" w:color="000000"/>
              <w:bottom w:val="single" w:sz="8" w:space="0" w:color="000000"/>
              <w:right w:val="single" w:sz="8" w:space="0" w:color="000000"/>
            </w:tcBorders>
          </w:tcPr>
          <w:p w14:paraId="6F7A4C1D" w14:textId="77777777" w:rsidR="008D166D" w:rsidRDefault="008D166D" w:rsidP="00032072">
            <w:pPr>
              <w:pStyle w:val="TableContents"/>
              <w:rPr>
                <w:rFonts w:ascii="Times New Roman" w:hAnsi="Times New Roman" w:cs="Liberation Mono"/>
                <w:sz w:val="22"/>
                <w:szCs w:val="22"/>
              </w:rPr>
            </w:pPr>
            <w:r>
              <w:rPr>
                <w:rFonts w:ascii="Times New Roman" w:hAnsi="Times New Roman" w:cs="Liberation Mono"/>
                <w:sz w:val="22"/>
                <w:szCs w:val="22"/>
              </w:rPr>
              <w:t>Reactive arthritis, fibromyalgia, connective tissue disease</w:t>
            </w:r>
          </w:p>
          <w:p w14:paraId="41C6E348" w14:textId="77777777" w:rsidR="008D166D" w:rsidRDefault="008D166D" w:rsidP="00032072">
            <w:pPr>
              <w:pStyle w:val="TableContents"/>
              <w:rPr>
                <w:rFonts w:ascii="Times New Roman" w:hAnsi="Times New Roman" w:cs="Liberation Mono"/>
                <w:sz w:val="22"/>
                <w:szCs w:val="22"/>
              </w:rPr>
            </w:pPr>
          </w:p>
          <w:p w14:paraId="060A069E" w14:textId="77777777" w:rsidR="008D166D" w:rsidRDefault="008D166D" w:rsidP="00032072">
            <w:pPr>
              <w:pStyle w:val="TableContents"/>
              <w:rPr>
                <w:rFonts w:ascii="Times New Roman" w:hAnsi="Times New Roman" w:cs="Liberation Mono"/>
                <w:sz w:val="22"/>
                <w:szCs w:val="22"/>
              </w:rPr>
            </w:pPr>
          </w:p>
          <w:p w14:paraId="49AC9D7C" w14:textId="77777777" w:rsidR="008D166D" w:rsidRDefault="008D166D" w:rsidP="00032072">
            <w:pPr>
              <w:pStyle w:val="TableContents"/>
              <w:rPr>
                <w:rFonts w:ascii="Times New Roman" w:hAnsi="Times New Roman" w:cs="Liberation Mono"/>
                <w:sz w:val="22"/>
                <w:szCs w:val="22"/>
              </w:rPr>
            </w:pPr>
          </w:p>
        </w:tc>
      </w:tr>
      <w:tr w:rsidR="008D166D" w14:paraId="0CF15A3E" w14:textId="77777777" w:rsidTr="00032072">
        <w:tc>
          <w:tcPr>
            <w:tcW w:w="2340" w:type="dxa"/>
            <w:tcBorders>
              <w:left w:val="single" w:sz="8" w:space="0" w:color="000000"/>
              <w:bottom w:val="single" w:sz="8" w:space="0" w:color="000000"/>
            </w:tcBorders>
          </w:tcPr>
          <w:p w14:paraId="0C8EC36E" w14:textId="77777777" w:rsidR="008D166D" w:rsidRDefault="008D166D" w:rsidP="00032072">
            <w:pPr>
              <w:pStyle w:val="TableContents"/>
              <w:rPr>
                <w:rFonts w:ascii="Times New Roman" w:hAnsi="Times New Roman" w:cs="Liberation Mono"/>
                <w:sz w:val="22"/>
                <w:szCs w:val="22"/>
              </w:rPr>
            </w:pPr>
            <w:r>
              <w:rPr>
                <w:rFonts w:ascii="Times New Roman" w:hAnsi="Times New Roman" w:cs="Liberation Mono"/>
                <w:sz w:val="22"/>
                <w:szCs w:val="22"/>
              </w:rPr>
              <w:t>Endocrine</w:t>
            </w:r>
          </w:p>
        </w:tc>
        <w:tc>
          <w:tcPr>
            <w:tcW w:w="7635" w:type="dxa"/>
            <w:tcBorders>
              <w:left w:val="single" w:sz="8" w:space="0" w:color="000000"/>
              <w:bottom w:val="single" w:sz="8" w:space="0" w:color="000000"/>
              <w:right w:val="single" w:sz="8" w:space="0" w:color="000000"/>
            </w:tcBorders>
          </w:tcPr>
          <w:p w14:paraId="5BEC1D83" w14:textId="77777777" w:rsidR="008D166D" w:rsidRDefault="008D166D" w:rsidP="00032072">
            <w:pPr>
              <w:pStyle w:val="TableContents"/>
              <w:rPr>
                <w:rFonts w:ascii="Times New Roman" w:hAnsi="Times New Roman" w:cs="Liberation Mono"/>
                <w:sz w:val="22"/>
                <w:szCs w:val="22"/>
              </w:rPr>
            </w:pPr>
            <w:r>
              <w:rPr>
                <w:rFonts w:ascii="Times New Roman" w:hAnsi="Times New Roman" w:cs="Liberation Mono"/>
                <w:sz w:val="22"/>
                <w:szCs w:val="22"/>
              </w:rPr>
              <w:t>Diabetes mellitus, hypothyroidism</w:t>
            </w:r>
          </w:p>
          <w:p w14:paraId="0C352088" w14:textId="77777777" w:rsidR="008D166D" w:rsidRDefault="008D166D" w:rsidP="00032072">
            <w:pPr>
              <w:pStyle w:val="TableContents"/>
              <w:rPr>
                <w:rFonts w:ascii="Times New Roman" w:hAnsi="Times New Roman" w:cs="Liberation Mono"/>
                <w:sz w:val="22"/>
                <w:szCs w:val="22"/>
              </w:rPr>
            </w:pPr>
          </w:p>
          <w:p w14:paraId="6D2DB122" w14:textId="77777777" w:rsidR="008D166D" w:rsidRDefault="008D166D" w:rsidP="00032072">
            <w:pPr>
              <w:pStyle w:val="TableContents"/>
              <w:rPr>
                <w:rFonts w:ascii="Times New Roman" w:hAnsi="Times New Roman" w:cs="Liberation Mono"/>
                <w:sz w:val="22"/>
                <w:szCs w:val="22"/>
              </w:rPr>
            </w:pPr>
          </w:p>
        </w:tc>
      </w:tr>
      <w:tr w:rsidR="008D166D" w14:paraId="7F9DCA97" w14:textId="77777777" w:rsidTr="00032072">
        <w:tc>
          <w:tcPr>
            <w:tcW w:w="2340" w:type="dxa"/>
            <w:tcBorders>
              <w:left w:val="single" w:sz="8" w:space="0" w:color="000000"/>
              <w:bottom w:val="single" w:sz="8" w:space="0" w:color="000000"/>
            </w:tcBorders>
          </w:tcPr>
          <w:p w14:paraId="221FBDCA" w14:textId="77777777" w:rsidR="008D166D" w:rsidRDefault="008D166D" w:rsidP="00032072">
            <w:pPr>
              <w:pStyle w:val="TableContents"/>
              <w:rPr>
                <w:rFonts w:ascii="Times New Roman" w:hAnsi="Times New Roman" w:cs="Liberation Mono"/>
                <w:sz w:val="22"/>
                <w:szCs w:val="22"/>
              </w:rPr>
            </w:pPr>
            <w:r>
              <w:rPr>
                <w:rFonts w:ascii="Times New Roman" w:hAnsi="Times New Roman" w:cs="Liberation Mono"/>
                <w:sz w:val="22"/>
                <w:szCs w:val="22"/>
              </w:rPr>
              <w:t>Neurologic altered</w:t>
            </w:r>
          </w:p>
        </w:tc>
        <w:tc>
          <w:tcPr>
            <w:tcW w:w="7635" w:type="dxa"/>
            <w:tcBorders>
              <w:left w:val="single" w:sz="8" w:space="0" w:color="000000"/>
              <w:bottom w:val="single" w:sz="8" w:space="0" w:color="000000"/>
              <w:right w:val="single" w:sz="8" w:space="0" w:color="000000"/>
            </w:tcBorders>
          </w:tcPr>
          <w:p w14:paraId="36C0A9E0" w14:textId="77777777" w:rsidR="008D166D" w:rsidRDefault="008D166D" w:rsidP="00032072">
            <w:pPr>
              <w:pStyle w:val="TableContents"/>
              <w:rPr>
                <w:rFonts w:ascii="Times New Roman" w:hAnsi="Times New Roman" w:cs="Liberation Mono"/>
                <w:sz w:val="22"/>
                <w:szCs w:val="22"/>
              </w:rPr>
            </w:pPr>
            <w:r>
              <w:rPr>
                <w:rFonts w:ascii="Times New Roman" w:hAnsi="Times New Roman" w:cs="Liberation Mono"/>
                <w:sz w:val="22"/>
                <w:szCs w:val="22"/>
              </w:rPr>
              <w:t>Transient ischemic attacks/stroke, olfactory and gustatory dysfunction, sleep dysregulation, cognition, memory impairment, headaches, weakness, and neuropathy</w:t>
            </w:r>
          </w:p>
          <w:p w14:paraId="1841D8C2" w14:textId="77777777" w:rsidR="008D166D" w:rsidRDefault="008D166D" w:rsidP="00032072">
            <w:pPr>
              <w:pStyle w:val="TableContents"/>
              <w:rPr>
                <w:rFonts w:ascii="Times New Roman" w:hAnsi="Times New Roman" w:cs="Liberation Mono"/>
                <w:sz w:val="22"/>
                <w:szCs w:val="22"/>
              </w:rPr>
            </w:pPr>
          </w:p>
          <w:p w14:paraId="312550E9" w14:textId="77777777" w:rsidR="008D166D" w:rsidRDefault="008D166D" w:rsidP="00032072">
            <w:pPr>
              <w:pStyle w:val="TableContents"/>
              <w:rPr>
                <w:rFonts w:ascii="Times New Roman" w:hAnsi="Times New Roman" w:cs="Liberation Mono"/>
                <w:sz w:val="22"/>
                <w:szCs w:val="22"/>
              </w:rPr>
            </w:pPr>
          </w:p>
        </w:tc>
      </w:tr>
      <w:tr w:rsidR="008D166D" w14:paraId="29DC22B5" w14:textId="77777777" w:rsidTr="00032072">
        <w:tc>
          <w:tcPr>
            <w:tcW w:w="2340" w:type="dxa"/>
            <w:tcBorders>
              <w:left w:val="single" w:sz="8" w:space="0" w:color="000000"/>
              <w:bottom w:val="single" w:sz="8" w:space="0" w:color="000000"/>
            </w:tcBorders>
          </w:tcPr>
          <w:p w14:paraId="6371FBCA" w14:textId="77777777" w:rsidR="008D166D" w:rsidRDefault="008D166D" w:rsidP="00032072">
            <w:pPr>
              <w:pStyle w:val="TableContents"/>
              <w:rPr>
                <w:rFonts w:ascii="Times New Roman" w:hAnsi="Times New Roman" w:cs="Liberation Mono"/>
                <w:sz w:val="22"/>
                <w:szCs w:val="22"/>
              </w:rPr>
            </w:pPr>
            <w:r>
              <w:rPr>
                <w:rFonts w:ascii="Times New Roman" w:hAnsi="Times New Roman" w:cs="Liberation Mono"/>
                <w:sz w:val="22"/>
                <w:szCs w:val="22"/>
              </w:rPr>
              <w:t>Psychiatry</w:t>
            </w:r>
          </w:p>
        </w:tc>
        <w:tc>
          <w:tcPr>
            <w:tcW w:w="7635" w:type="dxa"/>
            <w:tcBorders>
              <w:left w:val="single" w:sz="8" w:space="0" w:color="000000"/>
              <w:bottom w:val="single" w:sz="8" w:space="0" w:color="000000"/>
              <w:right w:val="single" w:sz="8" w:space="0" w:color="000000"/>
            </w:tcBorders>
          </w:tcPr>
          <w:p w14:paraId="26D554D1" w14:textId="77777777" w:rsidR="008D166D" w:rsidRDefault="008D166D" w:rsidP="00032072">
            <w:pPr>
              <w:pStyle w:val="TableContents"/>
              <w:rPr>
                <w:rFonts w:ascii="Times New Roman" w:hAnsi="Times New Roman" w:cs="Liberation Mono"/>
                <w:sz w:val="22"/>
                <w:szCs w:val="22"/>
              </w:rPr>
            </w:pPr>
            <w:r>
              <w:rPr>
                <w:rFonts w:ascii="Times New Roman" w:hAnsi="Times New Roman" w:cs="Liberation Mono"/>
                <w:sz w:val="22"/>
                <w:szCs w:val="22"/>
              </w:rPr>
              <w:t>Depression, anxiety, and post-traumatic stress disorder (PTSD), psychosis</w:t>
            </w:r>
          </w:p>
          <w:p w14:paraId="6123A6FF" w14:textId="77777777" w:rsidR="008D166D" w:rsidRDefault="008D166D" w:rsidP="00032072">
            <w:pPr>
              <w:pStyle w:val="TableContents"/>
              <w:rPr>
                <w:rFonts w:ascii="Times New Roman" w:hAnsi="Times New Roman" w:cs="Liberation Mono"/>
                <w:sz w:val="22"/>
                <w:szCs w:val="22"/>
              </w:rPr>
            </w:pPr>
          </w:p>
          <w:p w14:paraId="2FCA7302" w14:textId="77777777" w:rsidR="008D166D" w:rsidRDefault="008D166D" w:rsidP="00032072">
            <w:pPr>
              <w:pStyle w:val="TableContents"/>
              <w:rPr>
                <w:rFonts w:ascii="Times New Roman" w:hAnsi="Times New Roman" w:cs="Liberation Mono"/>
                <w:sz w:val="22"/>
                <w:szCs w:val="22"/>
              </w:rPr>
            </w:pPr>
          </w:p>
          <w:p w14:paraId="04AADC90" w14:textId="77777777" w:rsidR="008D166D" w:rsidRDefault="008D166D" w:rsidP="00032072">
            <w:pPr>
              <w:pStyle w:val="TableContents"/>
              <w:rPr>
                <w:rFonts w:ascii="Times New Roman" w:hAnsi="Times New Roman" w:cs="Liberation Mono"/>
                <w:sz w:val="22"/>
                <w:szCs w:val="22"/>
              </w:rPr>
            </w:pPr>
          </w:p>
        </w:tc>
      </w:tr>
      <w:tr w:rsidR="008D166D" w14:paraId="44BF123C" w14:textId="77777777" w:rsidTr="00032072">
        <w:tc>
          <w:tcPr>
            <w:tcW w:w="2340" w:type="dxa"/>
            <w:tcBorders>
              <w:left w:val="single" w:sz="8" w:space="0" w:color="000000"/>
              <w:bottom w:val="single" w:sz="8" w:space="0" w:color="000000"/>
            </w:tcBorders>
          </w:tcPr>
          <w:p w14:paraId="7D2C3B8A" w14:textId="77777777" w:rsidR="008D166D" w:rsidRDefault="008D166D" w:rsidP="00032072">
            <w:pPr>
              <w:pStyle w:val="TableContents"/>
              <w:rPr>
                <w:rFonts w:ascii="Times New Roman" w:hAnsi="Times New Roman" w:cs="Liberation Mono"/>
                <w:sz w:val="22"/>
                <w:szCs w:val="22"/>
              </w:rPr>
            </w:pPr>
            <w:r>
              <w:rPr>
                <w:rFonts w:ascii="Times New Roman" w:hAnsi="Times New Roman" w:cs="Liberation Mono"/>
                <w:sz w:val="22"/>
                <w:szCs w:val="22"/>
              </w:rPr>
              <w:t xml:space="preserve">Hematologic </w:t>
            </w:r>
          </w:p>
        </w:tc>
        <w:tc>
          <w:tcPr>
            <w:tcW w:w="7635" w:type="dxa"/>
            <w:tcBorders>
              <w:left w:val="single" w:sz="8" w:space="0" w:color="000000"/>
              <w:bottom w:val="single" w:sz="8" w:space="0" w:color="000000"/>
              <w:right w:val="single" w:sz="8" w:space="0" w:color="000000"/>
            </w:tcBorders>
          </w:tcPr>
          <w:p w14:paraId="24F50968" w14:textId="77777777" w:rsidR="008D166D" w:rsidRDefault="008D166D" w:rsidP="00032072">
            <w:pPr>
              <w:pStyle w:val="TableContents"/>
              <w:rPr>
                <w:rFonts w:ascii="Times New Roman" w:hAnsi="Times New Roman" w:cs="Liberation Mono"/>
                <w:sz w:val="22"/>
                <w:szCs w:val="22"/>
              </w:rPr>
            </w:pPr>
            <w:r>
              <w:rPr>
                <w:rFonts w:ascii="Times New Roman" w:hAnsi="Times New Roman" w:cs="Liberation Mono"/>
                <w:sz w:val="22"/>
                <w:szCs w:val="22"/>
              </w:rPr>
              <w:t>Pulmonary embolism, arterial thrombosis, venous thromboembolism, or other hypercoagulability</w:t>
            </w:r>
          </w:p>
          <w:p w14:paraId="6776A063" w14:textId="77777777" w:rsidR="008D166D" w:rsidRDefault="008D166D" w:rsidP="00032072">
            <w:pPr>
              <w:pStyle w:val="TableContents"/>
              <w:rPr>
                <w:rFonts w:ascii="Times New Roman" w:hAnsi="Times New Roman" w:cs="Liberation Mono"/>
                <w:sz w:val="22"/>
                <w:szCs w:val="22"/>
              </w:rPr>
            </w:pPr>
          </w:p>
          <w:p w14:paraId="4CF3EC5A" w14:textId="77777777" w:rsidR="008D166D" w:rsidRDefault="008D166D" w:rsidP="00032072">
            <w:pPr>
              <w:pStyle w:val="TableContents"/>
              <w:rPr>
                <w:rFonts w:ascii="Times New Roman" w:hAnsi="Times New Roman" w:cs="Liberation Mono"/>
                <w:sz w:val="22"/>
                <w:szCs w:val="22"/>
              </w:rPr>
            </w:pPr>
          </w:p>
        </w:tc>
      </w:tr>
      <w:tr w:rsidR="008D166D" w14:paraId="02A8181B" w14:textId="77777777" w:rsidTr="00032072">
        <w:tc>
          <w:tcPr>
            <w:tcW w:w="2340" w:type="dxa"/>
            <w:tcBorders>
              <w:left w:val="single" w:sz="8" w:space="0" w:color="000000"/>
              <w:bottom w:val="single" w:sz="8" w:space="0" w:color="000000"/>
            </w:tcBorders>
          </w:tcPr>
          <w:p w14:paraId="712B63F5" w14:textId="77777777" w:rsidR="008D166D" w:rsidRDefault="008D166D" w:rsidP="00032072">
            <w:pPr>
              <w:pStyle w:val="TableContents"/>
              <w:rPr>
                <w:rFonts w:ascii="Times New Roman" w:hAnsi="Times New Roman" w:cs="Liberation Mono"/>
                <w:sz w:val="22"/>
                <w:szCs w:val="22"/>
              </w:rPr>
            </w:pPr>
            <w:r>
              <w:rPr>
                <w:rFonts w:ascii="Times New Roman" w:hAnsi="Times New Roman" w:cs="Liberation Mono"/>
                <w:sz w:val="22"/>
                <w:szCs w:val="22"/>
              </w:rPr>
              <w:t>Urologic</w:t>
            </w:r>
          </w:p>
        </w:tc>
        <w:tc>
          <w:tcPr>
            <w:tcW w:w="7635" w:type="dxa"/>
            <w:tcBorders>
              <w:left w:val="single" w:sz="8" w:space="0" w:color="000000"/>
              <w:bottom w:val="single" w:sz="8" w:space="0" w:color="000000"/>
              <w:right w:val="single" w:sz="8" w:space="0" w:color="000000"/>
            </w:tcBorders>
          </w:tcPr>
          <w:p w14:paraId="28A697E1" w14:textId="77777777" w:rsidR="008D166D" w:rsidRDefault="008D166D" w:rsidP="00032072">
            <w:pPr>
              <w:pStyle w:val="TableContents"/>
              <w:rPr>
                <w:rFonts w:ascii="Times New Roman" w:hAnsi="Times New Roman" w:cs="Liberation Mono"/>
                <w:sz w:val="22"/>
                <w:szCs w:val="22"/>
              </w:rPr>
            </w:pPr>
            <w:r>
              <w:rPr>
                <w:rFonts w:ascii="Times New Roman" w:hAnsi="Times New Roman" w:cs="Liberation Mono"/>
                <w:sz w:val="22"/>
                <w:szCs w:val="22"/>
              </w:rPr>
              <w:t>Incontinence, sexual dysfunction</w:t>
            </w:r>
          </w:p>
          <w:p w14:paraId="1A1D5F8B" w14:textId="77777777" w:rsidR="008D166D" w:rsidRDefault="008D166D" w:rsidP="00032072">
            <w:pPr>
              <w:pStyle w:val="TableContents"/>
              <w:rPr>
                <w:rFonts w:ascii="Times New Roman" w:hAnsi="Times New Roman" w:cs="Liberation Mono"/>
                <w:sz w:val="22"/>
                <w:szCs w:val="22"/>
              </w:rPr>
            </w:pPr>
          </w:p>
          <w:p w14:paraId="73E711F0" w14:textId="77777777" w:rsidR="008D166D" w:rsidRDefault="008D166D" w:rsidP="00032072">
            <w:pPr>
              <w:pStyle w:val="TableContents"/>
              <w:rPr>
                <w:rFonts w:ascii="Times New Roman" w:hAnsi="Times New Roman" w:cs="Liberation Mono"/>
                <w:sz w:val="22"/>
                <w:szCs w:val="22"/>
              </w:rPr>
            </w:pPr>
          </w:p>
        </w:tc>
      </w:tr>
    </w:tbl>
    <w:p w14:paraId="0439FD33" w14:textId="19BF9A4D" w:rsidR="008D166D" w:rsidRDefault="00251FD1" w:rsidP="008D166D">
      <w:pPr>
        <w:pStyle w:val="PreformattedText"/>
        <w:rPr>
          <w:rFonts w:ascii="Times New Roman" w:hAnsi="Times New Roman"/>
          <w:sz w:val="22"/>
          <w:szCs w:val="22"/>
        </w:rPr>
      </w:pPr>
      <w:r>
        <w:rPr>
          <w:rFonts w:ascii="Times New Roman" w:hAnsi="Times New Roman"/>
          <w:b/>
          <w:bCs/>
          <w:i/>
          <w:iCs/>
        </w:rPr>
        <w:t xml:space="preserve"> </w:t>
      </w:r>
    </w:p>
    <w:p w14:paraId="3FB3312F" w14:textId="77777777" w:rsidR="008D166D" w:rsidRDefault="008D166D" w:rsidP="008D166D">
      <w:pPr>
        <w:pStyle w:val="PreformattedText"/>
        <w:rPr>
          <w:rFonts w:ascii="Times New Roman" w:hAnsi="Times New Roman"/>
          <w:sz w:val="22"/>
          <w:szCs w:val="22"/>
        </w:rPr>
      </w:pPr>
    </w:p>
    <w:p w14:paraId="5872B456" w14:textId="77777777" w:rsidR="008D166D" w:rsidRDefault="008D166D" w:rsidP="008D166D">
      <w:pPr>
        <w:pStyle w:val="PreformattedText"/>
        <w:rPr>
          <w:rFonts w:ascii="Times New Roman" w:hAnsi="Times New Roman"/>
          <w:sz w:val="22"/>
          <w:szCs w:val="22"/>
        </w:rPr>
      </w:pPr>
    </w:p>
    <w:p w14:paraId="437D3F81" w14:textId="77777777" w:rsidR="008D166D" w:rsidRDefault="008D166D" w:rsidP="008D166D">
      <w:pPr>
        <w:pStyle w:val="PreformattedText"/>
        <w:rPr>
          <w:rFonts w:ascii="Times New Roman" w:hAnsi="Times New Roman"/>
          <w:sz w:val="22"/>
          <w:szCs w:val="22"/>
        </w:rPr>
      </w:pPr>
    </w:p>
    <w:p w14:paraId="1AD66C69" w14:textId="7449B6B1" w:rsidR="007106D8" w:rsidRPr="007106D8" w:rsidRDefault="008D166D" w:rsidP="007106D8">
      <w:pPr>
        <w:pStyle w:val="PreformattedText"/>
        <w:numPr>
          <w:ilvl w:val="0"/>
          <w:numId w:val="11"/>
        </w:numPr>
        <w:rPr>
          <w:rFonts w:asciiTheme="minorHAnsi" w:hAnsiTheme="minorHAnsi" w:cstheme="minorHAnsi"/>
          <w:sz w:val="24"/>
          <w:szCs w:val="24"/>
        </w:rPr>
      </w:pPr>
      <w:r w:rsidRPr="007106D8">
        <w:rPr>
          <w:rFonts w:asciiTheme="minorHAnsi" w:hAnsiTheme="minorHAnsi" w:cstheme="minorHAnsi"/>
          <w:sz w:val="24"/>
          <w:szCs w:val="24"/>
        </w:rPr>
        <w:t>Post COVID</w:t>
      </w:r>
      <w:r w:rsidR="007106D8" w:rsidRPr="007106D8">
        <w:rPr>
          <w:rFonts w:asciiTheme="minorHAnsi" w:hAnsiTheme="minorHAnsi" w:cstheme="minorHAnsi"/>
          <w:sz w:val="24"/>
          <w:szCs w:val="24"/>
        </w:rPr>
        <w:t>-19</w:t>
      </w:r>
      <w:r w:rsidRPr="007106D8">
        <w:rPr>
          <w:rFonts w:asciiTheme="minorHAnsi" w:hAnsiTheme="minorHAnsi" w:cstheme="minorHAnsi"/>
          <w:sz w:val="24"/>
          <w:szCs w:val="24"/>
        </w:rPr>
        <w:t xml:space="preserve"> syndrome categories</w:t>
      </w:r>
      <w:r w:rsidR="007106D8" w:rsidRPr="007106D8">
        <w:rPr>
          <w:rFonts w:asciiTheme="minorHAnsi" w:hAnsiTheme="minorHAnsi" w:cstheme="minorHAnsi"/>
          <w:sz w:val="24"/>
          <w:szCs w:val="24"/>
        </w:rPr>
        <w:t xml:space="preserve">. Adapted from A.V Raveendran, Rajeev Jayadevan and S. </w:t>
      </w:r>
      <w:proofErr w:type="spellStart"/>
      <w:r w:rsidR="007106D8" w:rsidRPr="007106D8">
        <w:rPr>
          <w:rFonts w:asciiTheme="minorHAnsi" w:hAnsiTheme="minorHAnsi" w:cstheme="minorHAnsi"/>
          <w:sz w:val="24"/>
          <w:szCs w:val="24"/>
        </w:rPr>
        <w:t>Sahidharan</w:t>
      </w:r>
      <w:proofErr w:type="spellEnd"/>
      <w:r w:rsidR="007106D8" w:rsidRPr="007106D8">
        <w:rPr>
          <w:rFonts w:asciiTheme="minorHAnsi" w:hAnsiTheme="minorHAnsi" w:cstheme="minorHAnsi"/>
          <w:sz w:val="24"/>
          <w:szCs w:val="24"/>
        </w:rPr>
        <w:t>, Long COVID: An overview</w:t>
      </w:r>
    </w:p>
    <w:p w14:paraId="36F9FFCC" w14:textId="1F446300" w:rsidR="008D166D" w:rsidRDefault="008D166D" w:rsidP="007106D8">
      <w:pPr>
        <w:pStyle w:val="PreformattedText"/>
        <w:rPr>
          <w:rFonts w:ascii="Times New Roman" w:hAnsi="Times New Roman"/>
          <w:b/>
          <w:bCs/>
          <w:sz w:val="22"/>
          <w:szCs w:val="22"/>
        </w:rPr>
      </w:pPr>
    </w:p>
    <w:p w14:paraId="2FD6F6F9" w14:textId="77777777" w:rsidR="008D166D" w:rsidRDefault="008D166D" w:rsidP="008D166D">
      <w:pPr>
        <w:pStyle w:val="PreformattedText"/>
        <w:rPr>
          <w:rFonts w:ascii="Times New Roman" w:hAnsi="Times New Roman"/>
          <w:b/>
          <w:bCs/>
          <w:sz w:val="22"/>
          <w:szCs w:val="22"/>
        </w:rPr>
      </w:pPr>
    </w:p>
    <w:tbl>
      <w:tblPr>
        <w:tblW w:w="9980" w:type="dxa"/>
        <w:tblInd w:w="55" w:type="dxa"/>
        <w:tblCellMar>
          <w:top w:w="55" w:type="dxa"/>
          <w:left w:w="55" w:type="dxa"/>
          <w:bottom w:w="55" w:type="dxa"/>
          <w:right w:w="55" w:type="dxa"/>
        </w:tblCellMar>
        <w:tblLook w:val="0000" w:firstRow="0" w:lastRow="0" w:firstColumn="0" w:lastColumn="0" w:noHBand="0" w:noVBand="0"/>
      </w:tblPr>
      <w:tblGrid>
        <w:gridCol w:w="1620"/>
        <w:gridCol w:w="4220"/>
        <w:gridCol w:w="4140"/>
      </w:tblGrid>
      <w:tr w:rsidR="008D166D" w14:paraId="72C59DE8" w14:textId="77777777" w:rsidTr="00032072">
        <w:trPr>
          <w:trHeight w:val="260"/>
        </w:trPr>
        <w:tc>
          <w:tcPr>
            <w:tcW w:w="1620" w:type="dxa"/>
            <w:tcBorders>
              <w:top w:val="single" w:sz="8" w:space="0" w:color="000000"/>
              <w:left w:val="single" w:sz="8" w:space="0" w:color="000000"/>
              <w:bottom w:val="single" w:sz="8" w:space="0" w:color="000000"/>
            </w:tcBorders>
          </w:tcPr>
          <w:p w14:paraId="64CD7B55" w14:textId="77777777" w:rsidR="008D166D" w:rsidRDefault="008D166D" w:rsidP="00032072">
            <w:pPr>
              <w:pStyle w:val="PreformattedText"/>
              <w:spacing w:line="276" w:lineRule="auto"/>
              <w:jc w:val="center"/>
              <w:rPr>
                <w:rFonts w:ascii="Times New Roman" w:hAnsi="Times New Roman"/>
                <w:b/>
                <w:bCs/>
                <w:sz w:val="22"/>
                <w:szCs w:val="22"/>
              </w:rPr>
            </w:pPr>
            <w:r>
              <w:rPr>
                <w:rFonts w:ascii="Times New Roman" w:hAnsi="Times New Roman"/>
                <w:b/>
                <w:bCs/>
                <w:sz w:val="22"/>
                <w:szCs w:val="22"/>
              </w:rPr>
              <w:t>Post -COVID Syndrome</w:t>
            </w:r>
          </w:p>
          <w:p w14:paraId="3A0153A8" w14:textId="77777777" w:rsidR="008D166D" w:rsidRDefault="008D166D" w:rsidP="00032072">
            <w:pPr>
              <w:pStyle w:val="PreformattedText"/>
              <w:spacing w:line="276" w:lineRule="auto"/>
              <w:jc w:val="center"/>
              <w:rPr>
                <w:rFonts w:ascii="Times New Roman" w:hAnsi="Times New Roman"/>
                <w:b/>
                <w:bCs/>
                <w:sz w:val="22"/>
                <w:szCs w:val="22"/>
              </w:rPr>
            </w:pPr>
          </w:p>
        </w:tc>
        <w:tc>
          <w:tcPr>
            <w:tcW w:w="4220" w:type="dxa"/>
            <w:tcBorders>
              <w:top w:val="single" w:sz="8" w:space="0" w:color="000000"/>
              <w:left w:val="single" w:sz="8" w:space="0" w:color="000000"/>
              <w:bottom w:val="single" w:sz="8" w:space="0" w:color="000000"/>
            </w:tcBorders>
          </w:tcPr>
          <w:p w14:paraId="5FF31D76" w14:textId="77777777" w:rsidR="008D166D" w:rsidRDefault="008D166D" w:rsidP="00032072">
            <w:pPr>
              <w:pStyle w:val="PreformattedText"/>
              <w:spacing w:line="276" w:lineRule="auto"/>
              <w:jc w:val="center"/>
              <w:rPr>
                <w:rFonts w:ascii="Times New Roman" w:hAnsi="Times New Roman"/>
                <w:b/>
                <w:bCs/>
                <w:sz w:val="22"/>
                <w:szCs w:val="22"/>
              </w:rPr>
            </w:pPr>
            <w:r>
              <w:rPr>
                <w:rFonts w:ascii="Times New Roman" w:hAnsi="Times New Roman"/>
                <w:b/>
                <w:bCs/>
                <w:sz w:val="22"/>
                <w:szCs w:val="22"/>
              </w:rPr>
              <w:t>Predominant clinical features</w:t>
            </w:r>
          </w:p>
        </w:tc>
        <w:tc>
          <w:tcPr>
            <w:tcW w:w="4140" w:type="dxa"/>
            <w:tcBorders>
              <w:top w:val="single" w:sz="8" w:space="0" w:color="000000"/>
              <w:left w:val="single" w:sz="8" w:space="0" w:color="000000"/>
              <w:bottom w:val="single" w:sz="8" w:space="0" w:color="000000"/>
              <w:right w:val="single" w:sz="8" w:space="0" w:color="000000"/>
            </w:tcBorders>
          </w:tcPr>
          <w:p w14:paraId="0CBE1202" w14:textId="77777777" w:rsidR="008D166D" w:rsidRDefault="008D166D" w:rsidP="00032072">
            <w:pPr>
              <w:pStyle w:val="PreformattedText"/>
              <w:spacing w:line="276" w:lineRule="auto"/>
              <w:jc w:val="center"/>
              <w:rPr>
                <w:rFonts w:ascii="Times New Roman" w:hAnsi="Times New Roman"/>
                <w:b/>
                <w:bCs/>
                <w:sz w:val="22"/>
                <w:szCs w:val="22"/>
              </w:rPr>
            </w:pPr>
            <w:r>
              <w:rPr>
                <w:rFonts w:ascii="Times New Roman" w:hAnsi="Times New Roman"/>
                <w:b/>
                <w:bCs/>
                <w:sz w:val="22"/>
                <w:szCs w:val="22"/>
              </w:rPr>
              <w:t>Remarks</w:t>
            </w:r>
          </w:p>
        </w:tc>
      </w:tr>
      <w:tr w:rsidR="008D166D" w14:paraId="175E0751" w14:textId="77777777" w:rsidTr="00032072">
        <w:tc>
          <w:tcPr>
            <w:tcW w:w="1620" w:type="dxa"/>
            <w:tcBorders>
              <w:left w:val="single" w:sz="8" w:space="0" w:color="000000"/>
              <w:bottom w:val="single" w:sz="8" w:space="0" w:color="000000"/>
            </w:tcBorders>
          </w:tcPr>
          <w:p w14:paraId="2247BC8D" w14:textId="77777777" w:rsidR="008D166D" w:rsidRDefault="008D166D" w:rsidP="00032072">
            <w:pPr>
              <w:pStyle w:val="PreformattedText"/>
              <w:spacing w:line="276" w:lineRule="auto"/>
              <w:rPr>
                <w:rFonts w:ascii="Times New Roman" w:hAnsi="Times New Roman"/>
                <w:sz w:val="22"/>
                <w:szCs w:val="22"/>
              </w:rPr>
            </w:pPr>
            <w:r>
              <w:rPr>
                <w:rFonts w:ascii="Times New Roman" w:hAnsi="Times New Roman"/>
                <w:sz w:val="22"/>
                <w:szCs w:val="22"/>
              </w:rPr>
              <w:t>Post COVID fatigue syndrome</w:t>
            </w:r>
          </w:p>
        </w:tc>
        <w:tc>
          <w:tcPr>
            <w:tcW w:w="4220" w:type="dxa"/>
            <w:tcBorders>
              <w:left w:val="single" w:sz="8" w:space="0" w:color="000000"/>
              <w:bottom w:val="single" w:sz="8" w:space="0" w:color="000000"/>
            </w:tcBorders>
          </w:tcPr>
          <w:p w14:paraId="35193D06" w14:textId="77777777" w:rsidR="008D166D" w:rsidRDefault="008D166D" w:rsidP="00032072">
            <w:pPr>
              <w:pStyle w:val="PreformattedText"/>
              <w:spacing w:line="276" w:lineRule="auto"/>
              <w:rPr>
                <w:rFonts w:ascii="Times New Roman" w:hAnsi="Times New Roman"/>
                <w:sz w:val="22"/>
                <w:szCs w:val="22"/>
              </w:rPr>
            </w:pPr>
            <w:r>
              <w:rPr>
                <w:rFonts w:ascii="Times New Roman" w:hAnsi="Times New Roman"/>
                <w:sz w:val="22"/>
                <w:szCs w:val="22"/>
              </w:rPr>
              <w:t xml:space="preserve">Profound fatigue  </w:t>
            </w:r>
          </w:p>
        </w:tc>
        <w:tc>
          <w:tcPr>
            <w:tcW w:w="4140" w:type="dxa"/>
            <w:tcBorders>
              <w:left w:val="single" w:sz="8" w:space="0" w:color="000000"/>
              <w:bottom w:val="single" w:sz="8" w:space="0" w:color="000000"/>
              <w:right w:val="single" w:sz="8" w:space="0" w:color="000000"/>
            </w:tcBorders>
          </w:tcPr>
          <w:p w14:paraId="2446D3D1" w14:textId="77777777" w:rsidR="008D166D" w:rsidRDefault="008D166D" w:rsidP="00032072">
            <w:pPr>
              <w:pStyle w:val="PreformattedText"/>
              <w:spacing w:line="276" w:lineRule="auto"/>
              <w:rPr>
                <w:rFonts w:ascii="Times New Roman" w:hAnsi="Times New Roman"/>
                <w:sz w:val="22"/>
                <w:szCs w:val="22"/>
              </w:rPr>
            </w:pPr>
            <w:r>
              <w:rPr>
                <w:rFonts w:ascii="Times New Roman" w:hAnsi="Times New Roman"/>
                <w:sz w:val="22"/>
                <w:szCs w:val="22"/>
              </w:rPr>
              <w:t>Rule out causes like anemia, hypothyroidism electrolyte imbalance</w:t>
            </w:r>
          </w:p>
          <w:p w14:paraId="4C38BB16" w14:textId="77777777" w:rsidR="008D166D" w:rsidRDefault="008D166D" w:rsidP="00032072">
            <w:pPr>
              <w:pStyle w:val="PreformattedText"/>
              <w:spacing w:line="276" w:lineRule="auto"/>
              <w:rPr>
                <w:rFonts w:hint="eastAsia"/>
              </w:rPr>
            </w:pPr>
          </w:p>
          <w:p w14:paraId="376E23BE" w14:textId="77777777" w:rsidR="008D166D" w:rsidRDefault="008D166D" w:rsidP="00032072">
            <w:pPr>
              <w:pStyle w:val="PreformattedText"/>
              <w:spacing w:line="276" w:lineRule="auto"/>
              <w:rPr>
                <w:rFonts w:hint="eastAsia"/>
              </w:rPr>
            </w:pPr>
          </w:p>
        </w:tc>
      </w:tr>
      <w:tr w:rsidR="008D166D" w14:paraId="424A7FC9" w14:textId="77777777" w:rsidTr="00032072">
        <w:tc>
          <w:tcPr>
            <w:tcW w:w="1620" w:type="dxa"/>
            <w:tcBorders>
              <w:left w:val="single" w:sz="8" w:space="0" w:color="000000"/>
              <w:bottom w:val="single" w:sz="8" w:space="0" w:color="000000"/>
            </w:tcBorders>
          </w:tcPr>
          <w:p w14:paraId="0D4B795C" w14:textId="77777777" w:rsidR="008D166D" w:rsidRDefault="008D166D" w:rsidP="00032072">
            <w:pPr>
              <w:pStyle w:val="TableContents"/>
              <w:spacing w:line="276" w:lineRule="auto"/>
              <w:rPr>
                <w:rFonts w:ascii="Times New Roman" w:hAnsi="Times New Roman" w:cs="Liberation Mono"/>
                <w:sz w:val="22"/>
                <w:szCs w:val="22"/>
              </w:rPr>
            </w:pPr>
            <w:r>
              <w:rPr>
                <w:rFonts w:ascii="Times New Roman" w:hAnsi="Times New Roman" w:cs="Liberation Mono"/>
                <w:sz w:val="22"/>
                <w:szCs w:val="22"/>
              </w:rPr>
              <w:t>Post COVID neuro-psychiatric syndrome</w:t>
            </w:r>
          </w:p>
        </w:tc>
        <w:tc>
          <w:tcPr>
            <w:tcW w:w="4220" w:type="dxa"/>
            <w:tcBorders>
              <w:left w:val="single" w:sz="8" w:space="0" w:color="000000"/>
              <w:bottom w:val="single" w:sz="8" w:space="0" w:color="000000"/>
            </w:tcBorders>
          </w:tcPr>
          <w:p w14:paraId="237B641D" w14:textId="77777777" w:rsidR="008D166D" w:rsidRDefault="008D166D" w:rsidP="00032072">
            <w:pPr>
              <w:pStyle w:val="TableContents"/>
              <w:spacing w:line="276" w:lineRule="auto"/>
              <w:rPr>
                <w:rFonts w:ascii="Times New Roman" w:hAnsi="Times New Roman" w:cs="Liberation Mono"/>
                <w:sz w:val="22"/>
                <w:szCs w:val="22"/>
              </w:rPr>
            </w:pPr>
            <w:r>
              <w:rPr>
                <w:rFonts w:ascii="Times New Roman" w:hAnsi="Times New Roman" w:cs="Liberation Mono"/>
                <w:sz w:val="22"/>
                <w:szCs w:val="22"/>
              </w:rPr>
              <w:t>Headaches, amsonia, neurocognitive difficulties, insomnia, depressions and other mental health conditions</w:t>
            </w:r>
          </w:p>
        </w:tc>
        <w:tc>
          <w:tcPr>
            <w:tcW w:w="4140" w:type="dxa"/>
            <w:tcBorders>
              <w:left w:val="single" w:sz="8" w:space="0" w:color="000000"/>
              <w:bottom w:val="single" w:sz="8" w:space="0" w:color="000000"/>
              <w:right w:val="single" w:sz="8" w:space="0" w:color="000000"/>
            </w:tcBorders>
          </w:tcPr>
          <w:p w14:paraId="4FBC6E06" w14:textId="77777777" w:rsidR="008D166D" w:rsidRDefault="008D166D" w:rsidP="00032072">
            <w:pPr>
              <w:pStyle w:val="TableContents"/>
              <w:spacing w:line="276" w:lineRule="auto"/>
              <w:rPr>
                <w:rFonts w:ascii="Times New Roman" w:hAnsi="Times New Roman" w:cs="Liberation Mono"/>
                <w:sz w:val="22"/>
                <w:szCs w:val="22"/>
              </w:rPr>
            </w:pPr>
            <w:r>
              <w:rPr>
                <w:rFonts w:ascii="Times New Roman" w:hAnsi="Times New Roman" w:cs="Liberation Mono"/>
                <w:sz w:val="22"/>
                <w:szCs w:val="22"/>
              </w:rPr>
              <w:t>In patients with acute onset neurological symptoms consider vasculitis, thrombosis or demyelination. Post COVID psychological issues have to be addressed properly</w:t>
            </w:r>
          </w:p>
          <w:p w14:paraId="0AD5AC95" w14:textId="77777777" w:rsidR="008D166D" w:rsidRDefault="008D166D" w:rsidP="00032072">
            <w:pPr>
              <w:pStyle w:val="TableContents"/>
              <w:spacing w:line="276" w:lineRule="auto"/>
              <w:rPr>
                <w:rFonts w:ascii="Times New Roman" w:hAnsi="Times New Roman" w:cs="Liberation Mono"/>
                <w:sz w:val="22"/>
                <w:szCs w:val="22"/>
              </w:rPr>
            </w:pPr>
          </w:p>
        </w:tc>
      </w:tr>
      <w:tr w:rsidR="008D166D" w14:paraId="56F84B45" w14:textId="77777777" w:rsidTr="00032072">
        <w:tc>
          <w:tcPr>
            <w:tcW w:w="1620" w:type="dxa"/>
            <w:tcBorders>
              <w:left w:val="single" w:sz="8" w:space="0" w:color="000000"/>
              <w:bottom w:val="single" w:sz="8" w:space="0" w:color="000000"/>
            </w:tcBorders>
          </w:tcPr>
          <w:p w14:paraId="3F150994" w14:textId="77777777" w:rsidR="008D166D" w:rsidRDefault="008D166D" w:rsidP="00032072">
            <w:pPr>
              <w:pStyle w:val="TableContents"/>
              <w:spacing w:line="276" w:lineRule="auto"/>
              <w:rPr>
                <w:rFonts w:ascii="Times New Roman" w:hAnsi="Times New Roman" w:cs="Liberation Mono"/>
                <w:sz w:val="22"/>
                <w:szCs w:val="22"/>
              </w:rPr>
            </w:pPr>
            <w:r>
              <w:rPr>
                <w:rFonts w:ascii="Times New Roman" w:hAnsi="Times New Roman" w:cs="Liberation Mono"/>
                <w:sz w:val="22"/>
                <w:szCs w:val="22"/>
              </w:rPr>
              <w:t>Post COVID gastro-intestinal syndrome</w:t>
            </w:r>
          </w:p>
        </w:tc>
        <w:tc>
          <w:tcPr>
            <w:tcW w:w="4220" w:type="dxa"/>
            <w:tcBorders>
              <w:left w:val="single" w:sz="8" w:space="0" w:color="000000"/>
              <w:bottom w:val="single" w:sz="8" w:space="0" w:color="000000"/>
            </w:tcBorders>
          </w:tcPr>
          <w:p w14:paraId="251D3827" w14:textId="77777777" w:rsidR="008D166D" w:rsidRDefault="008D166D" w:rsidP="00032072">
            <w:pPr>
              <w:pStyle w:val="TableContents"/>
              <w:spacing w:line="276" w:lineRule="auto"/>
              <w:rPr>
                <w:rFonts w:ascii="Times New Roman" w:hAnsi="Times New Roman" w:cs="Liberation Mono"/>
                <w:sz w:val="22"/>
                <w:szCs w:val="22"/>
              </w:rPr>
            </w:pPr>
            <w:r>
              <w:rPr>
                <w:rFonts w:ascii="Times New Roman" w:hAnsi="Times New Roman" w:cs="Liberation Mono"/>
                <w:sz w:val="22"/>
                <w:szCs w:val="22"/>
              </w:rPr>
              <w:t>Abdominal discomfort, diarrhea, constipation, vomiting</w:t>
            </w:r>
          </w:p>
        </w:tc>
        <w:tc>
          <w:tcPr>
            <w:tcW w:w="4140" w:type="dxa"/>
            <w:tcBorders>
              <w:left w:val="single" w:sz="8" w:space="0" w:color="000000"/>
              <w:bottom w:val="single" w:sz="8" w:space="0" w:color="000000"/>
              <w:right w:val="single" w:sz="8" w:space="0" w:color="000000"/>
            </w:tcBorders>
          </w:tcPr>
          <w:p w14:paraId="6CFFEB49" w14:textId="77777777" w:rsidR="008D166D" w:rsidRDefault="008D166D" w:rsidP="00032072">
            <w:pPr>
              <w:pStyle w:val="TableContents"/>
              <w:spacing w:line="276" w:lineRule="auto"/>
              <w:rPr>
                <w:rFonts w:ascii="Times New Roman" w:hAnsi="Times New Roman" w:cs="Liberation Mono"/>
                <w:sz w:val="22"/>
                <w:szCs w:val="22"/>
              </w:rPr>
            </w:pPr>
            <w:r>
              <w:rPr>
                <w:rFonts w:ascii="Times New Roman" w:hAnsi="Times New Roman" w:cs="Liberation Mono"/>
                <w:sz w:val="22"/>
                <w:szCs w:val="22"/>
              </w:rPr>
              <w:t>GI symptoms can be a sequelae of the disease. Various drugs used during acute COVID, especially lopinavir, ritonavir produces GI symptoms</w:t>
            </w:r>
          </w:p>
          <w:p w14:paraId="30F2356C" w14:textId="77777777" w:rsidR="008D166D" w:rsidRDefault="008D166D" w:rsidP="00032072">
            <w:pPr>
              <w:pStyle w:val="TableContents"/>
              <w:spacing w:line="276" w:lineRule="auto"/>
              <w:rPr>
                <w:rFonts w:ascii="Times New Roman" w:hAnsi="Times New Roman" w:cs="Liberation Mono"/>
                <w:sz w:val="22"/>
                <w:szCs w:val="22"/>
              </w:rPr>
            </w:pPr>
          </w:p>
        </w:tc>
      </w:tr>
      <w:tr w:rsidR="008D166D" w14:paraId="69ECAB18" w14:textId="77777777" w:rsidTr="00032072">
        <w:tc>
          <w:tcPr>
            <w:tcW w:w="1620" w:type="dxa"/>
            <w:tcBorders>
              <w:left w:val="single" w:sz="8" w:space="0" w:color="000000"/>
              <w:bottom w:val="single" w:sz="8" w:space="0" w:color="000000"/>
            </w:tcBorders>
          </w:tcPr>
          <w:p w14:paraId="0E6C8A82" w14:textId="77777777" w:rsidR="008D166D" w:rsidRDefault="008D166D" w:rsidP="00032072">
            <w:pPr>
              <w:pStyle w:val="TableContents"/>
              <w:spacing w:line="276" w:lineRule="auto"/>
              <w:rPr>
                <w:rFonts w:ascii="Times New Roman" w:hAnsi="Times New Roman" w:cs="Liberation Mono"/>
                <w:sz w:val="22"/>
                <w:szCs w:val="22"/>
              </w:rPr>
            </w:pPr>
            <w:r>
              <w:rPr>
                <w:rFonts w:ascii="Times New Roman" w:hAnsi="Times New Roman" w:cs="Liberation Mono"/>
                <w:sz w:val="22"/>
                <w:szCs w:val="22"/>
              </w:rPr>
              <w:t>Post COVID hepato-biliary syndrome</w:t>
            </w:r>
          </w:p>
        </w:tc>
        <w:tc>
          <w:tcPr>
            <w:tcW w:w="4220" w:type="dxa"/>
            <w:tcBorders>
              <w:left w:val="single" w:sz="8" w:space="0" w:color="000000"/>
              <w:bottom w:val="single" w:sz="8" w:space="0" w:color="000000"/>
            </w:tcBorders>
          </w:tcPr>
          <w:p w14:paraId="750A5B0A" w14:textId="77777777" w:rsidR="008D166D" w:rsidRDefault="008D166D" w:rsidP="00032072">
            <w:pPr>
              <w:pStyle w:val="TableContents"/>
              <w:spacing w:line="276" w:lineRule="auto"/>
              <w:rPr>
                <w:rFonts w:ascii="Times New Roman" w:hAnsi="Times New Roman" w:cs="Liberation Mono"/>
                <w:sz w:val="22"/>
                <w:szCs w:val="22"/>
              </w:rPr>
            </w:pPr>
            <w:r>
              <w:rPr>
                <w:rFonts w:ascii="Times New Roman" w:hAnsi="Times New Roman" w:cs="Liberation Mono"/>
                <w:sz w:val="22"/>
                <w:szCs w:val="22"/>
              </w:rPr>
              <w:t>Muscle pains and weakness</w:t>
            </w:r>
          </w:p>
        </w:tc>
        <w:tc>
          <w:tcPr>
            <w:tcW w:w="4140" w:type="dxa"/>
            <w:tcBorders>
              <w:left w:val="single" w:sz="8" w:space="0" w:color="000000"/>
              <w:bottom w:val="single" w:sz="8" w:space="0" w:color="000000"/>
              <w:right w:val="single" w:sz="8" w:space="0" w:color="000000"/>
            </w:tcBorders>
          </w:tcPr>
          <w:p w14:paraId="29538938" w14:textId="77777777" w:rsidR="008D166D" w:rsidRDefault="008D166D" w:rsidP="00032072">
            <w:pPr>
              <w:pStyle w:val="TableContents"/>
              <w:spacing w:line="276" w:lineRule="auto"/>
              <w:rPr>
                <w:rFonts w:ascii="Times New Roman" w:hAnsi="Times New Roman" w:cs="Liberation Mono"/>
                <w:sz w:val="22"/>
                <w:szCs w:val="22"/>
              </w:rPr>
            </w:pPr>
            <w:r>
              <w:rPr>
                <w:rFonts w:ascii="Times New Roman" w:hAnsi="Times New Roman" w:cs="Liberation Mono"/>
                <w:sz w:val="22"/>
                <w:szCs w:val="22"/>
              </w:rPr>
              <w:t>May be due to disease, prolonged ICU care, neurological problems, myopathy or electrolyte imbalance. Usually subside during follow-up. Inflammatory arthralgia has to be differentiated from other causes like RA, SLE</w:t>
            </w:r>
          </w:p>
          <w:p w14:paraId="04C3E31E" w14:textId="77777777" w:rsidR="008D166D" w:rsidRDefault="008D166D" w:rsidP="00032072">
            <w:pPr>
              <w:pStyle w:val="TableContents"/>
              <w:spacing w:line="276" w:lineRule="auto"/>
              <w:rPr>
                <w:rFonts w:ascii="Times New Roman" w:hAnsi="Times New Roman" w:cs="Liberation Mono"/>
                <w:sz w:val="22"/>
                <w:szCs w:val="22"/>
              </w:rPr>
            </w:pPr>
          </w:p>
        </w:tc>
      </w:tr>
      <w:tr w:rsidR="008D166D" w14:paraId="61073B83" w14:textId="77777777" w:rsidTr="00032072">
        <w:tc>
          <w:tcPr>
            <w:tcW w:w="1620" w:type="dxa"/>
            <w:tcBorders>
              <w:left w:val="single" w:sz="8" w:space="0" w:color="000000"/>
              <w:bottom w:val="single" w:sz="8" w:space="0" w:color="000000"/>
            </w:tcBorders>
          </w:tcPr>
          <w:p w14:paraId="376CB693" w14:textId="77777777" w:rsidR="008D166D" w:rsidRDefault="008D166D" w:rsidP="00032072">
            <w:pPr>
              <w:pStyle w:val="TableContents"/>
              <w:spacing w:line="276" w:lineRule="auto"/>
              <w:rPr>
                <w:rFonts w:ascii="Times New Roman" w:hAnsi="Times New Roman" w:cs="Liberation Mono"/>
                <w:sz w:val="22"/>
                <w:szCs w:val="22"/>
              </w:rPr>
            </w:pPr>
            <w:r>
              <w:rPr>
                <w:rFonts w:ascii="Times New Roman" w:hAnsi="Times New Roman" w:cs="Liberation Mono"/>
                <w:sz w:val="22"/>
                <w:szCs w:val="22"/>
              </w:rPr>
              <w:t>Post COVID thromboembolic system</w:t>
            </w:r>
          </w:p>
        </w:tc>
        <w:tc>
          <w:tcPr>
            <w:tcW w:w="4220" w:type="dxa"/>
            <w:tcBorders>
              <w:left w:val="single" w:sz="8" w:space="0" w:color="000000"/>
              <w:bottom w:val="single" w:sz="8" w:space="0" w:color="000000"/>
            </w:tcBorders>
          </w:tcPr>
          <w:p w14:paraId="60A4ECBB" w14:textId="77777777" w:rsidR="008D166D" w:rsidRDefault="008D166D" w:rsidP="00032072">
            <w:pPr>
              <w:pStyle w:val="TableContents"/>
              <w:spacing w:line="276" w:lineRule="auto"/>
              <w:rPr>
                <w:rFonts w:ascii="Times New Roman" w:hAnsi="Times New Roman" w:cs="Liberation Mono"/>
                <w:sz w:val="22"/>
                <w:szCs w:val="22"/>
              </w:rPr>
            </w:pPr>
            <w:r>
              <w:rPr>
                <w:rFonts w:ascii="Times New Roman" w:hAnsi="Times New Roman" w:cs="Liberation Mono"/>
                <w:sz w:val="22"/>
                <w:szCs w:val="22"/>
              </w:rPr>
              <w:t>Depending on the vascular territory if involvement breathlessness in PE, chest pain in CAD and limb weakness and neurological deficit in CVA</w:t>
            </w:r>
          </w:p>
        </w:tc>
        <w:tc>
          <w:tcPr>
            <w:tcW w:w="4140" w:type="dxa"/>
            <w:tcBorders>
              <w:left w:val="single" w:sz="8" w:space="0" w:color="000000"/>
              <w:bottom w:val="single" w:sz="8" w:space="0" w:color="000000"/>
              <w:right w:val="single" w:sz="8" w:space="0" w:color="000000"/>
            </w:tcBorders>
          </w:tcPr>
          <w:p w14:paraId="321ABF24" w14:textId="77777777" w:rsidR="008D166D" w:rsidRDefault="008D166D" w:rsidP="00032072">
            <w:pPr>
              <w:pStyle w:val="TableContents"/>
              <w:spacing w:line="276" w:lineRule="auto"/>
              <w:rPr>
                <w:rFonts w:ascii="Times New Roman" w:hAnsi="Times New Roman" w:cs="Liberation Mono"/>
                <w:sz w:val="22"/>
                <w:szCs w:val="22"/>
              </w:rPr>
            </w:pPr>
            <w:r>
              <w:rPr>
                <w:rFonts w:ascii="Times New Roman" w:hAnsi="Times New Roman" w:cs="Liberation Mono"/>
                <w:sz w:val="22"/>
                <w:szCs w:val="22"/>
              </w:rPr>
              <w:t>Early diagnosis and treatment is lifesaving. Follow standard treatment protocol</w:t>
            </w:r>
          </w:p>
          <w:p w14:paraId="47238F8F" w14:textId="77777777" w:rsidR="008D166D" w:rsidRDefault="008D166D" w:rsidP="00032072">
            <w:pPr>
              <w:pStyle w:val="TableContents"/>
              <w:spacing w:line="276" w:lineRule="auto"/>
              <w:rPr>
                <w:rFonts w:ascii="Times New Roman" w:hAnsi="Times New Roman" w:cs="Liberation Mono"/>
                <w:sz w:val="22"/>
                <w:szCs w:val="22"/>
              </w:rPr>
            </w:pPr>
          </w:p>
          <w:p w14:paraId="3A4745BA" w14:textId="77777777" w:rsidR="008D166D" w:rsidRDefault="008D166D" w:rsidP="00032072">
            <w:pPr>
              <w:pStyle w:val="TableContents"/>
              <w:spacing w:line="276" w:lineRule="auto"/>
              <w:rPr>
                <w:rFonts w:ascii="Times New Roman" w:hAnsi="Times New Roman" w:cs="Liberation Mono"/>
                <w:sz w:val="22"/>
                <w:szCs w:val="22"/>
              </w:rPr>
            </w:pPr>
          </w:p>
          <w:p w14:paraId="5B4AD62C" w14:textId="77777777" w:rsidR="008D166D" w:rsidRDefault="008D166D" w:rsidP="00032072">
            <w:pPr>
              <w:pStyle w:val="TableContents"/>
              <w:spacing w:line="276" w:lineRule="auto"/>
              <w:rPr>
                <w:rFonts w:ascii="Times New Roman" w:hAnsi="Times New Roman" w:cs="Liberation Mono"/>
                <w:sz w:val="22"/>
                <w:szCs w:val="22"/>
              </w:rPr>
            </w:pPr>
          </w:p>
        </w:tc>
      </w:tr>
      <w:tr w:rsidR="008D166D" w14:paraId="7CF28C38" w14:textId="77777777" w:rsidTr="00032072">
        <w:tc>
          <w:tcPr>
            <w:tcW w:w="1620" w:type="dxa"/>
            <w:tcBorders>
              <w:left w:val="single" w:sz="8" w:space="0" w:color="000000"/>
              <w:bottom w:val="single" w:sz="8" w:space="0" w:color="000000"/>
            </w:tcBorders>
          </w:tcPr>
          <w:p w14:paraId="6D82EF26" w14:textId="59BB245A" w:rsidR="008D166D" w:rsidRDefault="008D166D" w:rsidP="00032072">
            <w:pPr>
              <w:pStyle w:val="TableContents"/>
              <w:spacing w:line="276" w:lineRule="auto"/>
              <w:rPr>
                <w:rFonts w:ascii="Times New Roman" w:hAnsi="Times New Roman" w:cs="Liberation Mono"/>
                <w:sz w:val="22"/>
                <w:szCs w:val="22"/>
              </w:rPr>
            </w:pPr>
            <w:r>
              <w:rPr>
                <w:rFonts w:ascii="Times New Roman" w:hAnsi="Times New Roman" w:cs="Liberation Mono"/>
                <w:sz w:val="22"/>
                <w:szCs w:val="22"/>
              </w:rPr>
              <w:t>Post COVID multi-system inflammatory syndrome/ post COVID</w:t>
            </w:r>
          </w:p>
          <w:p w14:paraId="531D677C" w14:textId="77777777" w:rsidR="008D166D" w:rsidRDefault="008D166D" w:rsidP="00032072">
            <w:pPr>
              <w:pStyle w:val="TableContents"/>
              <w:spacing w:line="276" w:lineRule="auto"/>
              <w:rPr>
                <w:rFonts w:ascii="Times New Roman" w:hAnsi="Times New Roman" w:cs="Liberation Mono"/>
                <w:sz w:val="22"/>
                <w:szCs w:val="22"/>
              </w:rPr>
            </w:pPr>
          </w:p>
          <w:p w14:paraId="2A17E26E" w14:textId="77777777" w:rsidR="008D166D" w:rsidRDefault="008D166D" w:rsidP="00032072">
            <w:pPr>
              <w:pStyle w:val="TableContents"/>
              <w:spacing w:line="276" w:lineRule="auto"/>
              <w:rPr>
                <w:rFonts w:ascii="Times New Roman" w:hAnsi="Times New Roman" w:cs="Liberation Mono"/>
                <w:sz w:val="22"/>
                <w:szCs w:val="22"/>
              </w:rPr>
            </w:pPr>
          </w:p>
        </w:tc>
        <w:tc>
          <w:tcPr>
            <w:tcW w:w="4220" w:type="dxa"/>
            <w:tcBorders>
              <w:left w:val="single" w:sz="8" w:space="0" w:color="000000"/>
              <w:bottom w:val="single" w:sz="8" w:space="0" w:color="000000"/>
            </w:tcBorders>
          </w:tcPr>
          <w:p w14:paraId="71565C64" w14:textId="77777777" w:rsidR="008D166D" w:rsidRDefault="008D166D" w:rsidP="00032072">
            <w:pPr>
              <w:pStyle w:val="TableContents"/>
              <w:spacing w:line="276" w:lineRule="auto"/>
              <w:rPr>
                <w:rFonts w:ascii="Times New Roman" w:hAnsi="Times New Roman" w:cs="Liberation Mono"/>
                <w:sz w:val="22"/>
                <w:szCs w:val="22"/>
              </w:rPr>
            </w:pPr>
            <w:r>
              <w:rPr>
                <w:rFonts w:ascii="Times New Roman" w:hAnsi="Times New Roman" w:cs="Liberation Mono"/>
                <w:sz w:val="22"/>
                <w:szCs w:val="22"/>
              </w:rPr>
              <w:t>Fever, gastrointestinal symptoms, rash, chest pain, palpitations</w:t>
            </w:r>
          </w:p>
        </w:tc>
        <w:tc>
          <w:tcPr>
            <w:tcW w:w="4140" w:type="dxa"/>
            <w:tcBorders>
              <w:left w:val="single" w:sz="8" w:space="0" w:color="000000"/>
              <w:bottom w:val="single" w:sz="8" w:space="0" w:color="000000"/>
              <w:right w:val="single" w:sz="8" w:space="0" w:color="000000"/>
            </w:tcBorders>
          </w:tcPr>
          <w:p w14:paraId="19235EA5" w14:textId="77777777" w:rsidR="008D166D" w:rsidRDefault="008D166D" w:rsidP="00032072">
            <w:pPr>
              <w:pStyle w:val="TableContents"/>
              <w:spacing w:line="276" w:lineRule="auto"/>
              <w:rPr>
                <w:rFonts w:ascii="Times New Roman" w:hAnsi="Times New Roman" w:cs="Liberation Mono"/>
                <w:sz w:val="22"/>
                <w:szCs w:val="22"/>
              </w:rPr>
            </w:pPr>
            <w:r>
              <w:rPr>
                <w:rFonts w:ascii="Times New Roman" w:hAnsi="Times New Roman" w:cs="Liberation Mono"/>
                <w:sz w:val="22"/>
                <w:szCs w:val="22"/>
              </w:rPr>
              <w:t>Elevated levels of markers of inflammation</w:t>
            </w:r>
          </w:p>
        </w:tc>
      </w:tr>
    </w:tbl>
    <w:p w14:paraId="197C2DDE" w14:textId="77777777" w:rsidR="007106D8" w:rsidRDefault="007106D8" w:rsidP="008D166D">
      <w:pPr>
        <w:pStyle w:val="PreformattedText"/>
        <w:rPr>
          <w:rFonts w:ascii="Times New Roman" w:hAnsi="Times New Roman"/>
          <w:b/>
          <w:bCs/>
          <w:sz w:val="22"/>
          <w:szCs w:val="22"/>
        </w:rPr>
      </w:pPr>
    </w:p>
    <w:p w14:paraId="0F5B952A" w14:textId="77777777" w:rsidR="007106D8" w:rsidRDefault="007106D8">
      <w:pPr>
        <w:widowControl/>
        <w:suppressAutoHyphens w:val="0"/>
        <w:spacing w:after="160" w:line="259" w:lineRule="auto"/>
        <w:rPr>
          <w:rFonts w:ascii="Times New Roman" w:hAnsi="Times New Roman" w:cs="Liberation Mono"/>
          <w:b/>
          <w:bCs/>
          <w:sz w:val="22"/>
          <w:szCs w:val="22"/>
        </w:rPr>
      </w:pPr>
      <w:r>
        <w:rPr>
          <w:rFonts w:ascii="Times New Roman" w:hAnsi="Times New Roman"/>
          <w:b/>
          <w:bCs/>
          <w:sz w:val="22"/>
          <w:szCs w:val="22"/>
        </w:rPr>
        <w:br w:type="page"/>
      </w:r>
    </w:p>
    <w:p w14:paraId="04457B30" w14:textId="77777777" w:rsidR="00971CE3" w:rsidRDefault="00971CE3" w:rsidP="008D166D">
      <w:pPr>
        <w:rPr>
          <w:rFonts w:hint="eastAsia"/>
        </w:rPr>
      </w:pPr>
    </w:p>
    <w:sectPr w:rsidR="00971CE3" w:rsidSect="008D166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E1770" w14:textId="77777777" w:rsidR="00455BF5" w:rsidRDefault="00455BF5" w:rsidP="00C96CBD">
      <w:pPr>
        <w:rPr>
          <w:rFonts w:hint="eastAsia"/>
        </w:rPr>
      </w:pPr>
      <w:r>
        <w:separator/>
      </w:r>
    </w:p>
  </w:endnote>
  <w:endnote w:type="continuationSeparator" w:id="0">
    <w:p w14:paraId="114BB9A7" w14:textId="77777777" w:rsidR="00455BF5" w:rsidRDefault="00455BF5" w:rsidP="00C96CB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Mono">
    <w:altName w:val="Courier New"/>
    <w:charset w:val="00"/>
    <w:family w:val="modern"/>
    <w:pitch w:val="fixed"/>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5D3ED" w14:textId="77777777" w:rsidR="00455BF5" w:rsidRDefault="00455BF5" w:rsidP="00C96CBD">
      <w:pPr>
        <w:rPr>
          <w:rFonts w:hint="eastAsia"/>
        </w:rPr>
      </w:pPr>
      <w:r>
        <w:separator/>
      </w:r>
    </w:p>
  </w:footnote>
  <w:footnote w:type="continuationSeparator" w:id="0">
    <w:p w14:paraId="1718CDE0" w14:textId="77777777" w:rsidR="00455BF5" w:rsidRDefault="00455BF5" w:rsidP="00C96CB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71C9"/>
    <w:multiLevelType w:val="multilevel"/>
    <w:tmpl w:val="F03240C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8B23759"/>
    <w:multiLevelType w:val="hybridMultilevel"/>
    <w:tmpl w:val="0B8654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5C704C"/>
    <w:multiLevelType w:val="multilevel"/>
    <w:tmpl w:val="E02A2D4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25277338"/>
    <w:multiLevelType w:val="hybridMultilevel"/>
    <w:tmpl w:val="0B8654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70116B"/>
    <w:multiLevelType w:val="multilevel"/>
    <w:tmpl w:val="EDF8049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367A27C4"/>
    <w:multiLevelType w:val="multilevel"/>
    <w:tmpl w:val="8D42C0A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3D06556D"/>
    <w:multiLevelType w:val="multilevel"/>
    <w:tmpl w:val="EDC681C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45BC0432"/>
    <w:multiLevelType w:val="multilevel"/>
    <w:tmpl w:val="5B2AB58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5D723134"/>
    <w:multiLevelType w:val="multilevel"/>
    <w:tmpl w:val="9FE45A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65780AEA"/>
    <w:multiLevelType w:val="multilevel"/>
    <w:tmpl w:val="E78A4F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715466EB"/>
    <w:multiLevelType w:val="multilevel"/>
    <w:tmpl w:val="18108D0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7F7E4C84"/>
    <w:multiLevelType w:val="multilevel"/>
    <w:tmpl w:val="3CAE5F6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10"/>
  </w:num>
  <w:num w:numId="2">
    <w:abstractNumId w:val="6"/>
  </w:num>
  <w:num w:numId="3">
    <w:abstractNumId w:val="4"/>
  </w:num>
  <w:num w:numId="4">
    <w:abstractNumId w:val="0"/>
  </w:num>
  <w:num w:numId="5">
    <w:abstractNumId w:val="2"/>
  </w:num>
  <w:num w:numId="6">
    <w:abstractNumId w:val="8"/>
  </w:num>
  <w:num w:numId="7">
    <w:abstractNumId w:val="9"/>
  </w:num>
  <w:num w:numId="8">
    <w:abstractNumId w:val="11"/>
  </w:num>
  <w:num w:numId="9">
    <w:abstractNumId w:val="7"/>
  </w:num>
  <w:num w:numId="10">
    <w:abstractNumId w:val="5"/>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66D"/>
    <w:rsid w:val="001F07DF"/>
    <w:rsid w:val="00251FD1"/>
    <w:rsid w:val="0038419F"/>
    <w:rsid w:val="00455BF5"/>
    <w:rsid w:val="005C092F"/>
    <w:rsid w:val="00681085"/>
    <w:rsid w:val="007106D8"/>
    <w:rsid w:val="007C58B9"/>
    <w:rsid w:val="008D166D"/>
    <w:rsid w:val="00971CE3"/>
    <w:rsid w:val="009A454B"/>
    <w:rsid w:val="00C96CBD"/>
    <w:rsid w:val="00CC2BDA"/>
    <w:rsid w:val="00EA1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3C213"/>
  <w15:chartTrackingRefBased/>
  <w15:docId w15:val="{8072A44D-83B4-4713-86CE-BC9528568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66D"/>
    <w:pPr>
      <w:widowControl w:val="0"/>
      <w:suppressAutoHyphens/>
      <w:spacing w:after="0" w:line="240" w:lineRule="auto"/>
    </w:pPr>
    <w:rPr>
      <w:rFonts w:ascii="Liberation Serif" w:eastAsia="NSimSun" w:hAnsi="Liberation Serif" w:cs="Arial"/>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qFormat/>
    <w:rsid w:val="008D166D"/>
    <w:pPr>
      <w:suppressLineNumbers/>
    </w:pPr>
  </w:style>
  <w:style w:type="paragraph" w:customStyle="1" w:styleId="PreformattedText">
    <w:name w:val="Preformatted Text"/>
    <w:basedOn w:val="Normal"/>
    <w:qFormat/>
    <w:rsid w:val="008D166D"/>
    <w:rPr>
      <w:rFonts w:ascii="Liberation Mono" w:hAnsi="Liberation Mono" w:cs="Liberation Mono"/>
      <w:sz w:val="20"/>
      <w:szCs w:val="20"/>
    </w:rPr>
  </w:style>
  <w:style w:type="character" w:styleId="CommentReference">
    <w:name w:val="annotation reference"/>
    <w:basedOn w:val="DefaultParagraphFont"/>
    <w:uiPriority w:val="99"/>
    <w:semiHidden/>
    <w:unhideWhenUsed/>
    <w:rsid w:val="008D166D"/>
    <w:rPr>
      <w:sz w:val="16"/>
      <w:szCs w:val="16"/>
    </w:rPr>
  </w:style>
  <w:style w:type="paragraph" w:styleId="CommentText">
    <w:name w:val="annotation text"/>
    <w:basedOn w:val="Normal"/>
    <w:link w:val="CommentTextChar"/>
    <w:uiPriority w:val="99"/>
    <w:unhideWhenUsed/>
    <w:rsid w:val="008D166D"/>
    <w:rPr>
      <w:rFonts w:cs="Mangal"/>
      <w:sz w:val="20"/>
      <w:szCs w:val="18"/>
    </w:rPr>
  </w:style>
  <w:style w:type="character" w:customStyle="1" w:styleId="CommentTextChar">
    <w:name w:val="Comment Text Char"/>
    <w:basedOn w:val="DefaultParagraphFont"/>
    <w:link w:val="CommentText"/>
    <w:uiPriority w:val="99"/>
    <w:rsid w:val="008D166D"/>
    <w:rPr>
      <w:rFonts w:ascii="Liberation Serif" w:eastAsia="NSimSun" w:hAnsi="Liberation Serif" w:cs="Mangal"/>
      <w:sz w:val="20"/>
      <w:szCs w:val="18"/>
      <w:lang w:eastAsia="zh-CN" w:bidi="hi-IN"/>
    </w:rPr>
  </w:style>
  <w:style w:type="paragraph" w:styleId="Header">
    <w:name w:val="header"/>
    <w:basedOn w:val="Normal"/>
    <w:link w:val="HeaderChar"/>
    <w:uiPriority w:val="99"/>
    <w:unhideWhenUsed/>
    <w:rsid w:val="00C96CBD"/>
    <w:pPr>
      <w:tabs>
        <w:tab w:val="center" w:pos="4680"/>
        <w:tab w:val="right" w:pos="9360"/>
      </w:tabs>
    </w:pPr>
    <w:rPr>
      <w:rFonts w:cs="Mangal"/>
      <w:szCs w:val="21"/>
    </w:rPr>
  </w:style>
  <w:style w:type="character" w:customStyle="1" w:styleId="HeaderChar">
    <w:name w:val="Header Char"/>
    <w:basedOn w:val="DefaultParagraphFont"/>
    <w:link w:val="Header"/>
    <w:uiPriority w:val="99"/>
    <w:rsid w:val="00C96CBD"/>
    <w:rPr>
      <w:rFonts w:ascii="Liberation Serif" w:eastAsia="NSimSun" w:hAnsi="Liberation Serif" w:cs="Mangal"/>
      <w:sz w:val="24"/>
      <w:szCs w:val="21"/>
      <w:lang w:eastAsia="zh-CN" w:bidi="hi-IN"/>
    </w:rPr>
  </w:style>
  <w:style w:type="paragraph" w:styleId="Footer">
    <w:name w:val="footer"/>
    <w:basedOn w:val="Normal"/>
    <w:link w:val="FooterChar"/>
    <w:uiPriority w:val="99"/>
    <w:unhideWhenUsed/>
    <w:rsid w:val="00C96CBD"/>
    <w:pPr>
      <w:tabs>
        <w:tab w:val="center" w:pos="4680"/>
        <w:tab w:val="right" w:pos="9360"/>
      </w:tabs>
    </w:pPr>
    <w:rPr>
      <w:rFonts w:cs="Mangal"/>
      <w:szCs w:val="21"/>
    </w:rPr>
  </w:style>
  <w:style w:type="character" w:customStyle="1" w:styleId="FooterChar">
    <w:name w:val="Footer Char"/>
    <w:basedOn w:val="DefaultParagraphFont"/>
    <w:link w:val="Footer"/>
    <w:uiPriority w:val="99"/>
    <w:rsid w:val="00C96CBD"/>
    <w:rPr>
      <w:rFonts w:ascii="Liberation Serif" w:eastAsia="NSimSun" w:hAnsi="Liberation Serif" w:cs="Mangal"/>
      <w:sz w:val="24"/>
      <w:szCs w:val="21"/>
      <w:lang w:eastAsia="zh-CN" w:bidi="hi-IN"/>
    </w:rPr>
  </w:style>
  <w:style w:type="paragraph" w:styleId="ListParagraph">
    <w:name w:val="List Paragraph"/>
    <w:basedOn w:val="Normal"/>
    <w:uiPriority w:val="34"/>
    <w:qFormat/>
    <w:rsid w:val="00251FD1"/>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1666</Words>
  <Characters>9498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Queen, Marie</dc:creator>
  <cp:keywords/>
  <dc:description/>
  <cp:lastModifiedBy>Kloss, Victoria</cp:lastModifiedBy>
  <cp:revision>3</cp:revision>
  <dcterms:created xsi:type="dcterms:W3CDTF">2022-02-24T19:07:00Z</dcterms:created>
  <dcterms:modified xsi:type="dcterms:W3CDTF">2022-02-25T17:47:00Z</dcterms:modified>
</cp:coreProperties>
</file>