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9057C6" w:rsidRDefault="00A03717" w:rsidP="237800B9">
      <w:pPr>
        <w:widowControl w:val="0"/>
        <w:spacing w:line="240" w:lineRule="auto"/>
        <w:jc w:val="center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b/>
          <w:bCs/>
          <w:sz w:val="20"/>
          <w:szCs w:val="20"/>
        </w:rPr>
        <w:t xml:space="preserve">Request for Proposals- 2026 WI IECMH Conference </w:t>
      </w:r>
    </w:p>
    <w:p w14:paraId="00000002" w14:textId="77777777" w:rsidR="009057C6" w:rsidRDefault="009057C6" w:rsidP="237800B9">
      <w:pPr>
        <w:widowControl w:val="0"/>
        <w:spacing w:line="240" w:lineRule="auto"/>
        <w:jc w:val="center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</w:p>
    <w:p w14:paraId="00000003" w14:textId="50D06197" w:rsidR="009057C6" w:rsidRDefault="00A03717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>Hello WI-AIMH Members &amp; Community! The 2026 Wisconsin Infant &amp; Early Childhood Mental Health Conference planning committee invites proposals for conference sessions</w:t>
      </w:r>
      <w:r w:rsidR="7141681B" w:rsidRPr="237800B9"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 w:rsidRPr="237800B9">
        <w:rPr>
          <w:rFonts w:asciiTheme="majorHAnsi" w:eastAsiaTheme="majorEastAsia" w:hAnsiTheme="majorHAnsi" w:cstheme="majorBidi"/>
          <w:sz w:val="20"/>
          <w:szCs w:val="20"/>
        </w:rPr>
        <w:t xml:space="preserve">that share </w:t>
      </w:r>
      <w:r w:rsidR="49833F6E" w:rsidRPr="237800B9">
        <w:rPr>
          <w:rFonts w:asciiTheme="majorHAnsi" w:eastAsiaTheme="majorEastAsia" w:hAnsiTheme="majorHAnsi" w:cstheme="majorBidi"/>
          <w:sz w:val="20"/>
          <w:szCs w:val="20"/>
        </w:rPr>
        <w:t>dynamic</w:t>
      </w:r>
      <w:r w:rsidRPr="237800B9">
        <w:rPr>
          <w:rFonts w:asciiTheme="majorHAnsi" w:eastAsiaTheme="majorEastAsia" w:hAnsiTheme="majorHAnsi" w:cstheme="majorBidi"/>
          <w:sz w:val="20"/>
          <w:szCs w:val="20"/>
        </w:rPr>
        <w:t xml:space="preserve"> approaches, evidence-based practices, and actionable strategies </w:t>
      </w:r>
      <w:r w:rsidR="00C17BC2">
        <w:rPr>
          <w:rFonts w:asciiTheme="majorHAnsi" w:eastAsiaTheme="majorEastAsia" w:hAnsiTheme="majorHAnsi" w:cstheme="majorBidi"/>
          <w:sz w:val="20"/>
          <w:szCs w:val="20"/>
        </w:rPr>
        <w:t>to strengthen early relational health and the systems that support</w:t>
      </w:r>
      <w:r w:rsidRPr="237800B9">
        <w:rPr>
          <w:rFonts w:asciiTheme="majorHAnsi" w:eastAsiaTheme="majorEastAsia" w:hAnsiTheme="majorHAnsi" w:cstheme="majorBidi"/>
          <w:sz w:val="20"/>
          <w:szCs w:val="20"/>
        </w:rPr>
        <w:t xml:space="preserve"> infants, young children, families, and caregivers.</w:t>
      </w:r>
    </w:p>
    <w:p w14:paraId="00000004" w14:textId="77777777" w:rsidR="009057C6" w:rsidRDefault="009057C6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sz w:val="20"/>
          <w:szCs w:val="20"/>
        </w:rPr>
      </w:pPr>
    </w:p>
    <w:p w14:paraId="00000005" w14:textId="77777777" w:rsidR="009057C6" w:rsidRDefault="00A03717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b/>
          <w:bCs/>
          <w:sz w:val="20"/>
          <w:szCs w:val="20"/>
        </w:rPr>
        <w:t>General Guidelines:</w:t>
      </w:r>
    </w:p>
    <w:p w14:paraId="00000006" w14:textId="0B25CBA3" w:rsidR="009057C6" w:rsidRDefault="00A03717" w:rsidP="237800B9">
      <w:pPr>
        <w:widowControl w:val="0"/>
        <w:numPr>
          <w:ilvl w:val="0"/>
          <w:numId w:val="12"/>
        </w:numPr>
        <w:spacing w:line="240" w:lineRule="auto"/>
        <w:ind w:left="360"/>
        <w:rPr>
          <w:rFonts w:asciiTheme="majorHAnsi" w:eastAsiaTheme="majorEastAsia" w:hAnsiTheme="majorHAnsi" w:cstheme="majorBidi"/>
          <w:sz w:val="20"/>
          <w:szCs w:val="20"/>
          <w:lang w:val="en-US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This conference will </w:t>
      </w:r>
      <w:r w:rsidR="61E7DA18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bring 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together hundreds of cross-sector </w:t>
      </w:r>
      <w:proofErr w:type="gramStart"/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Infant</w:t>
      </w:r>
      <w:proofErr w:type="gramEnd"/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&amp; Early Childhood Professionals, </w:t>
      </w:r>
      <w:r w:rsidR="143EA209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including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Early Childhood Educators, Mental Health Clinicians, Birth to Three Professionals, Child Welfare Professionals, Home Visitors, Policymakers, Public Health Providers, and anyone </w:t>
      </w:r>
      <w:r w:rsidR="41A7829E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who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works </w:t>
      </w:r>
      <w:r w:rsidR="6A862A0E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with or 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on behalf of children and families.</w:t>
      </w:r>
    </w:p>
    <w:p w14:paraId="5416A16B" w14:textId="1AE51D43" w:rsidR="03E52CDF" w:rsidRDefault="03E52CDF" w:rsidP="237800B9">
      <w:pPr>
        <w:widowControl w:val="0"/>
        <w:numPr>
          <w:ilvl w:val="0"/>
          <w:numId w:val="12"/>
        </w:numPr>
        <w:spacing w:line="240" w:lineRule="auto"/>
        <w:ind w:left="360"/>
        <w:rPr>
          <w:rFonts w:asciiTheme="majorHAnsi" w:eastAsiaTheme="majorEastAsia" w:hAnsiTheme="majorHAnsi" w:cstheme="majorBidi"/>
          <w:color w:val="000000" w:themeColor="text1"/>
          <w:sz w:val="20"/>
          <w:szCs w:val="20"/>
          <w:lang w:val="en-US"/>
        </w:rPr>
      </w:pPr>
      <w:r w:rsidRPr="237800B9">
        <w:rPr>
          <w:rFonts w:asciiTheme="majorHAnsi" w:eastAsiaTheme="majorEastAsia" w:hAnsiTheme="majorHAnsi" w:cstheme="majorBidi"/>
          <w:color w:val="000000" w:themeColor="text1"/>
          <w:sz w:val="20"/>
          <w:szCs w:val="20"/>
          <w:lang w:val="en-US"/>
        </w:rPr>
        <w:t>In submitting a proposal, presenters agree to the following:</w:t>
      </w:r>
    </w:p>
    <w:p w14:paraId="5B2D1CD1" w14:textId="1E8C505C" w:rsidR="03E52CDF" w:rsidRDefault="03E52CDF" w:rsidP="237800B9">
      <w:pPr>
        <w:pStyle w:val="ListParagraph"/>
        <w:numPr>
          <w:ilvl w:val="0"/>
          <w:numId w:val="12"/>
        </w:numPr>
        <w:shd w:val="clear" w:color="auto" w:fill="FFFFFF" w:themeFill="background1"/>
        <w:rPr>
          <w:rFonts w:asciiTheme="majorHAnsi" w:eastAsiaTheme="majorEastAsia" w:hAnsiTheme="majorHAnsi" w:cstheme="majorBidi"/>
          <w:color w:val="000000" w:themeColor="text1"/>
          <w:sz w:val="20"/>
          <w:szCs w:val="20"/>
          <w:lang w:val="en-US"/>
        </w:rPr>
      </w:pPr>
      <w:r w:rsidRPr="237800B9">
        <w:rPr>
          <w:rFonts w:asciiTheme="majorHAnsi" w:eastAsiaTheme="majorEastAsia" w:hAnsiTheme="majorHAnsi" w:cstheme="majorBidi"/>
          <w:color w:val="000000" w:themeColor="text1"/>
          <w:sz w:val="20"/>
          <w:szCs w:val="20"/>
          <w:lang w:val="en-US"/>
        </w:rPr>
        <w:t xml:space="preserve">Availability to present at </w:t>
      </w:r>
      <w:r w:rsidR="3A3FEA05" w:rsidRPr="237800B9">
        <w:rPr>
          <w:rFonts w:asciiTheme="majorHAnsi" w:eastAsiaTheme="majorEastAsia" w:hAnsiTheme="majorHAnsi" w:cstheme="majorBidi"/>
          <w:color w:val="000000" w:themeColor="text1"/>
          <w:sz w:val="20"/>
          <w:szCs w:val="20"/>
          <w:lang w:val="en-US"/>
        </w:rPr>
        <w:t>any point</w:t>
      </w:r>
      <w:r w:rsidRPr="237800B9">
        <w:rPr>
          <w:rFonts w:asciiTheme="majorHAnsi" w:eastAsiaTheme="majorEastAsia" w:hAnsiTheme="majorHAnsi" w:cstheme="majorBidi"/>
          <w:color w:val="000000" w:themeColor="text1"/>
          <w:sz w:val="20"/>
          <w:szCs w:val="20"/>
          <w:lang w:val="en-US"/>
        </w:rPr>
        <w:t xml:space="preserve"> during the two-day conference</w:t>
      </w:r>
    </w:p>
    <w:p w14:paraId="2376937A" w14:textId="3BA5D825" w:rsidR="03E52CDF" w:rsidRDefault="03E52CDF" w:rsidP="237800B9">
      <w:pPr>
        <w:pStyle w:val="ListParagraph"/>
        <w:numPr>
          <w:ilvl w:val="0"/>
          <w:numId w:val="12"/>
        </w:numPr>
        <w:shd w:val="clear" w:color="auto" w:fill="FFFFFF" w:themeFill="background1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color w:val="000000" w:themeColor="text1"/>
          <w:sz w:val="20"/>
          <w:szCs w:val="20"/>
          <w:lang w:val="en-US"/>
        </w:rPr>
        <w:t>Facilitation of a 90- minute session</w:t>
      </w:r>
    </w:p>
    <w:p w14:paraId="5F4358BA" w14:textId="60E08706" w:rsidR="1E10D4E2" w:rsidRDefault="1E10D4E2" w:rsidP="237800B9">
      <w:pPr>
        <w:pStyle w:val="ListParagraph"/>
        <w:numPr>
          <w:ilvl w:val="0"/>
          <w:numId w:val="1"/>
        </w:numPr>
        <w:shd w:val="clear" w:color="auto" w:fill="FFFFFF" w:themeFill="background1"/>
        <w:ind w:left="360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>Presentations can be formatted in the following ways:</w:t>
      </w:r>
    </w:p>
    <w:p w14:paraId="604DA0B0" w14:textId="1D6F09AF" w:rsidR="1E10D4E2" w:rsidRDefault="1E10D4E2" w:rsidP="237800B9">
      <w:pPr>
        <w:pStyle w:val="ListParagraph"/>
        <w:widowControl w:val="0"/>
        <w:numPr>
          <w:ilvl w:val="2"/>
          <w:numId w:val="5"/>
        </w:numPr>
        <w:spacing w:line="240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>Oral presentations (~75 minutes of presentation with Q&amp;A)</w:t>
      </w:r>
    </w:p>
    <w:p w14:paraId="542119EA" w14:textId="16E5194E" w:rsidR="1E10D4E2" w:rsidRDefault="1E10D4E2" w:rsidP="237800B9">
      <w:pPr>
        <w:pStyle w:val="ListParagraph"/>
        <w:widowControl w:val="0"/>
        <w:numPr>
          <w:ilvl w:val="2"/>
          <w:numId w:val="5"/>
        </w:numPr>
        <w:spacing w:line="240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>Workshops (interactive skill-building sessions)</w:t>
      </w:r>
    </w:p>
    <w:p w14:paraId="6FA2E32C" w14:textId="2EFDC5D8" w:rsidR="1E10D4E2" w:rsidRDefault="1E10D4E2" w:rsidP="237800B9">
      <w:pPr>
        <w:pStyle w:val="ListParagraph"/>
        <w:widowControl w:val="0"/>
        <w:numPr>
          <w:ilvl w:val="2"/>
          <w:numId w:val="5"/>
        </w:numPr>
        <w:spacing w:line="240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>Panel discussions</w:t>
      </w:r>
      <w:r w:rsidR="467D6DE2" w:rsidRPr="237800B9">
        <w:rPr>
          <w:rFonts w:asciiTheme="majorHAnsi" w:eastAsiaTheme="majorEastAsia" w:hAnsiTheme="majorHAnsi" w:cstheme="majorBidi"/>
          <w:sz w:val="20"/>
          <w:szCs w:val="20"/>
        </w:rPr>
        <w:t xml:space="preserve"> (limit of 3 total presenters)</w:t>
      </w:r>
    </w:p>
    <w:p w14:paraId="02987088" w14:textId="5A5D0B19" w:rsidR="1E10D4E2" w:rsidRDefault="1E10D4E2" w:rsidP="237800B9">
      <w:pPr>
        <w:pStyle w:val="ListParagraph"/>
        <w:widowControl w:val="0"/>
        <w:numPr>
          <w:ilvl w:val="2"/>
          <w:numId w:val="5"/>
        </w:numPr>
        <w:spacing w:line="240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>Innovative formats such as case studies or storytelling sessions</w:t>
      </w:r>
    </w:p>
    <w:p w14:paraId="0000000D" w14:textId="77777777" w:rsidR="009057C6" w:rsidRDefault="00A03717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b/>
          <w:bCs/>
          <w:sz w:val="20"/>
          <w:szCs w:val="20"/>
        </w:rPr>
        <w:t>Presenter Benefits:</w:t>
      </w:r>
    </w:p>
    <w:p w14:paraId="0000000E" w14:textId="5C556666" w:rsidR="009057C6" w:rsidRDefault="00A03717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>All 2026 Wisconsin &amp; Infant &amp; Early Childhood Mental Health Conference presenters will receive complimentary conference</w:t>
      </w:r>
      <w:r w:rsidR="00C17BC2">
        <w:rPr>
          <w:rFonts w:asciiTheme="majorHAnsi" w:eastAsiaTheme="majorEastAsia" w:hAnsiTheme="majorHAnsi" w:cstheme="majorBidi"/>
          <w:sz w:val="20"/>
          <w:szCs w:val="20"/>
        </w:rPr>
        <w:t xml:space="preserve"> attendance</w:t>
      </w:r>
      <w:r w:rsidRPr="237800B9">
        <w:rPr>
          <w:rFonts w:asciiTheme="majorHAnsi" w:eastAsiaTheme="majorEastAsia" w:hAnsiTheme="majorHAnsi" w:cstheme="majorBidi"/>
          <w:sz w:val="20"/>
          <w:szCs w:val="20"/>
        </w:rPr>
        <w:t xml:space="preserve">, discounted accommodation rates, promotion on the WI-AIMH website conference page and in conference promotional emails, </w:t>
      </w:r>
      <w:r w:rsidR="69E4F628" w:rsidRPr="237800B9">
        <w:rPr>
          <w:rFonts w:asciiTheme="majorHAnsi" w:eastAsiaTheme="majorEastAsia" w:hAnsiTheme="majorHAnsi" w:cstheme="majorBidi"/>
          <w:sz w:val="20"/>
          <w:szCs w:val="20"/>
        </w:rPr>
        <w:t xml:space="preserve">&amp; </w:t>
      </w:r>
      <w:r w:rsidRPr="237800B9">
        <w:rPr>
          <w:rFonts w:asciiTheme="majorHAnsi" w:eastAsiaTheme="majorEastAsia" w:hAnsiTheme="majorHAnsi" w:cstheme="majorBidi"/>
          <w:sz w:val="20"/>
          <w:szCs w:val="20"/>
        </w:rPr>
        <w:t>acknowledgement in</w:t>
      </w:r>
      <w:r w:rsidR="4805E334" w:rsidRPr="237800B9">
        <w:rPr>
          <w:rFonts w:asciiTheme="majorHAnsi" w:eastAsiaTheme="majorEastAsia" w:hAnsiTheme="majorHAnsi" w:cstheme="majorBidi"/>
          <w:sz w:val="20"/>
          <w:szCs w:val="20"/>
        </w:rPr>
        <w:t xml:space="preserve"> the</w:t>
      </w:r>
      <w:r w:rsidRPr="237800B9">
        <w:rPr>
          <w:rFonts w:asciiTheme="majorHAnsi" w:eastAsiaTheme="majorEastAsia" w:hAnsiTheme="majorHAnsi" w:cstheme="majorBidi"/>
          <w:sz w:val="20"/>
          <w:szCs w:val="20"/>
        </w:rPr>
        <w:t xml:space="preserve"> conference program. </w:t>
      </w:r>
    </w:p>
    <w:p w14:paraId="0000000F" w14:textId="77777777" w:rsidR="009057C6" w:rsidRDefault="009057C6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sz w:val="20"/>
          <w:szCs w:val="20"/>
        </w:rPr>
      </w:pPr>
    </w:p>
    <w:p w14:paraId="00000010" w14:textId="77777777" w:rsidR="009057C6" w:rsidRDefault="00A03717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b/>
          <w:bCs/>
          <w:sz w:val="20"/>
          <w:szCs w:val="20"/>
        </w:rPr>
        <w:t>Session Focus Areas:</w:t>
      </w:r>
    </w:p>
    <w:p w14:paraId="00000011" w14:textId="77777777" w:rsidR="009057C6" w:rsidRDefault="00A03717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>Proposals should align with one of the following tracks:</w:t>
      </w:r>
    </w:p>
    <w:p w14:paraId="00000012" w14:textId="148CDAD5" w:rsidR="009057C6" w:rsidRDefault="00A03717" w:rsidP="237800B9">
      <w:pPr>
        <w:widowControl w:val="0"/>
        <w:numPr>
          <w:ilvl w:val="0"/>
          <w:numId w:val="10"/>
        </w:numPr>
        <w:spacing w:line="240" w:lineRule="auto"/>
        <w:ind w:left="720"/>
        <w:rPr>
          <w:rFonts w:asciiTheme="majorHAnsi" w:eastAsiaTheme="majorEastAsia" w:hAnsiTheme="majorHAnsi" w:cstheme="majorBidi"/>
          <w:sz w:val="20"/>
          <w:szCs w:val="20"/>
          <w:lang w:val="en-US"/>
        </w:rPr>
      </w:pPr>
      <w:r w:rsidRPr="237800B9">
        <w:rPr>
          <w:rFonts w:asciiTheme="majorHAnsi" w:eastAsiaTheme="majorEastAsia" w:hAnsiTheme="majorHAnsi" w:cstheme="majorBidi"/>
          <w:b/>
          <w:bCs/>
          <w:sz w:val="20"/>
          <w:szCs w:val="20"/>
          <w:lang w:val="en-US"/>
        </w:rPr>
        <w:t>Advanced Content in Early Care &amp; Education (</w:t>
      </w:r>
      <w:r w:rsidR="1500545E" w:rsidRPr="237800B9">
        <w:rPr>
          <w:rFonts w:asciiTheme="majorHAnsi" w:eastAsiaTheme="majorEastAsia" w:hAnsiTheme="majorHAnsi" w:cstheme="majorBidi"/>
          <w:b/>
          <w:bCs/>
          <w:sz w:val="20"/>
          <w:szCs w:val="20"/>
          <w:lang w:val="en-US"/>
        </w:rPr>
        <w:t xml:space="preserve">ECE)- </w:t>
      </w:r>
      <w:r w:rsidR="71AB33C8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topics could include</w:t>
      </w:r>
      <w:r w:rsidR="53C77A94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,</w:t>
      </w:r>
      <w:r w:rsidR="3535BEC0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</w:t>
      </w:r>
      <w:r w:rsidR="71AB33C8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but are not limited to: </w:t>
      </w:r>
      <w:r w:rsidR="352F97C4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inclusion &amp; equity within ECE environments, 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high-quality practice models,</w:t>
      </w:r>
      <w:r w:rsidR="2E3ECB27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behavioral interventions, 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and emerging research that enhance developmental outcomes in early care environments.</w:t>
      </w:r>
      <w:r>
        <w:br/>
      </w:r>
    </w:p>
    <w:p w14:paraId="00000013" w14:textId="45D81DB4" w:rsidR="009057C6" w:rsidRDefault="00A03717" w:rsidP="237800B9">
      <w:pPr>
        <w:widowControl w:val="0"/>
        <w:numPr>
          <w:ilvl w:val="0"/>
          <w:numId w:val="10"/>
        </w:numPr>
        <w:spacing w:line="240" w:lineRule="auto"/>
        <w:ind w:left="720"/>
        <w:rPr>
          <w:rFonts w:asciiTheme="majorHAnsi" w:eastAsiaTheme="majorEastAsia" w:hAnsiTheme="majorHAnsi" w:cstheme="majorBidi"/>
          <w:sz w:val="20"/>
          <w:szCs w:val="20"/>
          <w:lang w:val="en-US"/>
        </w:rPr>
      </w:pPr>
      <w:r w:rsidRPr="237800B9">
        <w:rPr>
          <w:rFonts w:asciiTheme="majorHAnsi" w:eastAsiaTheme="majorEastAsia" w:hAnsiTheme="majorHAnsi" w:cstheme="majorBidi"/>
          <w:b/>
          <w:bCs/>
          <w:sz w:val="20"/>
          <w:szCs w:val="20"/>
          <w:lang w:val="en-US"/>
        </w:rPr>
        <w:t>Advanced Content in Early Intervention (EI)</w:t>
      </w:r>
      <w:r w:rsidR="39CF1BE2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- </w:t>
      </w:r>
      <w:r w:rsidR="1900EE24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topics could </w:t>
      </w:r>
      <w:r w:rsidR="17A8D792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include</w:t>
      </w:r>
      <w:r w:rsidR="20EA7CF3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, </w:t>
      </w:r>
      <w:r w:rsidR="17A8D792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but</w:t>
      </w:r>
      <w:r w:rsidR="1900EE24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are not limited to: </w:t>
      </w:r>
      <w:r w:rsidR="39CF1BE2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effective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screening</w:t>
      </w:r>
      <w:r w:rsidR="1364CCE4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&amp;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assessment, therapeutic models, </w:t>
      </w:r>
      <w:r w:rsidR="70323C5F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family-centered 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interventions,</w:t>
      </w:r>
      <w:r w:rsidR="52186847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reflective functioning,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and systems integration that support infants and families with identified needs.</w:t>
      </w:r>
      <w:r>
        <w:br/>
      </w:r>
    </w:p>
    <w:p w14:paraId="00000014" w14:textId="4E4B6F7E" w:rsidR="009057C6" w:rsidRDefault="45105DE0" w:rsidP="237800B9">
      <w:pPr>
        <w:widowControl w:val="0"/>
        <w:numPr>
          <w:ilvl w:val="0"/>
          <w:numId w:val="10"/>
        </w:numPr>
        <w:spacing w:line="240" w:lineRule="auto"/>
        <w:ind w:left="720"/>
        <w:rPr>
          <w:rFonts w:asciiTheme="majorHAnsi" w:eastAsiaTheme="majorEastAsia" w:hAnsiTheme="majorHAnsi" w:cstheme="majorBidi"/>
          <w:sz w:val="20"/>
          <w:szCs w:val="20"/>
          <w:lang w:val="en-US"/>
        </w:rPr>
      </w:pPr>
      <w:r w:rsidRPr="237800B9">
        <w:rPr>
          <w:rFonts w:asciiTheme="majorHAnsi" w:eastAsiaTheme="majorEastAsia" w:hAnsiTheme="majorHAnsi" w:cstheme="majorBidi"/>
          <w:b/>
          <w:bCs/>
          <w:sz w:val="20"/>
          <w:szCs w:val="20"/>
          <w:lang w:val="en-US"/>
        </w:rPr>
        <w:t>Advocacy &amp; Policy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</w:t>
      </w:r>
      <w:r w:rsidR="00A03717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- </w:t>
      </w:r>
      <w:r w:rsidR="44380C3B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topics could include</w:t>
      </w:r>
      <w:r w:rsidR="0EC98EF5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,</w:t>
      </w:r>
      <w:r w:rsidR="44380C3B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but are not limited to: </w:t>
      </w:r>
      <w:r w:rsidR="00A03717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polic</w:t>
      </w:r>
      <w:r w:rsidR="00701B8E">
        <w:rPr>
          <w:rFonts w:asciiTheme="majorHAnsi" w:eastAsiaTheme="majorEastAsia" w:hAnsiTheme="majorHAnsi" w:cstheme="majorBidi"/>
          <w:sz w:val="20"/>
          <w:szCs w:val="20"/>
          <w:lang w:val="en-US"/>
        </w:rPr>
        <w:t>y strategies,</w:t>
      </w:r>
      <w:r w:rsidR="00A03717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 advocacy frameworks, funding strategies, and cross-sector collaboration that </w:t>
      </w:r>
      <w:r w:rsidR="4971B367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support </w:t>
      </w:r>
      <w:r w:rsidR="00A03717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large-scale impact </w:t>
      </w:r>
      <w:r w:rsidR="56139BCB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on </w:t>
      </w:r>
      <w:r w:rsidR="00A03717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infant mental health.</w:t>
      </w:r>
    </w:p>
    <w:p w14:paraId="6EA6E398" w14:textId="39B179BE" w:rsidR="237800B9" w:rsidRDefault="237800B9" w:rsidP="237800B9">
      <w:pPr>
        <w:widowControl w:val="0"/>
        <w:spacing w:line="240" w:lineRule="auto"/>
        <w:ind w:left="720"/>
        <w:rPr>
          <w:rFonts w:asciiTheme="majorHAnsi" w:eastAsiaTheme="majorEastAsia" w:hAnsiTheme="majorHAnsi" w:cstheme="majorBidi"/>
          <w:sz w:val="20"/>
          <w:szCs w:val="20"/>
          <w:lang w:val="en-US"/>
        </w:rPr>
      </w:pPr>
    </w:p>
    <w:p w14:paraId="00000015" w14:textId="77777777" w:rsidR="009057C6" w:rsidRDefault="00A03717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b/>
          <w:bCs/>
          <w:sz w:val="20"/>
          <w:szCs w:val="20"/>
        </w:rPr>
        <w:t>Who Should Submit:</w:t>
      </w:r>
    </w:p>
    <w:p w14:paraId="00000016" w14:textId="77777777" w:rsidR="009057C6" w:rsidRDefault="00A03717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>We encourage submissions from:</w:t>
      </w:r>
    </w:p>
    <w:p w14:paraId="00000017" w14:textId="77777777" w:rsidR="009057C6" w:rsidRDefault="00A03717" w:rsidP="237800B9">
      <w:pPr>
        <w:widowControl w:val="0"/>
        <w:numPr>
          <w:ilvl w:val="0"/>
          <w:numId w:val="11"/>
        </w:numPr>
        <w:spacing w:line="240" w:lineRule="auto"/>
        <w:ind w:left="720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>Early Childhood Education Professionals</w:t>
      </w:r>
      <w:bookmarkStart w:id="0" w:name="_GoBack"/>
      <w:bookmarkEnd w:id="0"/>
    </w:p>
    <w:p w14:paraId="00000018" w14:textId="77777777" w:rsidR="009057C6" w:rsidRDefault="00A03717" w:rsidP="237800B9">
      <w:pPr>
        <w:widowControl w:val="0"/>
        <w:numPr>
          <w:ilvl w:val="0"/>
          <w:numId w:val="11"/>
        </w:numPr>
        <w:spacing w:line="240" w:lineRule="auto"/>
        <w:ind w:left="720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>Early Intervention Professionals</w:t>
      </w:r>
    </w:p>
    <w:p w14:paraId="00000019" w14:textId="77777777" w:rsidR="009057C6" w:rsidRDefault="00A03717" w:rsidP="237800B9">
      <w:pPr>
        <w:widowControl w:val="0"/>
        <w:numPr>
          <w:ilvl w:val="0"/>
          <w:numId w:val="11"/>
        </w:numPr>
        <w:spacing w:line="240" w:lineRule="auto"/>
        <w:ind w:left="720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 xml:space="preserve">Policymakers/Advocates </w:t>
      </w:r>
    </w:p>
    <w:p w14:paraId="0000001A" w14:textId="77777777" w:rsidR="009057C6" w:rsidRDefault="00A03717" w:rsidP="237800B9">
      <w:pPr>
        <w:widowControl w:val="0"/>
        <w:numPr>
          <w:ilvl w:val="0"/>
          <w:numId w:val="11"/>
        </w:numPr>
        <w:spacing w:line="240" w:lineRule="auto"/>
        <w:ind w:left="720"/>
        <w:rPr>
          <w:rFonts w:asciiTheme="majorHAnsi" w:eastAsiaTheme="majorEastAsia" w:hAnsiTheme="majorHAnsi" w:cstheme="majorBidi"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</w:rPr>
        <w:t>Mental Health Clinicians</w:t>
      </w:r>
    </w:p>
    <w:p w14:paraId="381268E9" w14:textId="67211118" w:rsidR="237800B9" w:rsidRDefault="237800B9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</w:p>
    <w:p w14:paraId="0000001C" w14:textId="62ED61B5" w:rsidR="009057C6" w:rsidRDefault="00A03717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  <w:r w:rsidRPr="237800B9">
        <w:rPr>
          <w:rFonts w:asciiTheme="majorHAnsi" w:eastAsiaTheme="majorEastAsia" w:hAnsiTheme="majorHAnsi" w:cstheme="majorBidi"/>
          <w:b/>
          <w:bCs/>
          <w:sz w:val="20"/>
          <w:szCs w:val="20"/>
        </w:rPr>
        <w:t>Submission Instructions:</w:t>
      </w:r>
    </w:p>
    <w:p w14:paraId="0000001D" w14:textId="43217307" w:rsidR="009057C6" w:rsidRDefault="00A03717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sz w:val="20"/>
          <w:szCs w:val="20"/>
          <w:lang w:val="en-US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Please </w:t>
      </w:r>
      <w:r w:rsidR="779108B8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submit a written proposal that includes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: </w:t>
      </w:r>
      <w:r w:rsidR="4B4A4680" w:rsidRPr="237800B9">
        <w:rPr>
          <w:rFonts w:asciiTheme="majorHAnsi" w:eastAsiaTheme="majorEastAsia" w:hAnsiTheme="majorHAnsi" w:cstheme="majorBidi"/>
          <w:sz w:val="20"/>
          <w:szCs w:val="20"/>
        </w:rPr>
        <w:t>Presenter(s) name, affiliation, contact information, t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itle of presentation, </w:t>
      </w:r>
      <w:r w:rsidR="5A5A82F3"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session description (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300-500 words), learning objectives (3 maximum), &amp; presentation format. </w:t>
      </w:r>
    </w:p>
    <w:p w14:paraId="0000001F" w14:textId="77777777" w:rsidR="009057C6" w:rsidRDefault="009057C6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sz w:val="20"/>
          <w:szCs w:val="20"/>
        </w:rPr>
      </w:pPr>
    </w:p>
    <w:p w14:paraId="00000020" w14:textId="77E59314" w:rsidR="009057C6" w:rsidRDefault="00A03717" w:rsidP="237800B9">
      <w:pPr>
        <w:widowControl w:val="0"/>
        <w:spacing w:line="240" w:lineRule="auto"/>
        <w:rPr>
          <w:rFonts w:asciiTheme="majorHAnsi" w:eastAsiaTheme="majorEastAsia" w:hAnsiTheme="majorHAnsi" w:cstheme="majorBidi"/>
          <w:sz w:val="20"/>
          <w:szCs w:val="20"/>
          <w:lang w:val="en-US"/>
        </w:rPr>
      </w:pP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 xml:space="preserve">Please submit your proposals by </w:t>
      </w:r>
      <w:r w:rsidRPr="237800B9">
        <w:rPr>
          <w:rFonts w:asciiTheme="majorHAnsi" w:eastAsiaTheme="majorEastAsia" w:hAnsiTheme="majorHAnsi" w:cstheme="majorBidi"/>
          <w:b/>
          <w:bCs/>
          <w:sz w:val="20"/>
          <w:szCs w:val="20"/>
          <w:lang w:val="en-US"/>
        </w:rPr>
        <w:t xml:space="preserve">April </w:t>
      </w:r>
      <w:r w:rsidR="788A36E6" w:rsidRPr="237800B9">
        <w:rPr>
          <w:rFonts w:asciiTheme="majorHAnsi" w:eastAsiaTheme="majorEastAsia" w:hAnsiTheme="majorHAnsi" w:cstheme="majorBidi"/>
          <w:b/>
          <w:bCs/>
          <w:sz w:val="20"/>
          <w:szCs w:val="20"/>
          <w:lang w:val="en-US"/>
        </w:rPr>
        <w:t>6</w:t>
      </w:r>
      <w:r w:rsidR="65005E62" w:rsidRPr="237800B9">
        <w:rPr>
          <w:rFonts w:asciiTheme="majorHAnsi" w:eastAsiaTheme="majorEastAsia" w:hAnsiTheme="majorHAnsi" w:cstheme="majorBidi"/>
          <w:b/>
          <w:bCs/>
          <w:sz w:val="20"/>
          <w:szCs w:val="20"/>
          <w:lang w:val="en-US"/>
        </w:rPr>
        <w:t>,</w:t>
      </w:r>
      <w:r w:rsidRPr="237800B9">
        <w:rPr>
          <w:rFonts w:asciiTheme="majorHAnsi" w:eastAsiaTheme="majorEastAsia" w:hAnsiTheme="majorHAnsi" w:cstheme="majorBidi"/>
          <w:b/>
          <w:bCs/>
          <w:sz w:val="20"/>
          <w:szCs w:val="20"/>
          <w:lang w:val="en-US"/>
        </w:rPr>
        <w:t xml:space="preserve"> 2026 </w:t>
      </w:r>
      <w:r w:rsidRPr="237800B9">
        <w:rPr>
          <w:rFonts w:asciiTheme="majorHAnsi" w:eastAsiaTheme="majorEastAsia" w:hAnsiTheme="majorHAnsi" w:cstheme="majorBidi"/>
          <w:sz w:val="20"/>
          <w:szCs w:val="20"/>
          <w:lang w:val="en-US"/>
        </w:rPr>
        <w:t>to: cdavis@wiaimh.org. WI-AIMH will reach out to selected presenters by May 1, 2026.</w:t>
      </w:r>
    </w:p>
    <w:sectPr w:rsidR="009057C6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EE1E7" w14:textId="77777777" w:rsidR="00847948" w:rsidRDefault="00847948">
      <w:pPr>
        <w:spacing w:line="240" w:lineRule="auto"/>
      </w:pPr>
      <w:r>
        <w:separator/>
      </w:r>
    </w:p>
  </w:endnote>
  <w:endnote w:type="continuationSeparator" w:id="0">
    <w:p w14:paraId="2722234F" w14:textId="77777777" w:rsidR="00847948" w:rsidRDefault="00847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76ECF03-7962-4684-B6A1-ACDD870F2344}"/>
    <w:embedBold r:id="rId2" w:fontKey="{BCA5AC71-DD01-49CC-A398-541EF23BF4F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97E2367-8A17-4FF3-95E4-F17EFD023F3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1DC91" w14:textId="77777777" w:rsidR="00847948" w:rsidRDefault="00847948">
      <w:pPr>
        <w:spacing w:line="240" w:lineRule="auto"/>
      </w:pPr>
      <w:r>
        <w:separator/>
      </w:r>
    </w:p>
  </w:footnote>
  <w:footnote w:type="continuationSeparator" w:id="0">
    <w:p w14:paraId="1BE73FE8" w14:textId="77777777" w:rsidR="00847948" w:rsidRDefault="008479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1" w14:textId="77777777" w:rsidR="009057C6" w:rsidRDefault="009057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C00F9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CEF5283"/>
    <w:multiLevelType w:val="multilevel"/>
    <w:tmpl w:val="FFFFFFFF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2352BE9"/>
    <w:multiLevelType w:val="multilevel"/>
    <w:tmpl w:val="FFFFFFFF"/>
    <w:lvl w:ilvl="0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u w:val="none"/>
      </w:rPr>
    </w:lvl>
  </w:abstractNum>
  <w:abstractNum w:abstractNumId="3" w15:restartNumberingAfterBreak="0">
    <w:nsid w:val="2475003E"/>
    <w:multiLevelType w:val="hybridMultilevel"/>
    <w:tmpl w:val="6BA64080"/>
    <w:lvl w:ilvl="0" w:tplc="ED9AC8F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14623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52D3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4EC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A692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000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127E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0870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1C20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5EC32"/>
    <w:multiLevelType w:val="hybridMultilevel"/>
    <w:tmpl w:val="0302A256"/>
    <w:lvl w:ilvl="0" w:tplc="54B045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CF6F5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5650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DA0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80E9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7035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908B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A669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3EA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D3C73"/>
    <w:multiLevelType w:val="hybridMultilevel"/>
    <w:tmpl w:val="EF0A00FE"/>
    <w:lvl w:ilvl="0" w:tplc="8BD62A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C2B7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A4FB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64FE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CC3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E8ED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A07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DECF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2E5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5FE84"/>
    <w:multiLevelType w:val="hybridMultilevel"/>
    <w:tmpl w:val="7478A8FE"/>
    <w:lvl w:ilvl="0" w:tplc="AA8C478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90260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465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7CD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A74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5EB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8473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0289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B66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0DB7CE"/>
    <w:multiLevelType w:val="hybridMultilevel"/>
    <w:tmpl w:val="1B3297E2"/>
    <w:lvl w:ilvl="0" w:tplc="50A068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4945B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CA25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3AEF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A033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069F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2821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B41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44BB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8CADE"/>
    <w:multiLevelType w:val="hybridMultilevel"/>
    <w:tmpl w:val="E2F20380"/>
    <w:lvl w:ilvl="0" w:tplc="91D2A1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5CAE7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7A5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80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38EA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2AD3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2C9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9068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445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578A9D"/>
    <w:multiLevelType w:val="hybridMultilevel"/>
    <w:tmpl w:val="48ECE1EA"/>
    <w:lvl w:ilvl="0" w:tplc="80D262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3780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920B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3E81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EC7F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A402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D265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647F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181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DBF1DA"/>
    <w:multiLevelType w:val="multilevel"/>
    <w:tmpl w:val="56F467FE"/>
    <w:lvl w:ilvl="0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92A0D"/>
    <w:multiLevelType w:val="hybridMultilevel"/>
    <w:tmpl w:val="E6447824"/>
    <w:lvl w:ilvl="0" w:tplc="98CC396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226D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EE1B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A035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D23D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BAA4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AEC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EC8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58E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10"/>
  </w:num>
  <w:num w:numId="6">
    <w:abstractNumId w:val="8"/>
  </w:num>
  <w:num w:numId="7">
    <w:abstractNumId w:val="6"/>
  </w:num>
  <w:num w:numId="8">
    <w:abstractNumId w:val="3"/>
  </w:num>
  <w:num w:numId="9">
    <w:abstractNumId w:val="5"/>
  </w:num>
  <w:num w:numId="10">
    <w:abstractNumId w:val="0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7C6"/>
    <w:rsid w:val="002915D4"/>
    <w:rsid w:val="00701B8E"/>
    <w:rsid w:val="00847948"/>
    <w:rsid w:val="009057C6"/>
    <w:rsid w:val="00A03717"/>
    <w:rsid w:val="00C17BC2"/>
    <w:rsid w:val="03E52CDF"/>
    <w:rsid w:val="05EFC388"/>
    <w:rsid w:val="06755BA3"/>
    <w:rsid w:val="06F78676"/>
    <w:rsid w:val="078E38A3"/>
    <w:rsid w:val="07B5C3AE"/>
    <w:rsid w:val="0A5F57DB"/>
    <w:rsid w:val="0C8E7342"/>
    <w:rsid w:val="0D2C2484"/>
    <w:rsid w:val="0EC98EF5"/>
    <w:rsid w:val="0FC683EE"/>
    <w:rsid w:val="1364CCE4"/>
    <w:rsid w:val="143EA209"/>
    <w:rsid w:val="1500545E"/>
    <w:rsid w:val="1570D902"/>
    <w:rsid w:val="170AD7A9"/>
    <w:rsid w:val="17A8D792"/>
    <w:rsid w:val="17DB375F"/>
    <w:rsid w:val="1900EE24"/>
    <w:rsid w:val="1A8B1F40"/>
    <w:rsid w:val="1B7F934C"/>
    <w:rsid w:val="1E10D4E2"/>
    <w:rsid w:val="20EA7CF3"/>
    <w:rsid w:val="21F4FE55"/>
    <w:rsid w:val="237800B9"/>
    <w:rsid w:val="23905472"/>
    <w:rsid w:val="277A4F5A"/>
    <w:rsid w:val="2C4CA468"/>
    <w:rsid w:val="2E3ECB27"/>
    <w:rsid w:val="305CD893"/>
    <w:rsid w:val="3062868C"/>
    <w:rsid w:val="33E98CE1"/>
    <w:rsid w:val="352F97C4"/>
    <w:rsid w:val="3535BEC0"/>
    <w:rsid w:val="39CF1BE2"/>
    <w:rsid w:val="3A3FEA05"/>
    <w:rsid w:val="41A7829E"/>
    <w:rsid w:val="44380C3B"/>
    <w:rsid w:val="45105DE0"/>
    <w:rsid w:val="456ADD98"/>
    <w:rsid w:val="45FA4BE1"/>
    <w:rsid w:val="467D6DE2"/>
    <w:rsid w:val="4805E334"/>
    <w:rsid w:val="4971B367"/>
    <w:rsid w:val="49833F6E"/>
    <w:rsid w:val="4B4A4680"/>
    <w:rsid w:val="4B4B239F"/>
    <w:rsid w:val="4FA897B1"/>
    <w:rsid w:val="51D5A56F"/>
    <w:rsid w:val="52186847"/>
    <w:rsid w:val="53C77A94"/>
    <w:rsid w:val="54BCE6FA"/>
    <w:rsid w:val="56139BCB"/>
    <w:rsid w:val="579C38E9"/>
    <w:rsid w:val="58533F3A"/>
    <w:rsid w:val="5A5A82F3"/>
    <w:rsid w:val="5A7330E0"/>
    <w:rsid w:val="5B5A7D42"/>
    <w:rsid w:val="61E7DA18"/>
    <w:rsid w:val="65005E62"/>
    <w:rsid w:val="6895668C"/>
    <w:rsid w:val="69E4F628"/>
    <w:rsid w:val="6A862A0E"/>
    <w:rsid w:val="6B71AB17"/>
    <w:rsid w:val="6D9F10BD"/>
    <w:rsid w:val="6EBCA856"/>
    <w:rsid w:val="70323C5F"/>
    <w:rsid w:val="7141681B"/>
    <w:rsid w:val="71AB33C8"/>
    <w:rsid w:val="727B6C66"/>
    <w:rsid w:val="73AADF1F"/>
    <w:rsid w:val="7596316A"/>
    <w:rsid w:val="75AD95C1"/>
    <w:rsid w:val="779108B8"/>
    <w:rsid w:val="788A36E6"/>
    <w:rsid w:val="78AAB957"/>
    <w:rsid w:val="7F77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CC362"/>
  <w15:docId w15:val="{6C621972-55C2-41EF-A4ED-127228630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237800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 Davis</dc:creator>
  <cp:lastModifiedBy>Christina Davis</cp:lastModifiedBy>
  <cp:revision>2</cp:revision>
  <dcterms:created xsi:type="dcterms:W3CDTF">2026-03-06T00:32:00Z</dcterms:created>
  <dcterms:modified xsi:type="dcterms:W3CDTF">2026-03-06T00:32:00Z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319961a2-0411-4acc-8ea0-120b23f74c50</vt:lpwstr>
  </property>
</Properties>
</file>