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6BC2EA6B" w:rsidR="00BC4F5D" w:rsidRPr="00F23E2F" w:rsidRDefault="007A79B6" w:rsidP="00CB4A38">
      <w:pPr>
        <w:pStyle w:val="Heading1"/>
      </w:pPr>
      <w:bookmarkStart w:id="0" w:name="_GoBack"/>
      <w:bookmarkEnd w:id="0"/>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lastRenderedPageBreak/>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lastRenderedPageBreak/>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w:t>
      </w:r>
      <w:r w:rsidR="00A926A3" w:rsidRPr="009238B4">
        <w:rPr>
          <w:rFonts w:cstheme="minorHAnsi"/>
          <w:color w:val="2E74B5" w:themeColor="accent1" w:themeShade="BF"/>
        </w:rPr>
        <w:lastRenderedPageBreak/>
        <w:t>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lastRenderedPageBreak/>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lastRenderedPageBreak/>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596F0F"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596F0F"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1452E9E8"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ED1319">
        <w:rPr>
          <w:rFonts w:cstheme="minorHAnsi"/>
          <w:color w:val="2E74B5" w:themeColor="accent1" w:themeShade="BF"/>
        </w:rPr>
        <w:t>January 10, 2022</w:t>
      </w:r>
      <w:r w:rsidRPr="00D77266">
        <w:rPr>
          <w:rFonts w:cstheme="minorHAnsi"/>
          <w:color w:val="2E74B5" w:themeColor="accent1" w:themeShade="BF"/>
        </w:rPr>
        <w:t>.]</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lastRenderedPageBreak/>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lastRenderedPageBreak/>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 xml:space="preserve">until the employee receives a negative result on a COVID-19 nucleic acid amplification test (NAAT) following a positive result on a COVID-19 antigen test if the employee chooses to seek a NAAT test for confirmatory testing; meets the return </w:t>
      </w:r>
      <w:r w:rsidR="00C620EF" w:rsidRPr="00D8482E">
        <w:rPr>
          <w:i/>
        </w:rPr>
        <w:lastRenderedPageBreak/>
        <w:t>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lastRenderedPageBreak/>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 xml:space="preserve">requires employers to ensure that each employee who is not </w:t>
      </w:r>
      <w:r w:rsidRPr="00D8482E">
        <w:rPr>
          <w:rFonts w:cstheme="minorHAnsi"/>
          <w:b/>
          <w:color w:val="2E74B5" w:themeColor="accent1" w:themeShade="BF"/>
        </w:rPr>
        <w:lastRenderedPageBreak/>
        <w:t>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For a limited time, while an employee is eating or drinking at the workplace or for </w:t>
      </w:r>
      <w:r w:rsidRPr="007B020C">
        <w:rPr>
          <w:i/>
        </w:rPr>
        <w:lastRenderedPageBreak/>
        <w:t>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lastRenderedPageBreak/>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21B1" w14:textId="77777777" w:rsidR="0033231F" w:rsidRDefault="0033231F" w:rsidP="00DE2763">
      <w:pPr>
        <w:spacing w:after="0" w:line="240" w:lineRule="auto"/>
      </w:pPr>
      <w:r>
        <w:separator/>
      </w:r>
    </w:p>
  </w:endnote>
  <w:endnote w:type="continuationSeparator" w:id="0">
    <w:p w14:paraId="1F13B1EE" w14:textId="77777777" w:rsidR="0033231F" w:rsidRDefault="0033231F"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7528C7CF" w:rsidR="00F23E2F" w:rsidRDefault="00F23E2F" w:rsidP="00CB4A38">
        <w:pPr>
          <w:pStyle w:val="Footer"/>
          <w:jc w:val="center"/>
        </w:pPr>
        <w:r>
          <w:fldChar w:fldCharType="begin"/>
        </w:r>
        <w:r>
          <w:instrText xml:space="preserve"> PAGE   \* MERGEFORMAT </w:instrText>
        </w:r>
        <w:r>
          <w:fldChar w:fldCharType="separate"/>
        </w:r>
        <w:r w:rsidR="00596F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EFEE" w14:textId="77777777" w:rsidR="0033231F" w:rsidRDefault="0033231F" w:rsidP="00DE2763">
      <w:pPr>
        <w:spacing w:after="0" w:line="240" w:lineRule="auto"/>
      </w:pPr>
      <w:r>
        <w:separator/>
      </w:r>
    </w:p>
  </w:footnote>
  <w:footnote w:type="continuationSeparator" w:id="0">
    <w:p w14:paraId="1140422D" w14:textId="77777777" w:rsidR="0033231F" w:rsidRDefault="0033231F"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31F"/>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96F0F"/>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1319"/>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F358A-1E1E-4BAC-82EC-6F074710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Dobson, Yvonne - OSHA</cp:lastModifiedBy>
  <cp:revision>2</cp:revision>
  <dcterms:created xsi:type="dcterms:W3CDTF">2021-12-20T21:19:00Z</dcterms:created>
  <dcterms:modified xsi:type="dcterms:W3CDTF">2021-12-20T21:19:00Z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