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045CB" w14:textId="57069347" w:rsidR="005263CA" w:rsidRPr="002C354A" w:rsidRDefault="00827AC6" w:rsidP="000D4D40">
      <w:pPr>
        <w:pStyle w:val="Heading1"/>
        <w:rPr>
          <w:color w:val="auto"/>
        </w:rPr>
      </w:pPr>
      <w:r w:rsidRPr="002C354A">
        <w:rPr>
          <w:color w:val="auto"/>
        </w:rPr>
        <w:t>FIELD NOTES</w:t>
      </w:r>
      <w:r w:rsidR="008976F6" w:rsidRPr="002C354A">
        <w:rPr>
          <w:color w:val="auto"/>
        </w:rPr>
        <w:t xml:space="preserve">, </w:t>
      </w:r>
      <w:r w:rsidR="003F043A" w:rsidRPr="002C354A">
        <w:rPr>
          <w:color w:val="auto"/>
        </w:rPr>
        <w:t>OCTO</w:t>
      </w:r>
      <w:r w:rsidR="00432AC1" w:rsidRPr="002C354A">
        <w:rPr>
          <w:color w:val="auto"/>
        </w:rPr>
        <w:t>BER</w:t>
      </w:r>
      <w:r w:rsidR="00101EE2" w:rsidRPr="002C354A">
        <w:rPr>
          <w:color w:val="auto"/>
        </w:rPr>
        <w:t xml:space="preserve"> </w:t>
      </w:r>
      <w:r w:rsidR="005263CA" w:rsidRPr="002C354A">
        <w:rPr>
          <w:color w:val="auto"/>
        </w:rPr>
        <w:t>201</w:t>
      </w:r>
      <w:r w:rsidRPr="002C354A">
        <w:rPr>
          <w:color w:val="auto"/>
        </w:rPr>
        <w:t>9</w:t>
      </w:r>
    </w:p>
    <w:p w14:paraId="31F797A5" w14:textId="77777777" w:rsidR="00921FED" w:rsidRPr="002C354A" w:rsidRDefault="00921FED" w:rsidP="00921FED">
      <w:pPr>
        <w:shd w:val="clear" w:color="auto" w:fill="FFFFFF"/>
        <w:spacing w:after="0" w:line="240" w:lineRule="auto"/>
        <w:rPr>
          <w:rFonts w:ascii="Arial" w:eastAsia="Times New Roman" w:hAnsi="Arial" w:cs="Arial"/>
          <w:sz w:val="28"/>
          <w:szCs w:val="28"/>
        </w:rPr>
      </w:pPr>
    </w:p>
    <w:p w14:paraId="23009C66" w14:textId="0DB6F7E0" w:rsidR="00D21E39" w:rsidRPr="002C354A" w:rsidRDefault="00432AC1" w:rsidP="00921FED">
      <w:pPr>
        <w:pStyle w:val="Heading2"/>
        <w:rPr>
          <w:rFonts w:ascii="Arial" w:eastAsia="Times New Roman" w:hAnsi="Arial" w:cs="Arial"/>
          <w:color w:val="auto"/>
          <w:sz w:val="28"/>
          <w:szCs w:val="28"/>
        </w:rPr>
      </w:pPr>
      <w:r w:rsidRPr="002C354A">
        <w:rPr>
          <w:rFonts w:ascii="Arial" w:eastAsia="Times New Roman" w:hAnsi="Arial" w:cs="Arial"/>
          <w:color w:val="auto"/>
          <w:sz w:val="28"/>
          <w:szCs w:val="28"/>
        </w:rPr>
        <w:t>COMPLIANCE CORNER</w:t>
      </w:r>
    </w:p>
    <w:p w14:paraId="63C74079" w14:textId="77777777" w:rsidR="00004236" w:rsidRPr="00004236" w:rsidRDefault="00004236" w:rsidP="00004236">
      <w:pPr>
        <w:shd w:val="clear" w:color="auto" w:fill="FFFFFF"/>
        <w:spacing w:after="0" w:line="240" w:lineRule="auto"/>
        <w:rPr>
          <w:rFonts w:ascii="Arial" w:eastAsia="Times New Roman" w:hAnsi="Arial" w:cs="Arial"/>
          <w:sz w:val="28"/>
          <w:szCs w:val="28"/>
        </w:rPr>
      </w:pPr>
      <w:r w:rsidRPr="00004236">
        <w:rPr>
          <w:rFonts w:ascii="Arial" w:eastAsia="Times New Roman" w:hAnsi="Arial" w:cs="Arial"/>
          <w:bCs/>
          <w:sz w:val="28"/>
          <w:szCs w:val="28"/>
        </w:rPr>
        <w:t>SAVE-THE-DATES</w:t>
      </w:r>
    </w:p>
    <w:p w14:paraId="6E014981" w14:textId="77777777" w:rsidR="00004236" w:rsidRPr="00004236" w:rsidRDefault="00004236" w:rsidP="00004236">
      <w:pPr>
        <w:shd w:val="clear" w:color="auto" w:fill="FFFFFF"/>
        <w:spacing w:after="0" w:line="240" w:lineRule="auto"/>
        <w:rPr>
          <w:rFonts w:ascii="Arial" w:eastAsia="Times New Roman" w:hAnsi="Arial" w:cs="Arial"/>
          <w:sz w:val="28"/>
          <w:szCs w:val="28"/>
        </w:rPr>
      </w:pPr>
    </w:p>
    <w:p w14:paraId="426DDB1D" w14:textId="77777777" w:rsidR="00004236" w:rsidRPr="00004236" w:rsidRDefault="00004236" w:rsidP="00004236">
      <w:pPr>
        <w:shd w:val="clear" w:color="auto" w:fill="FFFFFF"/>
        <w:spacing w:after="0" w:line="240" w:lineRule="auto"/>
        <w:rPr>
          <w:rFonts w:ascii="Arial" w:eastAsia="Times New Roman" w:hAnsi="Arial" w:cs="Arial"/>
          <w:sz w:val="28"/>
          <w:szCs w:val="28"/>
        </w:rPr>
      </w:pPr>
      <w:r w:rsidRPr="00004236">
        <w:rPr>
          <w:rFonts w:ascii="Arial" w:eastAsia="Times New Roman" w:hAnsi="Arial" w:cs="Arial"/>
          <w:bCs/>
          <w:sz w:val="28"/>
          <w:szCs w:val="28"/>
        </w:rPr>
        <w:t>FFY 2019 Program Performance Report (PPR) is due January 1, 2020.</w:t>
      </w:r>
    </w:p>
    <w:p w14:paraId="0B7BCE1E" w14:textId="77777777" w:rsidR="00004236" w:rsidRPr="00004236" w:rsidRDefault="00004236" w:rsidP="00004236">
      <w:pPr>
        <w:shd w:val="clear" w:color="auto" w:fill="FFFFFF"/>
        <w:spacing w:after="0" w:line="240" w:lineRule="auto"/>
        <w:rPr>
          <w:rFonts w:ascii="Arial" w:eastAsia="Times New Roman" w:hAnsi="Arial" w:cs="Arial"/>
          <w:sz w:val="28"/>
          <w:szCs w:val="28"/>
        </w:rPr>
      </w:pPr>
      <w:r w:rsidRPr="00004236">
        <w:rPr>
          <w:rFonts w:ascii="Arial" w:eastAsia="Times New Roman" w:hAnsi="Arial" w:cs="Arial"/>
          <w:sz w:val="28"/>
          <w:szCs w:val="28"/>
        </w:rPr>
        <w:t xml:space="preserve">The ITACC will conduct webinars featuring enhanced report development guidance on </w:t>
      </w:r>
      <w:r w:rsidRPr="00004236">
        <w:rPr>
          <w:rFonts w:ascii="Arial" w:eastAsia="Times New Roman" w:hAnsi="Arial" w:cs="Arial"/>
          <w:bCs/>
          <w:sz w:val="28"/>
          <w:szCs w:val="28"/>
        </w:rPr>
        <w:t>November 6, 2019 at 10:00 a.m. and 4:00 p.m. Eastern</w:t>
      </w:r>
      <w:r w:rsidRPr="00004236">
        <w:rPr>
          <w:rFonts w:ascii="Arial" w:eastAsia="Times New Roman" w:hAnsi="Arial" w:cs="Arial"/>
          <w:sz w:val="28"/>
          <w:szCs w:val="28"/>
        </w:rPr>
        <w:t>.</w:t>
      </w:r>
    </w:p>
    <w:p w14:paraId="279EFB90" w14:textId="77777777" w:rsidR="00004236" w:rsidRPr="00004236" w:rsidRDefault="00004236" w:rsidP="00004236">
      <w:pPr>
        <w:shd w:val="clear" w:color="auto" w:fill="FFFFFF"/>
        <w:spacing w:after="0" w:line="240" w:lineRule="auto"/>
        <w:rPr>
          <w:rFonts w:ascii="Arial" w:eastAsia="Times New Roman" w:hAnsi="Arial" w:cs="Arial"/>
          <w:sz w:val="28"/>
          <w:szCs w:val="28"/>
        </w:rPr>
      </w:pPr>
    </w:p>
    <w:p w14:paraId="192592AA" w14:textId="77777777" w:rsidR="00004236" w:rsidRPr="00004236" w:rsidRDefault="00004236" w:rsidP="00004236">
      <w:pPr>
        <w:shd w:val="clear" w:color="auto" w:fill="FFFFFF"/>
        <w:spacing w:after="0" w:line="240" w:lineRule="auto"/>
        <w:rPr>
          <w:rFonts w:ascii="Arial" w:eastAsia="Times New Roman" w:hAnsi="Arial" w:cs="Arial"/>
          <w:sz w:val="28"/>
          <w:szCs w:val="28"/>
        </w:rPr>
      </w:pPr>
      <w:r w:rsidRPr="00004236">
        <w:rPr>
          <w:rFonts w:ascii="Arial" w:eastAsia="Times New Roman" w:hAnsi="Arial" w:cs="Arial"/>
          <w:bCs/>
          <w:sz w:val="28"/>
          <w:szCs w:val="28"/>
        </w:rPr>
        <w:t>FFY 2020 State Plan Updates are due January 1, 2020.</w:t>
      </w:r>
      <w:r w:rsidRPr="00004236">
        <w:rPr>
          <w:rFonts w:ascii="Arial" w:eastAsia="Times New Roman" w:hAnsi="Arial" w:cs="Arial"/>
          <w:sz w:val="28"/>
          <w:szCs w:val="28"/>
        </w:rPr>
        <w:t xml:space="preserve"> (this includes updates to annual work plans for FY 2020 and FY 2021). The ITACC will conduct webinars on </w:t>
      </w:r>
      <w:r w:rsidRPr="00004236">
        <w:rPr>
          <w:rFonts w:ascii="Arial" w:eastAsia="Times New Roman" w:hAnsi="Arial" w:cs="Arial"/>
          <w:bCs/>
          <w:sz w:val="28"/>
          <w:szCs w:val="28"/>
        </w:rPr>
        <w:t>November 13, 2019 at 10:00 a.m. and 4:00 p.m. Eastern</w:t>
      </w:r>
      <w:r w:rsidRPr="00004236">
        <w:rPr>
          <w:rFonts w:ascii="Arial" w:eastAsia="Times New Roman" w:hAnsi="Arial" w:cs="Arial"/>
          <w:sz w:val="28"/>
          <w:szCs w:val="28"/>
        </w:rPr>
        <w:t>.</w:t>
      </w:r>
    </w:p>
    <w:p w14:paraId="517844F2" w14:textId="77777777" w:rsidR="00004236" w:rsidRPr="00004236" w:rsidRDefault="00004236" w:rsidP="00004236">
      <w:pPr>
        <w:shd w:val="clear" w:color="auto" w:fill="FFFFFF"/>
        <w:spacing w:after="0" w:line="240" w:lineRule="auto"/>
        <w:rPr>
          <w:rFonts w:ascii="Arial" w:eastAsia="Times New Roman" w:hAnsi="Arial" w:cs="Arial"/>
          <w:sz w:val="28"/>
          <w:szCs w:val="28"/>
        </w:rPr>
      </w:pPr>
    </w:p>
    <w:p w14:paraId="0DF9D2CE" w14:textId="77777777" w:rsidR="00004236" w:rsidRPr="00004236" w:rsidRDefault="00004236" w:rsidP="00004236">
      <w:pPr>
        <w:shd w:val="clear" w:color="auto" w:fill="FFFFFF"/>
        <w:spacing w:after="0" w:line="240" w:lineRule="auto"/>
        <w:rPr>
          <w:rFonts w:ascii="Arial" w:eastAsia="Times New Roman" w:hAnsi="Arial" w:cs="Arial"/>
          <w:sz w:val="28"/>
          <w:szCs w:val="28"/>
        </w:rPr>
      </w:pPr>
      <w:r w:rsidRPr="00004236">
        <w:rPr>
          <w:rFonts w:ascii="Arial" w:eastAsia="Times New Roman" w:hAnsi="Arial" w:cs="Arial"/>
          <w:i/>
          <w:iCs/>
          <w:sz w:val="28"/>
          <w:szCs w:val="28"/>
        </w:rPr>
        <w:t>Links and call-in information for both webinars will be sent in a separate email.</w:t>
      </w:r>
      <w:r w:rsidRPr="00004236">
        <w:rPr>
          <w:rFonts w:ascii="Arial" w:eastAsia="Times New Roman" w:hAnsi="Arial" w:cs="Arial"/>
          <w:sz w:val="28"/>
          <w:szCs w:val="28"/>
        </w:rPr>
        <w:t xml:space="preserve"> </w:t>
      </w:r>
    </w:p>
    <w:p w14:paraId="4418E8FA" w14:textId="77777777" w:rsidR="00004236" w:rsidRPr="00004236" w:rsidRDefault="00004236" w:rsidP="00004236">
      <w:pPr>
        <w:shd w:val="clear" w:color="auto" w:fill="FFFFFF"/>
        <w:spacing w:after="0" w:line="240" w:lineRule="auto"/>
        <w:rPr>
          <w:rFonts w:ascii="Arial" w:eastAsia="Times New Roman" w:hAnsi="Arial" w:cs="Arial"/>
          <w:sz w:val="28"/>
          <w:szCs w:val="28"/>
        </w:rPr>
      </w:pPr>
    </w:p>
    <w:p w14:paraId="0AAE84E2" w14:textId="77777777" w:rsidR="00004236" w:rsidRPr="00004236" w:rsidRDefault="00004236" w:rsidP="00004236">
      <w:pPr>
        <w:shd w:val="clear" w:color="auto" w:fill="FFFFFF"/>
        <w:spacing w:after="0" w:line="240" w:lineRule="auto"/>
        <w:rPr>
          <w:rFonts w:ascii="Arial" w:eastAsia="Times New Roman" w:hAnsi="Arial" w:cs="Arial"/>
          <w:sz w:val="28"/>
          <w:szCs w:val="28"/>
        </w:rPr>
      </w:pPr>
      <w:r w:rsidRPr="00004236">
        <w:rPr>
          <w:rFonts w:ascii="Arial" w:eastAsia="Times New Roman" w:hAnsi="Arial" w:cs="Arial"/>
          <w:sz w:val="28"/>
          <w:szCs w:val="28"/>
        </w:rPr>
        <w:t>As always, webinars will be archived and posted on the ITACC website for your on-demand use.</w:t>
      </w:r>
    </w:p>
    <w:p w14:paraId="642C7F35" w14:textId="77777777" w:rsidR="00004236" w:rsidRPr="00004236" w:rsidRDefault="00004236" w:rsidP="00004236">
      <w:pPr>
        <w:shd w:val="clear" w:color="auto" w:fill="FFFFFF"/>
        <w:spacing w:after="0" w:line="240" w:lineRule="auto"/>
        <w:rPr>
          <w:rFonts w:ascii="Arial" w:eastAsia="Times New Roman" w:hAnsi="Arial" w:cs="Arial"/>
          <w:sz w:val="28"/>
          <w:szCs w:val="28"/>
        </w:rPr>
      </w:pPr>
    </w:p>
    <w:p w14:paraId="1A18FB6F" w14:textId="77777777" w:rsidR="00004236" w:rsidRPr="00004236" w:rsidRDefault="00004236" w:rsidP="00004236">
      <w:pPr>
        <w:shd w:val="clear" w:color="auto" w:fill="FFFFFF"/>
        <w:spacing w:after="0" w:line="240" w:lineRule="auto"/>
        <w:rPr>
          <w:rFonts w:ascii="Arial" w:eastAsia="Times New Roman" w:hAnsi="Arial" w:cs="Arial"/>
          <w:sz w:val="28"/>
          <w:szCs w:val="28"/>
        </w:rPr>
      </w:pPr>
      <w:r w:rsidRPr="00004236">
        <w:rPr>
          <w:rFonts w:ascii="Arial" w:eastAsia="Times New Roman" w:hAnsi="Arial" w:cs="Arial"/>
          <w:bCs/>
          <w:sz w:val="28"/>
          <w:szCs w:val="28"/>
        </w:rPr>
        <w:t>ACL Reporting System is open.</w:t>
      </w:r>
      <w:r w:rsidRPr="00004236">
        <w:rPr>
          <w:rFonts w:ascii="Arial" w:eastAsia="Times New Roman" w:hAnsi="Arial" w:cs="Arial"/>
          <w:sz w:val="28"/>
          <w:szCs w:val="28"/>
        </w:rPr>
        <w:t> Council staff has access to the FY 2019 PPR template in the ACL Reporting system. We are updating our report development guidance and it will be released once approved.</w:t>
      </w:r>
      <w:r w:rsidRPr="00004236">
        <w:rPr>
          <w:rFonts w:ascii="Tahoma" w:eastAsia="Times New Roman" w:hAnsi="Tahoma" w:cs="Tahoma"/>
          <w:sz w:val="28"/>
          <w:szCs w:val="28"/>
        </w:rPr>
        <w:t>﻿</w:t>
      </w:r>
    </w:p>
    <w:p w14:paraId="01D359CB" w14:textId="77777777" w:rsidR="003F043A" w:rsidRPr="002C354A" w:rsidRDefault="003F043A" w:rsidP="00AC0603">
      <w:pPr>
        <w:shd w:val="clear" w:color="auto" w:fill="FFFFFF"/>
        <w:rPr>
          <w:rFonts w:ascii="Arial" w:hAnsi="Arial" w:cs="Arial"/>
          <w:b/>
          <w:bCs/>
          <w:sz w:val="28"/>
          <w:szCs w:val="28"/>
        </w:rPr>
      </w:pPr>
    </w:p>
    <w:p w14:paraId="0D33105E" w14:textId="70735DE2" w:rsidR="003F043A" w:rsidRPr="002C354A" w:rsidRDefault="003F043A" w:rsidP="003F043A">
      <w:pPr>
        <w:pStyle w:val="Heading1"/>
        <w:rPr>
          <w:rFonts w:ascii="Arial" w:hAnsi="Arial" w:cs="Arial"/>
          <w:color w:val="auto"/>
          <w:sz w:val="28"/>
          <w:szCs w:val="28"/>
        </w:rPr>
      </w:pPr>
      <w:r w:rsidRPr="002C354A">
        <w:rPr>
          <w:rFonts w:ascii="Arial" w:hAnsi="Arial" w:cs="Arial"/>
          <w:color w:val="auto"/>
          <w:sz w:val="28"/>
          <w:szCs w:val="28"/>
        </w:rPr>
        <w:t>ITACCHELP.ORG WEBSITE UPDATES</w:t>
      </w:r>
    </w:p>
    <w:p w14:paraId="6AD25B17" w14:textId="77777777" w:rsidR="003F043A" w:rsidRPr="002C354A" w:rsidRDefault="003F043A" w:rsidP="003F043A">
      <w:pPr>
        <w:rPr>
          <w:rFonts w:ascii="Arial" w:hAnsi="Arial" w:cs="Arial"/>
          <w:sz w:val="28"/>
          <w:szCs w:val="28"/>
        </w:rPr>
      </w:pPr>
      <w:r w:rsidRPr="002C354A">
        <w:rPr>
          <w:rFonts w:ascii="Arial" w:hAnsi="Arial" w:cs="Arial"/>
          <w:sz w:val="28"/>
          <w:szCs w:val="28"/>
        </w:rPr>
        <w:t>Five Year State Plan Page</w:t>
      </w:r>
    </w:p>
    <w:p w14:paraId="22FD6AB5" w14:textId="77777777" w:rsidR="003F043A" w:rsidRPr="002C354A" w:rsidRDefault="003F043A" w:rsidP="003F043A">
      <w:pPr>
        <w:rPr>
          <w:rFonts w:ascii="Arial" w:hAnsi="Arial" w:cs="Arial"/>
          <w:sz w:val="28"/>
          <w:szCs w:val="28"/>
        </w:rPr>
      </w:pPr>
      <w:r w:rsidRPr="002C354A">
        <w:rPr>
          <w:rFonts w:ascii="Arial" w:hAnsi="Arial" w:cs="Arial"/>
          <w:sz w:val="28"/>
          <w:szCs w:val="28"/>
        </w:rPr>
        <w:t>Comprehensive Review and Analysis</w:t>
      </w:r>
    </w:p>
    <w:p w14:paraId="6EF36436" w14:textId="1C7B5702" w:rsidR="003F043A" w:rsidRPr="002C354A" w:rsidRDefault="000D4D40" w:rsidP="003F043A">
      <w:pPr>
        <w:rPr>
          <w:rFonts w:ascii="Arial" w:hAnsi="Arial" w:cs="Arial"/>
          <w:sz w:val="28"/>
          <w:szCs w:val="28"/>
        </w:rPr>
      </w:pPr>
      <w:hyperlink r:id="rId8" w:history="1">
        <w:r w:rsidR="003F043A" w:rsidRPr="002C354A">
          <w:rPr>
            <w:rStyle w:val="Hyperlink"/>
            <w:rFonts w:ascii="Arial" w:hAnsi="Arial" w:cs="Arial"/>
            <w:color w:val="auto"/>
            <w:sz w:val="28"/>
            <w:szCs w:val="28"/>
          </w:rPr>
          <w:t>NEW Briefings on Health Data and People with I/DD (ACL/NACDD), 9/19</w:t>
        </w:r>
      </w:hyperlink>
    </w:p>
    <w:p w14:paraId="7DD6C17A" w14:textId="77777777" w:rsidR="003F043A" w:rsidRPr="002C354A" w:rsidRDefault="003F043A" w:rsidP="003F043A">
      <w:pPr>
        <w:rPr>
          <w:rFonts w:ascii="Arial" w:hAnsi="Arial" w:cs="Arial"/>
          <w:sz w:val="28"/>
          <w:szCs w:val="28"/>
        </w:rPr>
      </w:pPr>
      <w:r w:rsidRPr="002C354A">
        <w:rPr>
          <w:rFonts w:ascii="Tahoma" w:hAnsi="Tahoma" w:cs="Tahoma"/>
          <w:sz w:val="28"/>
          <w:szCs w:val="28"/>
        </w:rPr>
        <w:t>﻿</w:t>
      </w:r>
      <w:r w:rsidRPr="002C354A">
        <w:rPr>
          <w:rFonts w:ascii="Arial" w:hAnsi="Arial" w:cs="Arial"/>
          <w:sz w:val="28"/>
          <w:szCs w:val="28"/>
        </w:rPr>
        <w:t>2022-2026 State Plan Resources - Data Resources for the CRA</w:t>
      </w:r>
    </w:p>
    <w:p w14:paraId="32C9660C" w14:textId="48F86A8D" w:rsidR="003F043A" w:rsidRPr="002C354A" w:rsidRDefault="003F043A" w:rsidP="003F043A">
      <w:pPr>
        <w:rPr>
          <w:rFonts w:ascii="Arial" w:hAnsi="Arial" w:cs="Arial"/>
          <w:sz w:val="28"/>
          <w:szCs w:val="28"/>
        </w:rPr>
      </w:pPr>
      <w:r w:rsidRPr="002C354A">
        <w:rPr>
          <w:rFonts w:ascii="Tahoma" w:hAnsi="Tahoma" w:cs="Tahoma"/>
          <w:sz w:val="28"/>
          <w:szCs w:val="28"/>
        </w:rPr>
        <w:t>﻿</w:t>
      </w:r>
      <w:r w:rsidRPr="002C354A">
        <w:rPr>
          <w:rFonts w:ascii="Arial" w:hAnsi="Arial" w:cs="Arial"/>
          <w:sz w:val="28"/>
          <w:szCs w:val="28"/>
        </w:rPr>
        <w:t xml:space="preserve">Longitudinal Data Projects of National Significance – Data for the DD Council’s 5-Year State Plans. </w:t>
      </w:r>
      <w:hyperlink r:id="rId9" w:history="1">
        <w:r w:rsidRPr="002C354A">
          <w:rPr>
            <w:rStyle w:val="Hyperlink"/>
            <w:rFonts w:ascii="Arial" w:hAnsi="Arial" w:cs="Arial"/>
            <w:color w:val="auto"/>
            <w:sz w:val="28"/>
            <w:szCs w:val="28"/>
          </w:rPr>
          <w:t>PowerPoint</w:t>
        </w:r>
      </w:hyperlink>
      <w:r w:rsidRPr="002C354A">
        <w:rPr>
          <w:rFonts w:ascii="Arial" w:hAnsi="Arial" w:cs="Arial"/>
          <w:sz w:val="28"/>
          <w:szCs w:val="28"/>
        </w:rPr>
        <w:t xml:space="preserve"> , </w:t>
      </w:r>
      <w:hyperlink r:id="rId10" w:history="1">
        <w:r w:rsidRPr="002C354A">
          <w:rPr>
            <w:rStyle w:val="Hyperlink"/>
            <w:rFonts w:ascii="Arial" w:hAnsi="Arial" w:cs="Arial"/>
            <w:color w:val="auto"/>
            <w:sz w:val="28"/>
            <w:szCs w:val="28"/>
          </w:rPr>
          <w:t>Webinar recording</w:t>
        </w:r>
      </w:hyperlink>
      <w:r w:rsidRPr="002C354A">
        <w:rPr>
          <w:rFonts w:ascii="Arial" w:hAnsi="Arial" w:cs="Arial"/>
          <w:sz w:val="28"/>
          <w:szCs w:val="28"/>
        </w:rPr>
        <w:t xml:space="preserve"> </w:t>
      </w:r>
    </w:p>
    <w:p w14:paraId="46D5D610" w14:textId="77777777" w:rsidR="003F043A" w:rsidRPr="002C354A" w:rsidRDefault="003F043A" w:rsidP="003F043A">
      <w:pPr>
        <w:rPr>
          <w:rFonts w:ascii="Arial" w:hAnsi="Arial" w:cs="Arial"/>
          <w:sz w:val="28"/>
          <w:szCs w:val="28"/>
        </w:rPr>
      </w:pPr>
      <w:r w:rsidRPr="002C354A">
        <w:rPr>
          <w:rFonts w:ascii="Arial" w:hAnsi="Arial" w:cs="Arial"/>
          <w:sz w:val="28"/>
          <w:szCs w:val="28"/>
        </w:rPr>
        <w:t>Field Notes &amp; Other Resources Page</w:t>
      </w:r>
    </w:p>
    <w:p w14:paraId="1481EC92" w14:textId="77777777" w:rsidR="003F043A" w:rsidRPr="002C354A" w:rsidRDefault="003F043A" w:rsidP="003F043A">
      <w:pPr>
        <w:rPr>
          <w:rFonts w:ascii="Arial" w:hAnsi="Arial" w:cs="Arial"/>
          <w:sz w:val="28"/>
          <w:szCs w:val="28"/>
        </w:rPr>
      </w:pPr>
      <w:r w:rsidRPr="002C354A">
        <w:rPr>
          <w:rFonts w:ascii="Arial" w:hAnsi="Arial" w:cs="Arial"/>
          <w:sz w:val="28"/>
          <w:szCs w:val="28"/>
        </w:rPr>
        <w:t>TAI &amp; Other Resources</w:t>
      </w:r>
    </w:p>
    <w:p w14:paraId="44740BAE" w14:textId="44E75AA1" w:rsidR="00AC0603" w:rsidRPr="002C354A" w:rsidRDefault="00A35B15" w:rsidP="003F043A">
      <w:pPr>
        <w:rPr>
          <w:rFonts w:ascii="Arial" w:hAnsi="Arial" w:cs="Arial"/>
          <w:sz w:val="28"/>
          <w:szCs w:val="28"/>
        </w:rPr>
      </w:pPr>
      <w:hyperlink r:id="rId11" w:history="1">
        <w:r w:rsidR="003F043A" w:rsidRPr="002C354A">
          <w:rPr>
            <w:rStyle w:val="Hyperlink"/>
            <w:rFonts w:ascii="Arial" w:hAnsi="Arial" w:cs="Arial"/>
            <w:color w:val="auto"/>
            <w:sz w:val="28"/>
            <w:szCs w:val="28"/>
          </w:rPr>
          <w:t>(NEW) Cross Disability and Culturally Diverse Leadership Coalitions: Strategies and resources for DD Councils</w:t>
        </w:r>
      </w:hyperlink>
    </w:p>
    <w:p w14:paraId="4A9E0C1E" w14:textId="3FD28AF7" w:rsidR="00AC0603" w:rsidRPr="002C354A" w:rsidRDefault="00AC0603" w:rsidP="00AC0603">
      <w:pPr>
        <w:pStyle w:val="Heading1"/>
        <w:rPr>
          <w:rFonts w:ascii="Arial" w:hAnsi="Arial" w:cs="Arial"/>
          <w:color w:val="auto"/>
          <w:sz w:val="28"/>
          <w:szCs w:val="28"/>
        </w:rPr>
      </w:pPr>
      <w:r w:rsidRPr="002C354A">
        <w:rPr>
          <w:rFonts w:ascii="Arial" w:hAnsi="Arial" w:cs="Arial"/>
          <w:color w:val="auto"/>
          <w:sz w:val="28"/>
          <w:szCs w:val="28"/>
        </w:rPr>
        <w:lastRenderedPageBreak/>
        <w:t>DIVERSITY, INCLUSION AND CULTURAL AND LINGUISTIC COMPETENCE (DICLC)</w:t>
      </w:r>
      <w:r w:rsidR="003F043A" w:rsidRPr="002C354A">
        <w:rPr>
          <w:rFonts w:ascii="Arial" w:hAnsi="Arial" w:cs="Arial"/>
          <w:color w:val="auto"/>
          <w:sz w:val="28"/>
          <w:szCs w:val="28"/>
        </w:rPr>
        <w:t xml:space="preserve">  </w:t>
      </w:r>
    </w:p>
    <w:p w14:paraId="2988A124" w14:textId="780ABD2B" w:rsidR="004A250F" w:rsidRPr="002C354A" w:rsidRDefault="004A250F" w:rsidP="004A250F">
      <w:pPr>
        <w:shd w:val="clear" w:color="auto" w:fill="FFFFFF"/>
        <w:spacing w:after="0" w:line="240" w:lineRule="auto"/>
        <w:rPr>
          <w:rFonts w:ascii="Arial" w:eastAsia="Times New Roman" w:hAnsi="Arial" w:cs="Arial"/>
          <w:bCs/>
          <w:sz w:val="28"/>
          <w:szCs w:val="28"/>
        </w:rPr>
      </w:pPr>
      <w:r w:rsidRPr="002C354A">
        <w:rPr>
          <w:rFonts w:ascii="Arial" w:eastAsia="Times New Roman" w:hAnsi="Arial" w:cs="Arial"/>
          <w:bCs/>
          <w:sz w:val="28"/>
          <w:szCs w:val="28"/>
        </w:rPr>
        <w:t>How does Language Acce</w:t>
      </w:r>
      <w:r w:rsidRPr="002C354A">
        <w:rPr>
          <w:rFonts w:ascii="Arial" w:eastAsia="Times New Roman" w:hAnsi="Arial" w:cs="Arial"/>
          <w:bCs/>
          <w:sz w:val="28"/>
          <w:szCs w:val="28"/>
        </w:rPr>
        <w:t>ss relate to the work of DD Councils?</w:t>
      </w:r>
    </w:p>
    <w:p w14:paraId="6CB7EE6A" w14:textId="05F7BA2F" w:rsidR="004A250F" w:rsidRPr="002C354A" w:rsidRDefault="004A250F" w:rsidP="004A250F">
      <w:pPr>
        <w:shd w:val="clear" w:color="auto" w:fill="FFFFFF"/>
        <w:spacing w:after="0" w:line="240" w:lineRule="auto"/>
        <w:rPr>
          <w:rFonts w:ascii="Arial" w:eastAsia="Times New Roman" w:hAnsi="Arial" w:cs="Arial"/>
          <w:bCs/>
          <w:sz w:val="28"/>
          <w:szCs w:val="28"/>
        </w:rPr>
      </w:pPr>
      <w:r w:rsidRPr="002C354A">
        <w:rPr>
          <w:rFonts w:ascii="Arial" w:eastAsia="Times New Roman" w:hAnsi="Arial" w:cs="Arial"/>
          <w:bCs/>
          <w:sz w:val="28"/>
          <w:szCs w:val="28"/>
        </w:rPr>
        <w:t xml:space="preserve">Title VI </w:t>
      </w:r>
      <w:r w:rsidRPr="002C354A">
        <w:rPr>
          <w:rFonts w:ascii="Cambria Math" w:eastAsia="Times New Roman" w:hAnsi="Cambria Math" w:cs="Cambria Math"/>
          <w:bCs/>
          <w:sz w:val="28"/>
          <w:szCs w:val="28"/>
        </w:rPr>
        <w:t>‐</w:t>
      </w:r>
      <w:r w:rsidRPr="002C354A">
        <w:rPr>
          <w:rFonts w:ascii="Arial" w:eastAsia="Times New Roman" w:hAnsi="Arial" w:cs="Arial"/>
          <w:bCs/>
          <w:sz w:val="28"/>
          <w:szCs w:val="28"/>
        </w:rPr>
        <w:t xml:space="preserve"> Civil Rights Act of 1964 SEC. 601 as it relates to language access states, Service providers must take reasonable steps to provide meaningful access to their </w:t>
      </w:r>
      <w:r w:rsidRPr="002C354A">
        <w:rPr>
          <w:rFonts w:ascii="Tahoma" w:eastAsia="Times New Roman" w:hAnsi="Tahoma" w:cs="Tahoma"/>
          <w:bCs/>
          <w:sz w:val="28"/>
          <w:szCs w:val="28"/>
        </w:rPr>
        <w:t>﻿</w:t>
      </w:r>
      <w:r w:rsidRPr="002C354A">
        <w:rPr>
          <w:rFonts w:ascii="Arial" w:eastAsia="Times New Roman" w:hAnsi="Arial" w:cs="Arial"/>
          <w:bCs/>
          <w:sz w:val="28"/>
          <w:szCs w:val="28"/>
        </w:rPr>
        <w:t>programs by persons with limited English proficiency (LEP). [68 Fed. Reg. 153 at 47322]</w:t>
      </w:r>
    </w:p>
    <w:p w14:paraId="67423E09" w14:textId="77777777" w:rsidR="004A250F" w:rsidRPr="002C354A" w:rsidRDefault="004A250F" w:rsidP="004A250F">
      <w:pPr>
        <w:shd w:val="clear" w:color="auto" w:fill="FFFFFF"/>
        <w:spacing w:after="0" w:line="240" w:lineRule="auto"/>
        <w:rPr>
          <w:rFonts w:ascii="Arial" w:eastAsia="Times New Roman" w:hAnsi="Arial" w:cs="Arial"/>
          <w:bCs/>
          <w:sz w:val="28"/>
          <w:szCs w:val="28"/>
        </w:rPr>
      </w:pPr>
    </w:p>
    <w:p w14:paraId="7352BDE7" w14:textId="77777777" w:rsidR="004A250F" w:rsidRPr="002C354A" w:rsidRDefault="004A250F" w:rsidP="004A250F">
      <w:pPr>
        <w:shd w:val="clear" w:color="auto" w:fill="FFFFFF"/>
        <w:spacing w:after="0" w:line="240" w:lineRule="auto"/>
        <w:rPr>
          <w:rFonts w:ascii="Arial" w:eastAsia="Times New Roman" w:hAnsi="Arial" w:cs="Arial"/>
          <w:bCs/>
          <w:sz w:val="28"/>
          <w:szCs w:val="28"/>
        </w:rPr>
      </w:pPr>
      <w:r w:rsidRPr="002C354A">
        <w:rPr>
          <w:rFonts w:ascii="Arial" w:eastAsia="Times New Roman" w:hAnsi="Arial" w:cs="Arial"/>
          <w:bCs/>
          <w:sz w:val="28"/>
          <w:szCs w:val="28"/>
        </w:rPr>
        <w:t>Although DD Councils do not provide "direct" services, they can fund or support innovative approaches to services and supports that engage diverse populations. In addition, DD Councils are charged with recommending potential members that reflect the geographic diversity of its state or territory. Use the questions below as "things to think about" with regard to how language access relates to the work of your DD Council.</w:t>
      </w:r>
    </w:p>
    <w:p w14:paraId="484C3091" w14:textId="77777777" w:rsidR="004A250F" w:rsidRPr="002C354A" w:rsidRDefault="004A250F" w:rsidP="004A250F">
      <w:pPr>
        <w:shd w:val="clear" w:color="auto" w:fill="FFFFFF"/>
        <w:spacing w:after="0" w:line="240" w:lineRule="auto"/>
        <w:rPr>
          <w:rFonts w:ascii="Arial" w:eastAsia="Times New Roman" w:hAnsi="Arial" w:cs="Arial"/>
          <w:bCs/>
          <w:sz w:val="28"/>
          <w:szCs w:val="28"/>
        </w:rPr>
      </w:pPr>
    </w:p>
    <w:p w14:paraId="2DF00903" w14:textId="0BAE6323" w:rsidR="004A250F" w:rsidRPr="002C354A" w:rsidRDefault="004A250F" w:rsidP="004A250F">
      <w:pPr>
        <w:shd w:val="clear" w:color="auto" w:fill="FFFFFF"/>
        <w:spacing w:after="0" w:line="240" w:lineRule="auto"/>
        <w:rPr>
          <w:rFonts w:ascii="Arial" w:eastAsia="Times New Roman" w:hAnsi="Arial" w:cs="Arial"/>
          <w:bCs/>
          <w:sz w:val="28"/>
          <w:szCs w:val="28"/>
        </w:rPr>
      </w:pPr>
      <w:r w:rsidRPr="002C354A">
        <w:rPr>
          <w:rFonts w:ascii="Arial" w:eastAsia="Times New Roman" w:hAnsi="Arial" w:cs="Arial"/>
          <w:bCs/>
          <w:sz w:val="28"/>
          <w:szCs w:val="28"/>
        </w:rPr>
        <w:t>Advocacy, Self</w:t>
      </w:r>
      <w:r w:rsidRPr="002C354A">
        <w:rPr>
          <w:rFonts w:ascii="Cambria Math" w:eastAsia="Times New Roman" w:hAnsi="Cambria Math" w:cs="Cambria Math"/>
          <w:bCs/>
          <w:sz w:val="28"/>
          <w:szCs w:val="28"/>
        </w:rPr>
        <w:t>‐</w:t>
      </w:r>
      <w:r w:rsidRPr="002C354A">
        <w:rPr>
          <w:rFonts w:ascii="Arial" w:eastAsia="Times New Roman" w:hAnsi="Arial" w:cs="Arial"/>
          <w:bCs/>
          <w:sz w:val="28"/>
          <w:szCs w:val="28"/>
        </w:rPr>
        <w:t>Advocacy &amp; Capacity Building – Does your Council fund or support leadership training activities for self</w:t>
      </w:r>
      <w:r w:rsidRPr="002C354A">
        <w:rPr>
          <w:rFonts w:ascii="Cambria Math" w:eastAsia="Times New Roman" w:hAnsi="Cambria Math" w:cs="Cambria Math"/>
          <w:bCs/>
          <w:sz w:val="28"/>
          <w:szCs w:val="28"/>
        </w:rPr>
        <w:t>‐</w:t>
      </w:r>
      <w:r w:rsidRPr="002C354A">
        <w:rPr>
          <w:rFonts w:ascii="Arial" w:eastAsia="Times New Roman" w:hAnsi="Arial" w:cs="Arial"/>
          <w:bCs/>
          <w:sz w:val="28"/>
          <w:szCs w:val="28"/>
        </w:rPr>
        <w:t>advocates and their families in alternative languages? (Such as, the multiple Councils that now offer Partners In Policy-Making sessions in Spanish.) For a full list of offerings policy trainings in Spanish, including but not limited to Partners In Living (new), Partners In Employment and more, visit Partners In Policy making Online.</w:t>
      </w:r>
    </w:p>
    <w:p w14:paraId="6C9685DD" w14:textId="77777777" w:rsidR="004A250F" w:rsidRPr="002C354A" w:rsidRDefault="004A250F" w:rsidP="004A250F">
      <w:pPr>
        <w:shd w:val="clear" w:color="auto" w:fill="FFFFFF"/>
        <w:spacing w:after="0" w:line="240" w:lineRule="auto"/>
        <w:rPr>
          <w:rFonts w:ascii="Arial" w:eastAsia="Times New Roman" w:hAnsi="Arial" w:cs="Arial"/>
          <w:bCs/>
          <w:sz w:val="28"/>
          <w:szCs w:val="28"/>
        </w:rPr>
      </w:pPr>
    </w:p>
    <w:p w14:paraId="659A5DF4" w14:textId="77777777" w:rsidR="004A250F" w:rsidRPr="002C354A" w:rsidRDefault="004A250F" w:rsidP="004A250F">
      <w:pPr>
        <w:shd w:val="clear" w:color="auto" w:fill="FFFFFF"/>
        <w:spacing w:after="0" w:line="240" w:lineRule="auto"/>
        <w:rPr>
          <w:rFonts w:ascii="Arial" w:eastAsia="Times New Roman" w:hAnsi="Arial" w:cs="Arial"/>
          <w:bCs/>
          <w:sz w:val="28"/>
          <w:szCs w:val="28"/>
        </w:rPr>
      </w:pPr>
      <w:r w:rsidRPr="002C354A">
        <w:rPr>
          <w:rFonts w:ascii="Arial" w:eastAsia="Times New Roman" w:hAnsi="Arial" w:cs="Arial"/>
          <w:bCs/>
          <w:sz w:val="28"/>
          <w:szCs w:val="28"/>
        </w:rPr>
        <w:t>State Plan – Are you including data on disparities related to access to DD services in the Comprehensive Review and Analysis section of the 5-Year State Plan? Does your Council have strategies to include diverse cultures in it's public input process? (Such as translating surveys or having interpreters at a listening session)</w:t>
      </w:r>
    </w:p>
    <w:p w14:paraId="6E133E6B" w14:textId="77777777" w:rsidR="004A250F" w:rsidRPr="002C354A" w:rsidRDefault="004A250F" w:rsidP="004A250F">
      <w:pPr>
        <w:shd w:val="clear" w:color="auto" w:fill="FFFFFF"/>
        <w:spacing w:after="0" w:line="240" w:lineRule="auto"/>
        <w:rPr>
          <w:rFonts w:ascii="Arial" w:eastAsia="Times New Roman" w:hAnsi="Arial" w:cs="Arial"/>
          <w:bCs/>
          <w:sz w:val="28"/>
          <w:szCs w:val="28"/>
        </w:rPr>
      </w:pPr>
    </w:p>
    <w:p w14:paraId="734E7479" w14:textId="77777777" w:rsidR="004A250F" w:rsidRPr="002C354A" w:rsidRDefault="004A250F" w:rsidP="004A250F">
      <w:pPr>
        <w:shd w:val="clear" w:color="auto" w:fill="FFFFFF"/>
        <w:spacing w:after="0" w:line="240" w:lineRule="auto"/>
        <w:rPr>
          <w:rFonts w:ascii="Arial" w:eastAsia="Times New Roman" w:hAnsi="Arial" w:cs="Arial"/>
          <w:bCs/>
          <w:sz w:val="28"/>
          <w:szCs w:val="28"/>
        </w:rPr>
      </w:pPr>
      <w:r w:rsidRPr="002C354A">
        <w:rPr>
          <w:rFonts w:ascii="Arial" w:eastAsia="Times New Roman" w:hAnsi="Arial" w:cs="Arial"/>
          <w:bCs/>
          <w:sz w:val="28"/>
          <w:szCs w:val="28"/>
        </w:rPr>
        <w:t>Membership – When your Council is recruiting new members, do you include engagement strategies to reach diverse communities? (Such as placing an ad in a local Spanish-speaking paper or encouraging applicants from a particular part of the state to apply or offering alternative interview processes.)</w:t>
      </w:r>
    </w:p>
    <w:p w14:paraId="23D72B7D" w14:textId="77777777" w:rsidR="004A250F" w:rsidRPr="002C354A" w:rsidRDefault="004A250F" w:rsidP="004A250F">
      <w:pPr>
        <w:shd w:val="clear" w:color="auto" w:fill="FFFFFF"/>
        <w:spacing w:after="0" w:line="240" w:lineRule="auto"/>
        <w:rPr>
          <w:rFonts w:ascii="Arial" w:eastAsia="Times New Roman" w:hAnsi="Arial" w:cs="Arial"/>
          <w:bCs/>
          <w:sz w:val="28"/>
          <w:szCs w:val="28"/>
        </w:rPr>
      </w:pPr>
    </w:p>
    <w:p w14:paraId="10AC12AF" w14:textId="77777777" w:rsidR="004A250F" w:rsidRPr="002C354A" w:rsidRDefault="004A250F" w:rsidP="004A250F">
      <w:pPr>
        <w:shd w:val="clear" w:color="auto" w:fill="FFFFFF"/>
        <w:spacing w:after="0" w:line="240" w:lineRule="auto"/>
        <w:rPr>
          <w:rFonts w:ascii="Arial" w:eastAsia="Times New Roman" w:hAnsi="Arial" w:cs="Arial"/>
          <w:bCs/>
          <w:sz w:val="28"/>
          <w:szCs w:val="28"/>
        </w:rPr>
      </w:pPr>
      <w:r w:rsidRPr="002C354A">
        <w:rPr>
          <w:rFonts w:ascii="Arial" w:eastAsia="Times New Roman" w:hAnsi="Arial" w:cs="Arial"/>
          <w:bCs/>
          <w:sz w:val="28"/>
          <w:szCs w:val="28"/>
        </w:rPr>
        <w:t>Grants – Does your Council's Request for Proposal or RFA process include components that support potential grantees to apply who use languages other than English? (Such as translated application materials or providing an interpreter for pre-proposal conferences)</w:t>
      </w:r>
    </w:p>
    <w:p w14:paraId="345586DC" w14:textId="77777777" w:rsidR="004A250F" w:rsidRPr="002C354A" w:rsidRDefault="004A250F" w:rsidP="004A250F">
      <w:pPr>
        <w:shd w:val="clear" w:color="auto" w:fill="FFFFFF"/>
        <w:spacing w:after="0" w:line="240" w:lineRule="auto"/>
        <w:rPr>
          <w:rFonts w:ascii="Arial" w:eastAsia="Times New Roman" w:hAnsi="Arial" w:cs="Arial"/>
          <w:bCs/>
          <w:sz w:val="28"/>
          <w:szCs w:val="28"/>
        </w:rPr>
      </w:pPr>
    </w:p>
    <w:p w14:paraId="634C87A0" w14:textId="66643560" w:rsidR="004A250F" w:rsidRPr="002C354A" w:rsidRDefault="004A250F" w:rsidP="00004236">
      <w:pPr>
        <w:shd w:val="clear" w:color="auto" w:fill="FFFFFF"/>
        <w:spacing w:after="0" w:line="240" w:lineRule="auto"/>
        <w:rPr>
          <w:rFonts w:ascii="Arial" w:eastAsia="Times New Roman" w:hAnsi="Arial" w:cs="Arial"/>
          <w:bCs/>
          <w:sz w:val="28"/>
          <w:szCs w:val="28"/>
        </w:rPr>
      </w:pPr>
      <w:r w:rsidRPr="002C354A">
        <w:rPr>
          <w:rFonts w:ascii="Arial" w:eastAsia="Times New Roman" w:hAnsi="Arial" w:cs="Arial"/>
          <w:bCs/>
          <w:sz w:val="28"/>
          <w:szCs w:val="28"/>
        </w:rPr>
        <w:t xml:space="preserve">For more information </w:t>
      </w:r>
      <w:hyperlink r:id="rId12" w:history="1">
        <w:r w:rsidR="00A35B15" w:rsidRPr="002C354A">
          <w:rPr>
            <w:rStyle w:val="Hyperlink"/>
            <w:rFonts w:ascii="Arial" w:eastAsia="Times New Roman" w:hAnsi="Arial" w:cs="Arial"/>
            <w:bCs/>
            <w:color w:val="auto"/>
            <w:sz w:val="28"/>
            <w:szCs w:val="28"/>
          </w:rPr>
          <w:t>click here</w:t>
        </w:r>
      </w:hyperlink>
      <w:r w:rsidR="00A35B15" w:rsidRPr="002C354A">
        <w:rPr>
          <w:rFonts w:ascii="Arial" w:eastAsia="Times New Roman" w:hAnsi="Arial" w:cs="Arial"/>
          <w:bCs/>
          <w:sz w:val="28"/>
          <w:szCs w:val="28"/>
        </w:rPr>
        <w:t xml:space="preserve"> or </w:t>
      </w:r>
      <w:r w:rsidRPr="002C354A">
        <w:rPr>
          <w:rFonts w:ascii="Arial" w:eastAsia="Times New Roman" w:hAnsi="Arial" w:cs="Arial"/>
          <w:bCs/>
          <w:sz w:val="28"/>
          <w:szCs w:val="28"/>
        </w:rPr>
        <w:t>contact, Angela Castillo-Epps at 202-506-5813, ext. 100.</w:t>
      </w:r>
    </w:p>
    <w:p w14:paraId="48AE77CA" w14:textId="3442F6C2" w:rsidR="004A250F" w:rsidRPr="002C354A" w:rsidRDefault="002C354A" w:rsidP="00A35B15">
      <w:pPr>
        <w:pStyle w:val="Heading1"/>
        <w:rPr>
          <w:color w:val="auto"/>
        </w:rPr>
      </w:pPr>
      <w:r>
        <w:rPr>
          <w:color w:val="auto"/>
        </w:rPr>
        <w:t>DD Act Education</w:t>
      </w:r>
      <w:r w:rsidRPr="002C354A">
        <w:rPr>
          <w:color w:val="auto"/>
        </w:rPr>
        <w:t xml:space="preserve"> </w:t>
      </w:r>
    </w:p>
    <w:p w14:paraId="4C97B27D" w14:textId="19F3E2DC" w:rsidR="004A250F" w:rsidRPr="002C354A" w:rsidRDefault="004A250F" w:rsidP="002C354A">
      <w:pPr>
        <w:rPr>
          <w:rFonts w:ascii="Arial" w:hAnsi="Arial" w:cs="Arial"/>
          <w:sz w:val="28"/>
          <w:szCs w:val="28"/>
        </w:rPr>
      </w:pPr>
      <w:r w:rsidRPr="002C354A">
        <w:rPr>
          <w:rFonts w:ascii="Arial" w:hAnsi="Arial" w:cs="Arial"/>
          <w:sz w:val="28"/>
          <w:szCs w:val="28"/>
        </w:rPr>
        <w:t>Does your Council need more information on the DD Act self-advocacy mandate to "Support and expand participation of individuals with developmental disabilities in cross disability and culturally diverse leadership</w:t>
      </w:r>
      <w:r w:rsidRPr="002C354A">
        <w:rPr>
          <w:rFonts w:ascii="Arial" w:hAnsi="Arial" w:cs="Arial"/>
          <w:sz w:val="28"/>
          <w:szCs w:val="28"/>
        </w:rPr>
        <w:t xml:space="preserve"> coalitions</w:t>
      </w:r>
      <w:r w:rsidRPr="002C354A">
        <w:rPr>
          <w:rFonts w:ascii="Arial" w:hAnsi="Arial" w:cs="Arial"/>
          <w:sz w:val="28"/>
          <w:szCs w:val="28"/>
        </w:rPr>
        <w:t>?” Section 124 (c)(4)(ii)(III)</w:t>
      </w:r>
    </w:p>
    <w:p w14:paraId="40657CFB" w14:textId="30BE957C" w:rsidR="004A250F" w:rsidRPr="002C354A" w:rsidRDefault="004A250F" w:rsidP="002C354A">
      <w:pPr>
        <w:rPr>
          <w:rFonts w:ascii="Arial" w:hAnsi="Arial" w:cs="Arial"/>
          <w:sz w:val="28"/>
          <w:szCs w:val="28"/>
        </w:rPr>
      </w:pPr>
      <w:r w:rsidRPr="002C354A">
        <w:rPr>
          <w:rFonts w:ascii="Arial" w:hAnsi="Arial" w:cs="Arial"/>
          <w:sz w:val="28"/>
          <w:szCs w:val="28"/>
        </w:rPr>
        <w:t>DD Councils support this mandate in many ways. To find out how, the ITACC SA work group and the NACDD Self-Advocacy Committee conducted a survey to gather additional information to share. Click</w:t>
      </w:r>
      <w:r w:rsidRPr="002C354A">
        <w:rPr>
          <w:rFonts w:ascii="Arial" w:hAnsi="Arial" w:cs="Arial"/>
          <w:sz w:val="28"/>
          <w:szCs w:val="28"/>
        </w:rPr>
        <w:t xml:space="preserve"> on </w:t>
      </w:r>
      <w:r w:rsidRPr="002C354A">
        <w:rPr>
          <w:rFonts w:ascii="Arial" w:hAnsi="Arial" w:cs="Arial"/>
          <w:sz w:val="28"/>
          <w:szCs w:val="28"/>
        </w:rPr>
        <w:t xml:space="preserve">the, </w:t>
      </w:r>
      <w:hyperlink r:id="rId13" w:history="1">
        <w:r w:rsidRPr="002C354A">
          <w:rPr>
            <w:rStyle w:val="Hyperlink"/>
            <w:rFonts w:ascii="Arial" w:hAnsi="Arial" w:cs="Arial"/>
            <w:color w:val="auto"/>
            <w:sz w:val="28"/>
            <w:szCs w:val="28"/>
          </w:rPr>
          <w:t>Cross Disability and Culturally Diverse Leadership Coalitions: Strategies and resources for DD Councils</w:t>
        </w:r>
      </w:hyperlink>
      <w:r w:rsidRPr="002C354A">
        <w:rPr>
          <w:rFonts w:ascii="Arial" w:hAnsi="Arial" w:cs="Arial"/>
          <w:sz w:val="28"/>
          <w:szCs w:val="28"/>
        </w:rPr>
        <w:t xml:space="preserve"> link. You will find examples of ways Councils support the mandate, resources that your Council can use or model after and more...</w:t>
      </w:r>
    </w:p>
    <w:p w14:paraId="488B5F3B" w14:textId="1305D35D" w:rsidR="00AC0603" w:rsidRPr="002C354A" w:rsidRDefault="00AC0603" w:rsidP="004A250F">
      <w:pPr>
        <w:pStyle w:val="Heading1"/>
        <w:rPr>
          <w:rFonts w:ascii="Arial" w:hAnsi="Arial" w:cs="Arial"/>
          <w:color w:val="auto"/>
          <w:sz w:val="28"/>
          <w:szCs w:val="28"/>
        </w:rPr>
      </w:pPr>
      <w:r w:rsidRPr="002C354A">
        <w:rPr>
          <w:rFonts w:ascii="Arial" w:hAnsi="Arial" w:cs="Arial"/>
          <w:color w:val="auto"/>
          <w:sz w:val="28"/>
          <w:szCs w:val="28"/>
        </w:rPr>
        <w:t xml:space="preserve">Data "Nugget" from </w:t>
      </w:r>
      <w:r w:rsidR="004A250F" w:rsidRPr="002C354A">
        <w:rPr>
          <w:rFonts w:ascii="Arial" w:hAnsi="Arial" w:cs="Arial"/>
          <w:color w:val="auto"/>
          <w:sz w:val="28"/>
          <w:szCs w:val="28"/>
        </w:rPr>
        <w:t>State of the States</w:t>
      </w:r>
    </w:p>
    <w:p w14:paraId="0652EB6B" w14:textId="6167A6AD" w:rsidR="004A250F" w:rsidRPr="002C354A" w:rsidRDefault="00AC0603" w:rsidP="00004236">
      <w:pPr>
        <w:pStyle w:val="Heading1"/>
        <w:rPr>
          <w:rFonts w:ascii="Arial" w:hAnsi="Arial" w:cs="Arial"/>
          <w:color w:val="auto"/>
          <w:sz w:val="28"/>
          <w:szCs w:val="28"/>
        </w:rPr>
      </w:pPr>
      <w:r w:rsidRPr="002C354A">
        <w:rPr>
          <w:rFonts w:ascii="Arial" w:hAnsi="Arial" w:cs="Arial"/>
          <w:color w:val="auto"/>
          <w:sz w:val="28"/>
          <w:szCs w:val="28"/>
        </w:rPr>
        <w:t>DD COUNCIL HIGHLIGHT</w:t>
      </w:r>
    </w:p>
    <w:p w14:paraId="4CA01A72" w14:textId="77777777" w:rsidR="004A250F" w:rsidRPr="002C354A" w:rsidRDefault="004A250F" w:rsidP="004A250F">
      <w:pPr>
        <w:rPr>
          <w:rFonts w:ascii="Arial" w:hAnsi="Arial" w:cs="Arial"/>
          <w:sz w:val="28"/>
          <w:szCs w:val="28"/>
        </w:rPr>
      </w:pPr>
      <w:r w:rsidRPr="002C354A">
        <w:rPr>
          <w:rFonts w:ascii="Arial" w:hAnsi="Arial" w:cs="Arial"/>
          <w:sz w:val="28"/>
          <w:szCs w:val="28"/>
        </w:rPr>
        <w:t>Intellectual and Developmental Disability Spending</w:t>
      </w:r>
    </w:p>
    <w:p w14:paraId="3523776F" w14:textId="77777777" w:rsidR="004A250F" w:rsidRPr="002C354A" w:rsidRDefault="004A250F" w:rsidP="004A250F">
      <w:pPr>
        <w:rPr>
          <w:rFonts w:ascii="Arial" w:hAnsi="Arial" w:cs="Arial"/>
          <w:sz w:val="28"/>
          <w:szCs w:val="28"/>
        </w:rPr>
      </w:pPr>
      <w:r w:rsidRPr="002C354A">
        <w:rPr>
          <w:rFonts w:ascii="Arial" w:hAnsi="Arial" w:cs="Arial"/>
          <w:sz w:val="28"/>
          <w:szCs w:val="28"/>
        </w:rPr>
        <w:t>What is Fiscal Effort and how can it used by DD Councils?</w:t>
      </w:r>
    </w:p>
    <w:p w14:paraId="0352558D" w14:textId="0449BB14" w:rsidR="004A250F" w:rsidRPr="002C354A" w:rsidRDefault="004A250F" w:rsidP="004A250F">
      <w:pPr>
        <w:rPr>
          <w:rFonts w:ascii="Arial" w:hAnsi="Arial" w:cs="Arial"/>
          <w:sz w:val="28"/>
          <w:szCs w:val="28"/>
        </w:rPr>
      </w:pPr>
      <w:r w:rsidRPr="002C354A">
        <w:rPr>
          <w:rFonts w:ascii="Arial" w:hAnsi="Arial" w:cs="Arial"/>
          <w:sz w:val="28"/>
          <w:szCs w:val="28"/>
        </w:rPr>
        <w:t>Fiscal effort is defined as total spending per $1,000 in aggregate statewide personal income by year . (A measure of state wealth obtained from the Bureau of Economic Analysis, U.S. Department of Commerce)</w:t>
      </w:r>
    </w:p>
    <w:p w14:paraId="48F0E0FD" w14:textId="178938B2" w:rsidR="004A250F" w:rsidRPr="002C354A" w:rsidRDefault="004A250F" w:rsidP="004A250F">
      <w:pPr>
        <w:rPr>
          <w:rFonts w:ascii="Arial" w:hAnsi="Arial" w:cs="Arial"/>
          <w:sz w:val="28"/>
          <w:szCs w:val="28"/>
        </w:rPr>
      </w:pPr>
      <w:r w:rsidRPr="002C354A">
        <w:rPr>
          <w:rFonts w:ascii="Arial" w:hAnsi="Arial" w:cs="Arial"/>
          <w:sz w:val="28"/>
          <w:szCs w:val="28"/>
        </w:rPr>
        <w:t>Fiscal effort for total I/DD spending allows us to compare states while controlling for state wealth. In other words, DD Councils can compare relatively wealthy states to less wealthy states in terms of I/IDD spending.</w:t>
      </w:r>
    </w:p>
    <w:p w14:paraId="5BF42D7B" w14:textId="77777777" w:rsidR="004A250F" w:rsidRPr="002C354A" w:rsidRDefault="004A250F" w:rsidP="004A250F">
      <w:pPr>
        <w:rPr>
          <w:rFonts w:ascii="Arial" w:hAnsi="Arial" w:cs="Arial"/>
          <w:sz w:val="28"/>
          <w:szCs w:val="28"/>
        </w:rPr>
      </w:pPr>
      <w:r w:rsidRPr="002C354A">
        <w:rPr>
          <w:rFonts w:ascii="Arial" w:hAnsi="Arial" w:cs="Arial"/>
          <w:sz w:val="28"/>
          <w:szCs w:val="28"/>
        </w:rPr>
        <w:t>DD Councils could use this data to...</w:t>
      </w:r>
    </w:p>
    <w:p w14:paraId="4181A199" w14:textId="77777777" w:rsidR="004A250F" w:rsidRPr="002C354A" w:rsidRDefault="004A250F" w:rsidP="004A250F">
      <w:pPr>
        <w:rPr>
          <w:rFonts w:ascii="Arial" w:hAnsi="Arial" w:cs="Arial"/>
          <w:sz w:val="28"/>
          <w:szCs w:val="28"/>
        </w:rPr>
      </w:pPr>
      <w:r w:rsidRPr="002C354A">
        <w:rPr>
          <w:rFonts w:ascii="Arial" w:hAnsi="Arial" w:cs="Arial"/>
          <w:sz w:val="28"/>
          <w:szCs w:val="28"/>
        </w:rPr>
        <w:t>&gt; Inform the comprehensive review and analysis section of the 2022-2026 State Plan with regard to funding issues.</w:t>
      </w:r>
    </w:p>
    <w:p w14:paraId="081CB6FB" w14:textId="77777777" w:rsidR="004A250F" w:rsidRPr="002C354A" w:rsidRDefault="004A250F" w:rsidP="004A250F">
      <w:pPr>
        <w:rPr>
          <w:rFonts w:ascii="Arial" w:hAnsi="Arial" w:cs="Arial"/>
          <w:sz w:val="28"/>
          <w:szCs w:val="28"/>
        </w:rPr>
      </w:pPr>
      <w:r w:rsidRPr="002C354A">
        <w:rPr>
          <w:rFonts w:ascii="Arial" w:hAnsi="Arial" w:cs="Arial"/>
          <w:sz w:val="28"/>
          <w:szCs w:val="28"/>
        </w:rPr>
        <w:t>&gt; Determine where your state ranks and use the data to develop a brief to educate policymakers.</w:t>
      </w:r>
    </w:p>
    <w:p w14:paraId="4D86EE77" w14:textId="2BDE6A81" w:rsidR="004A250F" w:rsidRPr="002C354A" w:rsidRDefault="004A250F" w:rsidP="004A250F">
      <w:pPr>
        <w:rPr>
          <w:rFonts w:ascii="Arial" w:hAnsi="Arial" w:cs="Arial"/>
          <w:sz w:val="28"/>
          <w:szCs w:val="28"/>
        </w:rPr>
      </w:pPr>
      <w:r w:rsidRPr="002C354A">
        <w:rPr>
          <w:rFonts w:ascii="Arial" w:hAnsi="Arial" w:cs="Arial"/>
          <w:sz w:val="28"/>
          <w:szCs w:val="28"/>
        </w:rPr>
        <w:t>&gt; Use data to advocate for Waiting List campaigns or other policy efforts, for example, to show that a state budget needs to increase in</w:t>
      </w:r>
      <w:r w:rsidRPr="002C354A">
        <w:rPr>
          <w:rFonts w:ascii="Arial" w:hAnsi="Arial" w:cs="Arial"/>
          <w:sz w:val="28"/>
          <w:szCs w:val="28"/>
        </w:rPr>
        <w:t xml:space="preserve"> order to reach the US average.</w:t>
      </w:r>
    </w:p>
    <w:p w14:paraId="3E7A7452" w14:textId="0D2FEA63" w:rsidR="004A250F" w:rsidRPr="002C354A" w:rsidRDefault="00A35B15" w:rsidP="004A250F">
      <w:pPr>
        <w:rPr>
          <w:rFonts w:ascii="Arial" w:hAnsi="Arial" w:cs="Arial"/>
          <w:sz w:val="28"/>
          <w:szCs w:val="28"/>
        </w:rPr>
      </w:pPr>
      <w:r w:rsidRPr="002C354A">
        <w:rPr>
          <w:rFonts w:ascii="Arial" w:hAnsi="Arial" w:cs="Arial"/>
          <w:sz w:val="28"/>
          <w:szCs w:val="28"/>
        </w:rPr>
        <w:t xml:space="preserve">Contact </w:t>
      </w:r>
      <w:hyperlink r:id="rId14" w:history="1">
        <w:r w:rsidRPr="002C354A">
          <w:rPr>
            <w:rStyle w:val="Hyperlink"/>
            <w:rFonts w:ascii="Arial" w:hAnsi="Arial" w:cs="Arial"/>
            <w:color w:val="auto"/>
            <w:sz w:val="28"/>
            <w:szCs w:val="28"/>
          </w:rPr>
          <w:t>Angela Castillo-Epps</w:t>
        </w:r>
      </w:hyperlink>
      <w:r w:rsidRPr="002C354A">
        <w:rPr>
          <w:rFonts w:ascii="Arial" w:hAnsi="Arial" w:cs="Arial"/>
          <w:sz w:val="28"/>
          <w:szCs w:val="28"/>
        </w:rPr>
        <w:t xml:space="preserve"> for the data brief, which includes a </w:t>
      </w:r>
      <w:r w:rsidR="004A250F" w:rsidRPr="002C354A">
        <w:rPr>
          <w:rFonts w:ascii="Arial" w:hAnsi="Arial" w:cs="Arial"/>
          <w:sz w:val="28"/>
          <w:szCs w:val="28"/>
        </w:rPr>
        <w:t xml:space="preserve">data table for all states, including the District of Columbia. The chart shows fiscal effort (FE) for total I/DD spending and rank. The US average is also presented, which allows states to determine how they compare. </w:t>
      </w:r>
    </w:p>
    <w:p w14:paraId="56D7BF13" w14:textId="7ACD4F7E" w:rsidR="004A250F" w:rsidRPr="002C354A" w:rsidRDefault="004A250F" w:rsidP="004A250F">
      <w:pPr>
        <w:rPr>
          <w:rFonts w:ascii="Arial" w:hAnsi="Arial" w:cs="Arial"/>
          <w:sz w:val="28"/>
          <w:szCs w:val="28"/>
        </w:rPr>
      </w:pPr>
      <w:r w:rsidRPr="002C354A">
        <w:rPr>
          <w:rFonts w:ascii="Arial" w:hAnsi="Arial" w:cs="Arial"/>
          <w:sz w:val="28"/>
          <w:szCs w:val="28"/>
        </w:rPr>
        <w:t>Source: Tanis, Lulinski, Wu, Braddock, &amp; Hemp (in preparation). State of the States in Intellectual and Developmental Disabilities. University of Colorado.</w:t>
      </w:r>
    </w:p>
    <w:p w14:paraId="03941206" w14:textId="77777777" w:rsidR="00A72DB3" w:rsidRPr="002C354A" w:rsidRDefault="00A72DB3" w:rsidP="00A72DB3">
      <w:pPr>
        <w:pStyle w:val="Heading1"/>
        <w:rPr>
          <w:rFonts w:ascii="Arial" w:hAnsi="Arial" w:cs="Arial"/>
          <w:color w:val="auto"/>
          <w:sz w:val="28"/>
          <w:szCs w:val="28"/>
        </w:rPr>
      </w:pPr>
      <w:r w:rsidRPr="002C354A">
        <w:rPr>
          <w:rFonts w:ascii="Arial" w:hAnsi="Arial" w:cs="Arial"/>
          <w:color w:val="auto"/>
          <w:sz w:val="28"/>
          <w:szCs w:val="28"/>
        </w:rPr>
        <w:t>COUNCIL HIGHLIGHT ~ HAWAII</w:t>
      </w:r>
    </w:p>
    <w:p w14:paraId="16F8C2CA" w14:textId="77777777" w:rsidR="00A72DB3" w:rsidRPr="002C354A" w:rsidRDefault="00A72DB3" w:rsidP="00A72DB3">
      <w:pPr>
        <w:rPr>
          <w:rFonts w:ascii="Arial" w:hAnsi="Arial" w:cs="Arial"/>
          <w:sz w:val="28"/>
          <w:szCs w:val="28"/>
        </w:rPr>
      </w:pPr>
      <w:r w:rsidRPr="002C354A">
        <w:rPr>
          <w:rFonts w:ascii="Arial" w:hAnsi="Arial" w:cs="Arial"/>
          <w:sz w:val="28"/>
          <w:szCs w:val="28"/>
        </w:rPr>
        <w:t>October is NDEAM!</w:t>
      </w:r>
    </w:p>
    <w:p w14:paraId="60556FB6" w14:textId="53E37529" w:rsidR="00A72DB3" w:rsidRPr="002C354A" w:rsidRDefault="00A72DB3" w:rsidP="00A72DB3">
      <w:pPr>
        <w:rPr>
          <w:rFonts w:ascii="Arial" w:hAnsi="Arial" w:cs="Arial"/>
          <w:sz w:val="28"/>
          <w:szCs w:val="28"/>
        </w:rPr>
      </w:pPr>
      <w:r w:rsidRPr="002C354A">
        <w:rPr>
          <w:rFonts w:ascii="Arial" w:hAnsi="Arial" w:cs="Arial"/>
          <w:sz w:val="28"/>
          <w:szCs w:val="28"/>
        </w:rPr>
        <w:t xml:space="preserve">In honor of National Disability Employment Awareness Month, visit the Department of </w:t>
      </w:r>
      <w:r w:rsidRPr="002C354A">
        <w:rPr>
          <w:rFonts w:ascii="Arial" w:hAnsi="Arial" w:cs="Arial"/>
          <w:sz w:val="28"/>
          <w:szCs w:val="28"/>
        </w:rPr>
        <w:t>Labor’s</w:t>
      </w:r>
      <w:r w:rsidRPr="002C354A">
        <w:rPr>
          <w:rFonts w:ascii="Arial" w:hAnsi="Arial" w:cs="Arial"/>
          <w:sz w:val="28"/>
          <w:szCs w:val="28"/>
        </w:rPr>
        <w:t xml:space="preserve"> Office of Disability Employment Policy's website,</w:t>
      </w:r>
    </w:p>
    <w:p w14:paraId="48AB7906" w14:textId="77777777" w:rsidR="00A72DB3" w:rsidRPr="002C354A" w:rsidRDefault="00A72DB3" w:rsidP="00A72DB3">
      <w:pPr>
        <w:rPr>
          <w:rFonts w:ascii="Arial" w:hAnsi="Arial" w:cs="Arial"/>
          <w:sz w:val="28"/>
          <w:szCs w:val="28"/>
        </w:rPr>
      </w:pPr>
      <w:r w:rsidRPr="002C354A">
        <w:rPr>
          <w:rFonts w:ascii="Arial" w:hAnsi="Arial" w:cs="Arial"/>
          <w:sz w:val="28"/>
          <w:szCs w:val="28"/>
        </w:rPr>
        <w:t>"The Right Talent, Right Now" for more information.</w:t>
      </w:r>
    </w:p>
    <w:p w14:paraId="5CDA1181" w14:textId="77777777" w:rsidR="00A72DB3" w:rsidRPr="002C354A" w:rsidRDefault="00A72DB3" w:rsidP="00A72DB3">
      <w:pPr>
        <w:rPr>
          <w:rFonts w:ascii="Arial" w:hAnsi="Arial" w:cs="Arial"/>
          <w:sz w:val="28"/>
          <w:szCs w:val="28"/>
        </w:rPr>
      </w:pPr>
      <w:r w:rsidRPr="002C354A">
        <w:rPr>
          <w:rFonts w:ascii="Arial" w:hAnsi="Arial" w:cs="Arial"/>
          <w:sz w:val="28"/>
          <w:szCs w:val="28"/>
        </w:rPr>
        <w:t>DD Councils across the country are doing amazing things to increase employment for people with DD. Read below about ongoing efforts by the Hawaii (HI) State DD Council.</w:t>
      </w:r>
    </w:p>
    <w:p w14:paraId="17F5B030" w14:textId="76BE0E3D" w:rsidR="00A72DB3" w:rsidRPr="002C354A" w:rsidRDefault="00A72DB3" w:rsidP="00A72DB3">
      <w:pPr>
        <w:rPr>
          <w:rFonts w:ascii="Arial" w:hAnsi="Arial" w:cs="Arial"/>
          <w:sz w:val="28"/>
          <w:szCs w:val="28"/>
        </w:rPr>
      </w:pPr>
      <w:r w:rsidRPr="002C354A">
        <w:rPr>
          <w:rFonts w:ascii="Arial" w:hAnsi="Arial" w:cs="Arial"/>
          <w:sz w:val="28"/>
          <w:szCs w:val="28"/>
        </w:rPr>
        <w:t xml:space="preserve">ABLE ACCOUNTS: The HI State Council on Developmental Disabilities estimates that 122,000 people could qualify for an ABLE account. But only a handful have them. ABLE accounts allow people with DD to save money without losing needed benefits. Though ABLE accounts were passed in HI in 2015, it took collaborative efforts from the Council to finally implement this important savings program. The Council convened a meeting with its sister agencies, the HI Disability Rights Center, the Center on Disability Studies and the Office of Aging, HI Statewide Living Council, and the Self-Advocacy Advisory Council to advocate for and finalize a timeline and strategies for implementation. After the meeting, the response was so great that the Hawaii News Now aired a story on the importance of ABLE accounts. Click on </w:t>
      </w:r>
      <w:hyperlink r:id="rId15" w:history="1">
        <w:r w:rsidRPr="002C354A">
          <w:rPr>
            <w:rStyle w:val="Hyperlink"/>
            <w:rFonts w:ascii="Arial" w:hAnsi="Arial" w:cs="Arial"/>
            <w:color w:val="auto"/>
            <w:sz w:val="28"/>
            <w:szCs w:val="28"/>
          </w:rPr>
          <w:t>"New push afoot to help those with developmental disabilities save money"</w:t>
        </w:r>
      </w:hyperlink>
      <w:r w:rsidRPr="002C354A">
        <w:rPr>
          <w:rFonts w:ascii="Arial" w:hAnsi="Arial" w:cs="Arial"/>
          <w:sz w:val="28"/>
          <w:szCs w:val="28"/>
        </w:rPr>
        <w:t xml:space="preserve"> to view the story!</w:t>
      </w:r>
    </w:p>
    <w:p w14:paraId="6863BA51" w14:textId="12AB9E15" w:rsidR="00A72DB3" w:rsidRPr="002C354A" w:rsidRDefault="00A72DB3" w:rsidP="00A72DB3">
      <w:pPr>
        <w:rPr>
          <w:rFonts w:ascii="Arial" w:hAnsi="Arial" w:cs="Arial"/>
          <w:sz w:val="28"/>
          <w:szCs w:val="28"/>
        </w:rPr>
      </w:pPr>
      <w:r w:rsidRPr="002C354A">
        <w:rPr>
          <w:rFonts w:ascii="Arial" w:hAnsi="Arial" w:cs="Arial"/>
          <w:sz w:val="28"/>
          <w:szCs w:val="28"/>
        </w:rPr>
        <w:t xml:space="preserve">14C WAIVERS: To further the impact of employment for people with developmental disabilities, the HI Council educated agencies that were still </w:t>
      </w:r>
      <w:bookmarkStart w:id="0" w:name="_GoBack"/>
      <w:r w:rsidRPr="002C354A">
        <w:rPr>
          <w:rFonts w:ascii="Arial" w:hAnsi="Arial" w:cs="Arial"/>
          <w:sz w:val="28"/>
          <w:szCs w:val="28"/>
        </w:rPr>
        <w:t xml:space="preserve">implementing 14c waivers. Agencies heard </w:t>
      </w:r>
      <w:r w:rsidR="00A35B15" w:rsidRPr="002C354A">
        <w:rPr>
          <w:rFonts w:ascii="Arial" w:hAnsi="Arial" w:cs="Arial"/>
          <w:sz w:val="28"/>
          <w:szCs w:val="28"/>
        </w:rPr>
        <w:t>first-hand</w:t>
      </w:r>
      <w:r w:rsidRPr="002C354A">
        <w:rPr>
          <w:rFonts w:ascii="Arial" w:hAnsi="Arial" w:cs="Arial"/>
          <w:sz w:val="28"/>
          <w:szCs w:val="28"/>
        </w:rPr>
        <w:t xml:space="preserve"> about the </w:t>
      </w:r>
      <w:bookmarkEnd w:id="0"/>
      <w:r w:rsidRPr="002C354A">
        <w:rPr>
          <w:rFonts w:ascii="Arial" w:hAnsi="Arial" w:cs="Arial"/>
          <w:sz w:val="28"/>
          <w:szCs w:val="28"/>
        </w:rPr>
        <w:t>discriminatory practice of paying people below minimum wage and the benefits of customized employment. Many of the agencies immediately increased pay rates and refused to renew their 14c waiver contracts. The HI Council is now working with the State Department of Human Services and the Division of Vocational Rehabilitation to change the language within the 14c waiver contracts at the national level.</w:t>
      </w:r>
    </w:p>
    <w:p w14:paraId="0BD1D96D" w14:textId="77777777" w:rsidR="00A35B15" w:rsidRPr="002C354A" w:rsidRDefault="00A72DB3" w:rsidP="00A72DB3">
      <w:pPr>
        <w:rPr>
          <w:rFonts w:ascii="Arial" w:hAnsi="Arial" w:cs="Arial"/>
          <w:sz w:val="28"/>
          <w:szCs w:val="28"/>
        </w:rPr>
      </w:pPr>
      <w:r w:rsidRPr="002C354A">
        <w:rPr>
          <w:rFonts w:ascii="Arial" w:hAnsi="Arial" w:cs="Arial"/>
          <w:sz w:val="28"/>
          <w:szCs w:val="28"/>
        </w:rPr>
        <w:t xml:space="preserve">TRANSITIONING YOUTH TO EMPLOYMENT &amp; HIGHER EDUCATION: </w:t>
      </w:r>
    </w:p>
    <w:p w14:paraId="12CB43EA" w14:textId="78991723" w:rsidR="00A72DB3" w:rsidRPr="002C354A" w:rsidRDefault="00A72DB3" w:rsidP="00A72DB3">
      <w:pPr>
        <w:rPr>
          <w:rFonts w:ascii="Arial" w:hAnsi="Arial" w:cs="Arial"/>
          <w:sz w:val="28"/>
          <w:szCs w:val="28"/>
        </w:rPr>
      </w:pPr>
      <w:r w:rsidRPr="002C354A">
        <w:rPr>
          <w:rFonts w:ascii="Arial" w:hAnsi="Arial" w:cs="Arial"/>
          <w:sz w:val="28"/>
          <w:szCs w:val="28"/>
        </w:rPr>
        <w:t>To address gaps in services to support youth to transition to employment and higher education, the Council, along with its sister agencies, convened quarterly meetings with the Dept. of Education (DOE), Dept. of Vocational Rehabilitation (DVR), the Developmental Disabilities Division (DDD) and members of the statewide Self-Advocacy Advisory Council</w:t>
      </w:r>
      <w:r w:rsidR="002C354A">
        <w:rPr>
          <w:rFonts w:ascii="Arial" w:hAnsi="Arial" w:cs="Arial"/>
          <w:sz w:val="28"/>
          <w:szCs w:val="28"/>
        </w:rPr>
        <w:t xml:space="preserve"> to</w:t>
      </w:r>
      <w:r w:rsidRPr="002C354A">
        <w:rPr>
          <w:rFonts w:ascii="Arial" w:hAnsi="Arial" w:cs="Arial"/>
          <w:sz w:val="28"/>
          <w:szCs w:val="28"/>
        </w:rPr>
        <w:t xml:space="preserve"> discuss the importance of "Nothing About Me without Me" and "Person Centered Planning". As a result, the number of students who attend their IEP meetings and advocate for jobs and educational placements that they need and want is increasing. In addition, families are now aware that their children can receive services from DVR, DOE and DDD all at the same time. This lack of awareness was preventing access to needed services. Earlier this year, the Council's work was praised by State Legislators for bringing the agencies together, eliminating silos and increasing awareness of employment and higher education options.</w:t>
      </w:r>
    </w:p>
    <w:p w14:paraId="7049CD0D" w14:textId="77777777" w:rsidR="00A72DB3" w:rsidRPr="002C354A" w:rsidRDefault="00A72DB3" w:rsidP="000D4D40">
      <w:pPr>
        <w:pStyle w:val="Heading1"/>
        <w:rPr>
          <w:color w:val="auto"/>
        </w:rPr>
      </w:pPr>
      <w:r w:rsidRPr="002C354A">
        <w:rPr>
          <w:color w:val="auto"/>
        </w:rPr>
        <w:t>Executive Director Leadership Summit</w:t>
      </w:r>
    </w:p>
    <w:p w14:paraId="5FCCE517" w14:textId="77777777" w:rsidR="00A72DB3" w:rsidRPr="002C354A" w:rsidRDefault="00A72DB3" w:rsidP="00A72DB3">
      <w:pPr>
        <w:pStyle w:val="Heading1"/>
        <w:rPr>
          <w:rFonts w:ascii="Arial" w:hAnsi="Arial" w:cs="Arial"/>
          <w:color w:val="auto"/>
          <w:sz w:val="28"/>
          <w:szCs w:val="28"/>
        </w:rPr>
      </w:pPr>
      <w:r w:rsidRPr="002C354A">
        <w:rPr>
          <w:rFonts w:ascii="Arial" w:hAnsi="Arial" w:cs="Arial"/>
          <w:bCs/>
          <w:color w:val="auto"/>
          <w:sz w:val="28"/>
          <w:szCs w:val="28"/>
        </w:rPr>
        <w:t>Thank You Little Rock, Arkansas!</w:t>
      </w:r>
    </w:p>
    <w:p w14:paraId="527D8822" w14:textId="77777777" w:rsidR="00A72DB3" w:rsidRPr="002C354A" w:rsidRDefault="00A72DB3" w:rsidP="00A72DB3">
      <w:pPr>
        <w:rPr>
          <w:rFonts w:ascii="Arial" w:hAnsi="Arial" w:cs="Arial"/>
          <w:sz w:val="28"/>
          <w:szCs w:val="28"/>
        </w:rPr>
      </w:pPr>
      <w:r w:rsidRPr="002C354A">
        <w:rPr>
          <w:rFonts w:ascii="Arial" w:hAnsi="Arial" w:cs="Arial"/>
          <w:sz w:val="28"/>
          <w:szCs w:val="28"/>
        </w:rPr>
        <w:t>NACDD would like to thank the Governor's Council on Developmental Disabilities for hosting us in Little Rock, Arkansas. It was another educational and informative Executive Director's Leadership Summit!</w:t>
      </w:r>
    </w:p>
    <w:p w14:paraId="0640272C" w14:textId="0A4815EF" w:rsidR="00A72DB3" w:rsidRPr="002C354A" w:rsidRDefault="00A72DB3" w:rsidP="00A72DB3">
      <w:pPr>
        <w:rPr>
          <w:rFonts w:ascii="Arial" w:hAnsi="Arial" w:cs="Arial"/>
          <w:sz w:val="28"/>
          <w:szCs w:val="28"/>
        </w:rPr>
      </w:pPr>
      <w:r w:rsidRPr="002C354A">
        <w:rPr>
          <w:rFonts w:ascii="Arial" w:hAnsi="Arial" w:cs="Arial"/>
          <w:sz w:val="28"/>
          <w:szCs w:val="28"/>
        </w:rPr>
        <w:t>For more information about the work of the Council, visit the </w:t>
      </w:r>
      <w:hyperlink r:id="rId16" w:tgtFrame="_blank" w:history="1">
        <w:r w:rsidRPr="002C354A">
          <w:rPr>
            <w:rStyle w:val="Hyperlink"/>
            <w:rFonts w:ascii="Arial" w:hAnsi="Arial" w:cs="Arial"/>
            <w:color w:val="auto"/>
            <w:sz w:val="28"/>
            <w:szCs w:val="28"/>
          </w:rPr>
          <w:t>AR GCDD website</w:t>
        </w:r>
      </w:hyperlink>
      <w:r w:rsidRPr="002C354A">
        <w:rPr>
          <w:rFonts w:ascii="Arial" w:hAnsi="Arial" w:cs="Arial"/>
          <w:sz w:val="28"/>
          <w:szCs w:val="28"/>
        </w:rPr>
        <w:t>.</w:t>
      </w:r>
    </w:p>
    <w:p w14:paraId="52250BCF" w14:textId="77777777" w:rsidR="00BB55C9" w:rsidRPr="002C354A" w:rsidRDefault="00BB55C9" w:rsidP="00BB55C9">
      <w:pPr>
        <w:rPr>
          <w:rFonts w:ascii="Arial" w:hAnsi="Arial" w:cs="Arial"/>
          <w:sz w:val="28"/>
          <w:szCs w:val="28"/>
        </w:rPr>
      </w:pPr>
      <w:r w:rsidRPr="002C354A">
        <w:rPr>
          <w:rFonts w:ascii="Arial" w:hAnsi="Arial" w:cs="Arial"/>
          <w:sz w:val="28"/>
          <w:szCs w:val="28"/>
        </w:rPr>
        <w:t>To reach NACDD/ITACC staff, please feel free to contact:</w:t>
      </w:r>
    </w:p>
    <w:p w14:paraId="7242F8A3" w14:textId="77777777" w:rsidR="00BB55C9" w:rsidRPr="002C354A" w:rsidRDefault="00BB55C9" w:rsidP="00BB55C9">
      <w:pPr>
        <w:rPr>
          <w:rFonts w:ascii="Arial" w:hAnsi="Arial" w:cs="Arial"/>
          <w:sz w:val="28"/>
          <w:szCs w:val="28"/>
        </w:rPr>
      </w:pPr>
      <w:r w:rsidRPr="002C354A">
        <w:rPr>
          <w:rFonts w:ascii="Arial" w:hAnsi="Arial" w:cs="Arial"/>
          <w:sz w:val="28"/>
          <w:szCs w:val="28"/>
        </w:rPr>
        <w:t>Sheryl Matney Director of Technical Assistance</w:t>
      </w:r>
    </w:p>
    <w:p w14:paraId="0E496966" w14:textId="77777777" w:rsidR="00BB55C9" w:rsidRPr="002C354A" w:rsidRDefault="00BB55C9" w:rsidP="00BB55C9">
      <w:pPr>
        <w:rPr>
          <w:rFonts w:ascii="Arial" w:hAnsi="Arial" w:cs="Arial"/>
          <w:sz w:val="28"/>
          <w:szCs w:val="28"/>
        </w:rPr>
      </w:pPr>
      <w:r w:rsidRPr="002C354A">
        <w:rPr>
          <w:rFonts w:ascii="Arial" w:hAnsi="Arial" w:cs="Arial"/>
          <w:sz w:val="28"/>
          <w:szCs w:val="28"/>
        </w:rPr>
        <w:t xml:space="preserve">202-506-5813 ext. 148, </w:t>
      </w:r>
      <w:hyperlink r:id="rId17" w:history="1">
        <w:r w:rsidR="008976F6" w:rsidRPr="002C354A">
          <w:rPr>
            <w:rStyle w:val="Hyperlink"/>
            <w:rFonts w:ascii="Arial" w:hAnsi="Arial" w:cs="Arial"/>
            <w:color w:val="auto"/>
            <w:sz w:val="28"/>
            <w:szCs w:val="28"/>
          </w:rPr>
          <w:t>smatney@nacdd.org</w:t>
        </w:r>
      </w:hyperlink>
      <w:r w:rsidR="008976F6" w:rsidRPr="002C354A">
        <w:rPr>
          <w:rFonts w:ascii="Arial" w:hAnsi="Arial" w:cs="Arial"/>
          <w:sz w:val="28"/>
          <w:szCs w:val="28"/>
        </w:rPr>
        <w:t xml:space="preserve"> </w:t>
      </w:r>
    </w:p>
    <w:p w14:paraId="315D1BFD" w14:textId="77777777" w:rsidR="00BB55C9" w:rsidRPr="002C354A" w:rsidRDefault="00BB55C9" w:rsidP="00BB55C9">
      <w:pPr>
        <w:rPr>
          <w:rFonts w:ascii="Arial" w:hAnsi="Arial" w:cs="Arial"/>
          <w:sz w:val="28"/>
          <w:szCs w:val="28"/>
        </w:rPr>
      </w:pPr>
      <w:r w:rsidRPr="002C354A">
        <w:rPr>
          <w:rFonts w:ascii="Arial" w:hAnsi="Arial" w:cs="Arial"/>
          <w:sz w:val="28"/>
          <w:szCs w:val="28"/>
        </w:rPr>
        <w:t xml:space="preserve">Angela Castillo-Epps Technical Assistance Specialist </w:t>
      </w:r>
    </w:p>
    <w:p w14:paraId="5C0779A6" w14:textId="77777777" w:rsidR="00827AC6" w:rsidRPr="002C354A" w:rsidRDefault="00BB55C9" w:rsidP="00BB55C9">
      <w:pPr>
        <w:rPr>
          <w:rFonts w:ascii="Arial" w:hAnsi="Arial" w:cs="Arial"/>
          <w:sz w:val="28"/>
          <w:szCs w:val="28"/>
        </w:rPr>
      </w:pPr>
      <w:r w:rsidRPr="002C354A">
        <w:rPr>
          <w:rFonts w:ascii="Arial" w:hAnsi="Arial" w:cs="Arial"/>
          <w:sz w:val="28"/>
          <w:szCs w:val="28"/>
        </w:rPr>
        <w:t xml:space="preserve">202-506-5813 ext. 100, </w:t>
      </w:r>
      <w:hyperlink r:id="rId18" w:history="1">
        <w:r w:rsidR="008976F6" w:rsidRPr="002C354A">
          <w:rPr>
            <w:rStyle w:val="Hyperlink"/>
            <w:rFonts w:ascii="Arial" w:hAnsi="Arial" w:cs="Arial"/>
            <w:color w:val="auto"/>
            <w:sz w:val="28"/>
            <w:szCs w:val="28"/>
          </w:rPr>
          <w:t>acastillo-epps@nacdd.org</w:t>
        </w:r>
      </w:hyperlink>
      <w:r w:rsidR="008976F6" w:rsidRPr="002C354A">
        <w:rPr>
          <w:rFonts w:ascii="Arial" w:hAnsi="Arial" w:cs="Arial"/>
          <w:sz w:val="28"/>
          <w:szCs w:val="28"/>
        </w:rPr>
        <w:t xml:space="preserve"> </w:t>
      </w:r>
    </w:p>
    <w:p w14:paraId="739C7489" w14:textId="77777777" w:rsidR="002C354A" w:rsidRPr="002C354A" w:rsidRDefault="002C354A">
      <w:pPr>
        <w:rPr>
          <w:rFonts w:ascii="Arial" w:hAnsi="Arial" w:cs="Arial"/>
          <w:sz w:val="28"/>
          <w:szCs w:val="28"/>
        </w:rPr>
      </w:pPr>
    </w:p>
    <w:sectPr w:rsidR="002C354A" w:rsidRPr="002C3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F8F"/>
    <w:multiLevelType w:val="multilevel"/>
    <w:tmpl w:val="76A0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106FB"/>
    <w:multiLevelType w:val="multilevel"/>
    <w:tmpl w:val="D392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05D4F"/>
    <w:multiLevelType w:val="multilevel"/>
    <w:tmpl w:val="F44E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41A88"/>
    <w:multiLevelType w:val="multilevel"/>
    <w:tmpl w:val="215E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640A6"/>
    <w:multiLevelType w:val="hybridMultilevel"/>
    <w:tmpl w:val="DF72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255B0"/>
    <w:multiLevelType w:val="multilevel"/>
    <w:tmpl w:val="3496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01B6D"/>
    <w:multiLevelType w:val="multilevel"/>
    <w:tmpl w:val="A90EF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B2CF5"/>
    <w:multiLevelType w:val="multilevel"/>
    <w:tmpl w:val="BCA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23774"/>
    <w:multiLevelType w:val="multilevel"/>
    <w:tmpl w:val="35B2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85593"/>
    <w:multiLevelType w:val="hybridMultilevel"/>
    <w:tmpl w:val="5D94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16462"/>
    <w:multiLevelType w:val="multilevel"/>
    <w:tmpl w:val="C53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664E4"/>
    <w:multiLevelType w:val="multilevel"/>
    <w:tmpl w:val="7B1A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C376E1"/>
    <w:multiLevelType w:val="multilevel"/>
    <w:tmpl w:val="ECCE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E729CA"/>
    <w:multiLevelType w:val="multilevel"/>
    <w:tmpl w:val="EE70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52DB7"/>
    <w:multiLevelType w:val="multilevel"/>
    <w:tmpl w:val="28CA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B30EF"/>
    <w:multiLevelType w:val="multilevel"/>
    <w:tmpl w:val="0A1C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8F0429"/>
    <w:multiLevelType w:val="multilevel"/>
    <w:tmpl w:val="AC302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611D6A"/>
    <w:multiLevelType w:val="hybridMultilevel"/>
    <w:tmpl w:val="7130C52A"/>
    <w:lvl w:ilvl="0" w:tplc="5590E15E">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32726"/>
    <w:multiLevelType w:val="multilevel"/>
    <w:tmpl w:val="290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286AEE"/>
    <w:multiLevelType w:val="multilevel"/>
    <w:tmpl w:val="012E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1D59B8"/>
    <w:multiLevelType w:val="multilevel"/>
    <w:tmpl w:val="69F6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9"/>
  </w:num>
  <w:num w:numId="4">
    <w:abstractNumId w:val="12"/>
  </w:num>
  <w:num w:numId="5">
    <w:abstractNumId w:val="8"/>
  </w:num>
  <w:num w:numId="6">
    <w:abstractNumId w:val="18"/>
  </w:num>
  <w:num w:numId="7">
    <w:abstractNumId w:val="11"/>
  </w:num>
  <w:num w:numId="8">
    <w:abstractNumId w:val="3"/>
  </w:num>
  <w:num w:numId="9">
    <w:abstractNumId w:val="13"/>
  </w:num>
  <w:num w:numId="10">
    <w:abstractNumId w:val="5"/>
  </w:num>
  <w:num w:numId="11">
    <w:abstractNumId w:val="15"/>
  </w:num>
  <w:num w:numId="12">
    <w:abstractNumId w:val="14"/>
  </w:num>
  <w:num w:numId="13">
    <w:abstractNumId w:val="0"/>
  </w:num>
  <w:num w:numId="14">
    <w:abstractNumId w:val="6"/>
  </w:num>
  <w:num w:numId="15">
    <w:abstractNumId w:val="7"/>
  </w:num>
  <w:num w:numId="16">
    <w:abstractNumId w:val="2"/>
  </w:num>
  <w:num w:numId="17">
    <w:abstractNumId w:val="16"/>
  </w:num>
  <w:num w:numId="18">
    <w:abstractNumId w:val="10"/>
  </w:num>
  <w:num w:numId="19">
    <w:abstractNumId w:val="20"/>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15"/>
    <w:rsid w:val="00003228"/>
    <w:rsid w:val="00004236"/>
    <w:rsid w:val="00011A48"/>
    <w:rsid w:val="00030B46"/>
    <w:rsid w:val="000A768B"/>
    <w:rsid w:val="000D4D40"/>
    <w:rsid w:val="00101EE2"/>
    <w:rsid w:val="00111718"/>
    <w:rsid w:val="00114551"/>
    <w:rsid w:val="00127131"/>
    <w:rsid w:val="00131554"/>
    <w:rsid w:val="001800EA"/>
    <w:rsid w:val="00190EBC"/>
    <w:rsid w:val="001B3CD0"/>
    <w:rsid w:val="001E134C"/>
    <w:rsid w:val="001E28D1"/>
    <w:rsid w:val="0021657F"/>
    <w:rsid w:val="00235E26"/>
    <w:rsid w:val="00261ABC"/>
    <w:rsid w:val="002648BD"/>
    <w:rsid w:val="00291CEE"/>
    <w:rsid w:val="002B1C2A"/>
    <w:rsid w:val="002C354A"/>
    <w:rsid w:val="00300BF0"/>
    <w:rsid w:val="00390385"/>
    <w:rsid w:val="003A1659"/>
    <w:rsid w:val="003E08F8"/>
    <w:rsid w:val="003F043A"/>
    <w:rsid w:val="003F61EC"/>
    <w:rsid w:val="00407CDD"/>
    <w:rsid w:val="00432AC1"/>
    <w:rsid w:val="004740D9"/>
    <w:rsid w:val="004764CA"/>
    <w:rsid w:val="00481AFC"/>
    <w:rsid w:val="004A250F"/>
    <w:rsid w:val="004B6294"/>
    <w:rsid w:val="004C2170"/>
    <w:rsid w:val="005263CA"/>
    <w:rsid w:val="00544415"/>
    <w:rsid w:val="00561BF5"/>
    <w:rsid w:val="00573D01"/>
    <w:rsid w:val="005744D5"/>
    <w:rsid w:val="00576CD2"/>
    <w:rsid w:val="00587979"/>
    <w:rsid w:val="005A72ED"/>
    <w:rsid w:val="005D0440"/>
    <w:rsid w:val="005D3551"/>
    <w:rsid w:val="005F007E"/>
    <w:rsid w:val="0060307B"/>
    <w:rsid w:val="006327D2"/>
    <w:rsid w:val="00647829"/>
    <w:rsid w:val="00653E25"/>
    <w:rsid w:val="00680B4F"/>
    <w:rsid w:val="00690D33"/>
    <w:rsid w:val="00695C9E"/>
    <w:rsid w:val="006B5B6A"/>
    <w:rsid w:val="006C6DCE"/>
    <w:rsid w:val="006D7E17"/>
    <w:rsid w:val="006F4D9F"/>
    <w:rsid w:val="00715842"/>
    <w:rsid w:val="007374BA"/>
    <w:rsid w:val="00776A9C"/>
    <w:rsid w:val="00787B4C"/>
    <w:rsid w:val="007C5C2E"/>
    <w:rsid w:val="00827AC6"/>
    <w:rsid w:val="0088551D"/>
    <w:rsid w:val="008976F6"/>
    <w:rsid w:val="00921FED"/>
    <w:rsid w:val="00927BE3"/>
    <w:rsid w:val="00972C4A"/>
    <w:rsid w:val="00A30A47"/>
    <w:rsid w:val="00A35B15"/>
    <w:rsid w:val="00A420F9"/>
    <w:rsid w:val="00A43E18"/>
    <w:rsid w:val="00A631F4"/>
    <w:rsid w:val="00A72DB3"/>
    <w:rsid w:val="00AC0603"/>
    <w:rsid w:val="00B04A99"/>
    <w:rsid w:val="00B21FEB"/>
    <w:rsid w:val="00B2662B"/>
    <w:rsid w:val="00B51DB7"/>
    <w:rsid w:val="00B82748"/>
    <w:rsid w:val="00BA3760"/>
    <w:rsid w:val="00BB55C9"/>
    <w:rsid w:val="00BC213C"/>
    <w:rsid w:val="00BD53D6"/>
    <w:rsid w:val="00BF76E6"/>
    <w:rsid w:val="00C251F8"/>
    <w:rsid w:val="00C9050F"/>
    <w:rsid w:val="00CA5B62"/>
    <w:rsid w:val="00CC3DEE"/>
    <w:rsid w:val="00D21E39"/>
    <w:rsid w:val="00D377B2"/>
    <w:rsid w:val="00D52066"/>
    <w:rsid w:val="00D7009E"/>
    <w:rsid w:val="00DF113B"/>
    <w:rsid w:val="00E17CAB"/>
    <w:rsid w:val="00E6722B"/>
    <w:rsid w:val="00E8127E"/>
    <w:rsid w:val="00EA700B"/>
    <w:rsid w:val="00EC16C7"/>
    <w:rsid w:val="00EC7294"/>
    <w:rsid w:val="00ED37FF"/>
    <w:rsid w:val="00ED5822"/>
    <w:rsid w:val="00F40E09"/>
    <w:rsid w:val="00F467A9"/>
    <w:rsid w:val="00F637D3"/>
    <w:rsid w:val="00FC12D3"/>
    <w:rsid w:val="00FC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1E36"/>
  <w15:chartTrackingRefBased/>
  <w15:docId w15:val="{763237F9-4002-40BF-AE86-7C46256E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00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7A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1F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7D3"/>
    <w:rPr>
      <w:color w:val="0563C1" w:themeColor="hyperlink"/>
      <w:u w:val="single"/>
    </w:rPr>
  </w:style>
  <w:style w:type="paragraph" w:styleId="ListParagraph">
    <w:name w:val="List Paragraph"/>
    <w:basedOn w:val="Normal"/>
    <w:uiPriority w:val="34"/>
    <w:qFormat/>
    <w:rsid w:val="001800EA"/>
    <w:pPr>
      <w:ind w:left="720"/>
      <w:contextualSpacing/>
    </w:pPr>
  </w:style>
  <w:style w:type="paragraph" w:styleId="NormalWeb">
    <w:name w:val="Normal (Web)"/>
    <w:basedOn w:val="Normal"/>
    <w:uiPriority w:val="99"/>
    <w:unhideWhenUsed/>
    <w:rsid w:val="00261ABC"/>
    <w:pPr>
      <w:spacing w:after="0" w:line="240" w:lineRule="auto"/>
    </w:pPr>
    <w:rPr>
      <w:rFonts w:ascii="Times New Roman" w:hAnsi="Times New Roman" w:cs="Times New Roman"/>
      <w:sz w:val="24"/>
      <w:szCs w:val="24"/>
    </w:rPr>
  </w:style>
  <w:style w:type="paragraph" w:customStyle="1" w:styleId="Default">
    <w:name w:val="Default"/>
    <w:rsid w:val="000A768B"/>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1Char">
    <w:name w:val="Heading 1 Char"/>
    <w:basedOn w:val="DefaultParagraphFont"/>
    <w:link w:val="Heading1"/>
    <w:uiPriority w:val="9"/>
    <w:rsid w:val="00D700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7AC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F4D9F"/>
    <w:rPr>
      <w:color w:val="954F72" w:themeColor="followedHyperlink"/>
      <w:u w:val="single"/>
    </w:rPr>
  </w:style>
  <w:style w:type="character" w:customStyle="1" w:styleId="Heading3Char">
    <w:name w:val="Heading 3 Char"/>
    <w:basedOn w:val="DefaultParagraphFont"/>
    <w:link w:val="Heading3"/>
    <w:uiPriority w:val="9"/>
    <w:rsid w:val="00921FE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663">
      <w:bodyDiv w:val="1"/>
      <w:marLeft w:val="0"/>
      <w:marRight w:val="0"/>
      <w:marTop w:val="0"/>
      <w:marBottom w:val="0"/>
      <w:divBdr>
        <w:top w:val="none" w:sz="0" w:space="0" w:color="auto"/>
        <w:left w:val="none" w:sz="0" w:space="0" w:color="auto"/>
        <w:bottom w:val="none" w:sz="0" w:space="0" w:color="auto"/>
        <w:right w:val="none" w:sz="0" w:space="0" w:color="auto"/>
      </w:divBdr>
    </w:div>
    <w:div w:id="29384453">
      <w:bodyDiv w:val="1"/>
      <w:marLeft w:val="0"/>
      <w:marRight w:val="0"/>
      <w:marTop w:val="0"/>
      <w:marBottom w:val="0"/>
      <w:divBdr>
        <w:top w:val="none" w:sz="0" w:space="0" w:color="auto"/>
        <w:left w:val="none" w:sz="0" w:space="0" w:color="auto"/>
        <w:bottom w:val="none" w:sz="0" w:space="0" w:color="auto"/>
        <w:right w:val="none" w:sz="0" w:space="0" w:color="auto"/>
      </w:divBdr>
    </w:div>
    <w:div w:id="35281254">
      <w:bodyDiv w:val="1"/>
      <w:marLeft w:val="0"/>
      <w:marRight w:val="0"/>
      <w:marTop w:val="0"/>
      <w:marBottom w:val="0"/>
      <w:divBdr>
        <w:top w:val="none" w:sz="0" w:space="0" w:color="auto"/>
        <w:left w:val="none" w:sz="0" w:space="0" w:color="auto"/>
        <w:bottom w:val="none" w:sz="0" w:space="0" w:color="auto"/>
        <w:right w:val="none" w:sz="0" w:space="0" w:color="auto"/>
      </w:divBdr>
    </w:div>
    <w:div w:id="105465480">
      <w:bodyDiv w:val="1"/>
      <w:marLeft w:val="0"/>
      <w:marRight w:val="0"/>
      <w:marTop w:val="0"/>
      <w:marBottom w:val="0"/>
      <w:divBdr>
        <w:top w:val="none" w:sz="0" w:space="0" w:color="auto"/>
        <w:left w:val="none" w:sz="0" w:space="0" w:color="auto"/>
        <w:bottom w:val="none" w:sz="0" w:space="0" w:color="auto"/>
        <w:right w:val="none" w:sz="0" w:space="0" w:color="auto"/>
      </w:divBdr>
    </w:div>
    <w:div w:id="113716723">
      <w:bodyDiv w:val="1"/>
      <w:marLeft w:val="0"/>
      <w:marRight w:val="0"/>
      <w:marTop w:val="0"/>
      <w:marBottom w:val="0"/>
      <w:divBdr>
        <w:top w:val="none" w:sz="0" w:space="0" w:color="auto"/>
        <w:left w:val="none" w:sz="0" w:space="0" w:color="auto"/>
        <w:bottom w:val="none" w:sz="0" w:space="0" w:color="auto"/>
        <w:right w:val="none" w:sz="0" w:space="0" w:color="auto"/>
      </w:divBdr>
    </w:div>
    <w:div w:id="140276987">
      <w:bodyDiv w:val="1"/>
      <w:marLeft w:val="0"/>
      <w:marRight w:val="0"/>
      <w:marTop w:val="0"/>
      <w:marBottom w:val="0"/>
      <w:divBdr>
        <w:top w:val="none" w:sz="0" w:space="0" w:color="auto"/>
        <w:left w:val="none" w:sz="0" w:space="0" w:color="auto"/>
        <w:bottom w:val="none" w:sz="0" w:space="0" w:color="auto"/>
        <w:right w:val="none" w:sz="0" w:space="0" w:color="auto"/>
      </w:divBdr>
    </w:div>
    <w:div w:id="153297830">
      <w:bodyDiv w:val="1"/>
      <w:marLeft w:val="0"/>
      <w:marRight w:val="0"/>
      <w:marTop w:val="0"/>
      <w:marBottom w:val="0"/>
      <w:divBdr>
        <w:top w:val="none" w:sz="0" w:space="0" w:color="auto"/>
        <w:left w:val="none" w:sz="0" w:space="0" w:color="auto"/>
        <w:bottom w:val="none" w:sz="0" w:space="0" w:color="auto"/>
        <w:right w:val="none" w:sz="0" w:space="0" w:color="auto"/>
      </w:divBdr>
    </w:div>
    <w:div w:id="158813159">
      <w:bodyDiv w:val="1"/>
      <w:marLeft w:val="0"/>
      <w:marRight w:val="0"/>
      <w:marTop w:val="0"/>
      <w:marBottom w:val="0"/>
      <w:divBdr>
        <w:top w:val="none" w:sz="0" w:space="0" w:color="auto"/>
        <w:left w:val="none" w:sz="0" w:space="0" w:color="auto"/>
        <w:bottom w:val="none" w:sz="0" w:space="0" w:color="auto"/>
        <w:right w:val="none" w:sz="0" w:space="0" w:color="auto"/>
      </w:divBdr>
    </w:div>
    <w:div w:id="165289996">
      <w:bodyDiv w:val="1"/>
      <w:marLeft w:val="0"/>
      <w:marRight w:val="0"/>
      <w:marTop w:val="0"/>
      <w:marBottom w:val="0"/>
      <w:divBdr>
        <w:top w:val="none" w:sz="0" w:space="0" w:color="auto"/>
        <w:left w:val="none" w:sz="0" w:space="0" w:color="auto"/>
        <w:bottom w:val="none" w:sz="0" w:space="0" w:color="auto"/>
        <w:right w:val="none" w:sz="0" w:space="0" w:color="auto"/>
      </w:divBdr>
    </w:div>
    <w:div w:id="170992961">
      <w:bodyDiv w:val="1"/>
      <w:marLeft w:val="0"/>
      <w:marRight w:val="0"/>
      <w:marTop w:val="0"/>
      <w:marBottom w:val="0"/>
      <w:divBdr>
        <w:top w:val="none" w:sz="0" w:space="0" w:color="auto"/>
        <w:left w:val="none" w:sz="0" w:space="0" w:color="auto"/>
        <w:bottom w:val="none" w:sz="0" w:space="0" w:color="auto"/>
        <w:right w:val="none" w:sz="0" w:space="0" w:color="auto"/>
      </w:divBdr>
    </w:div>
    <w:div w:id="176307880">
      <w:bodyDiv w:val="1"/>
      <w:marLeft w:val="0"/>
      <w:marRight w:val="0"/>
      <w:marTop w:val="0"/>
      <w:marBottom w:val="0"/>
      <w:divBdr>
        <w:top w:val="none" w:sz="0" w:space="0" w:color="auto"/>
        <w:left w:val="none" w:sz="0" w:space="0" w:color="auto"/>
        <w:bottom w:val="none" w:sz="0" w:space="0" w:color="auto"/>
        <w:right w:val="none" w:sz="0" w:space="0" w:color="auto"/>
      </w:divBdr>
    </w:div>
    <w:div w:id="177500498">
      <w:bodyDiv w:val="1"/>
      <w:marLeft w:val="0"/>
      <w:marRight w:val="0"/>
      <w:marTop w:val="0"/>
      <w:marBottom w:val="0"/>
      <w:divBdr>
        <w:top w:val="none" w:sz="0" w:space="0" w:color="auto"/>
        <w:left w:val="none" w:sz="0" w:space="0" w:color="auto"/>
        <w:bottom w:val="none" w:sz="0" w:space="0" w:color="auto"/>
        <w:right w:val="none" w:sz="0" w:space="0" w:color="auto"/>
      </w:divBdr>
    </w:div>
    <w:div w:id="188489585">
      <w:bodyDiv w:val="1"/>
      <w:marLeft w:val="0"/>
      <w:marRight w:val="0"/>
      <w:marTop w:val="0"/>
      <w:marBottom w:val="0"/>
      <w:divBdr>
        <w:top w:val="none" w:sz="0" w:space="0" w:color="auto"/>
        <w:left w:val="none" w:sz="0" w:space="0" w:color="auto"/>
        <w:bottom w:val="none" w:sz="0" w:space="0" w:color="auto"/>
        <w:right w:val="none" w:sz="0" w:space="0" w:color="auto"/>
      </w:divBdr>
    </w:div>
    <w:div w:id="211885089">
      <w:bodyDiv w:val="1"/>
      <w:marLeft w:val="0"/>
      <w:marRight w:val="0"/>
      <w:marTop w:val="0"/>
      <w:marBottom w:val="0"/>
      <w:divBdr>
        <w:top w:val="none" w:sz="0" w:space="0" w:color="auto"/>
        <w:left w:val="none" w:sz="0" w:space="0" w:color="auto"/>
        <w:bottom w:val="none" w:sz="0" w:space="0" w:color="auto"/>
        <w:right w:val="none" w:sz="0" w:space="0" w:color="auto"/>
      </w:divBdr>
    </w:div>
    <w:div w:id="250091442">
      <w:bodyDiv w:val="1"/>
      <w:marLeft w:val="0"/>
      <w:marRight w:val="0"/>
      <w:marTop w:val="0"/>
      <w:marBottom w:val="0"/>
      <w:divBdr>
        <w:top w:val="none" w:sz="0" w:space="0" w:color="auto"/>
        <w:left w:val="none" w:sz="0" w:space="0" w:color="auto"/>
        <w:bottom w:val="none" w:sz="0" w:space="0" w:color="auto"/>
        <w:right w:val="none" w:sz="0" w:space="0" w:color="auto"/>
      </w:divBdr>
    </w:div>
    <w:div w:id="263415920">
      <w:bodyDiv w:val="1"/>
      <w:marLeft w:val="0"/>
      <w:marRight w:val="0"/>
      <w:marTop w:val="0"/>
      <w:marBottom w:val="0"/>
      <w:divBdr>
        <w:top w:val="none" w:sz="0" w:space="0" w:color="auto"/>
        <w:left w:val="none" w:sz="0" w:space="0" w:color="auto"/>
        <w:bottom w:val="none" w:sz="0" w:space="0" w:color="auto"/>
        <w:right w:val="none" w:sz="0" w:space="0" w:color="auto"/>
      </w:divBdr>
    </w:div>
    <w:div w:id="263729403">
      <w:bodyDiv w:val="1"/>
      <w:marLeft w:val="0"/>
      <w:marRight w:val="0"/>
      <w:marTop w:val="0"/>
      <w:marBottom w:val="0"/>
      <w:divBdr>
        <w:top w:val="none" w:sz="0" w:space="0" w:color="auto"/>
        <w:left w:val="none" w:sz="0" w:space="0" w:color="auto"/>
        <w:bottom w:val="none" w:sz="0" w:space="0" w:color="auto"/>
        <w:right w:val="none" w:sz="0" w:space="0" w:color="auto"/>
      </w:divBdr>
    </w:div>
    <w:div w:id="298921496">
      <w:bodyDiv w:val="1"/>
      <w:marLeft w:val="0"/>
      <w:marRight w:val="0"/>
      <w:marTop w:val="0"/>
      <w:marBottom w:val="0"/>
      <w:divBdr>
        <w:top w:val="none" w:sz="0" w:space="0" w:color="auto"/>
        <w:left w:val="none" w:sz="0" w:space="0" w:color="auto"/>
        <w:bottom w:val="none" w:sz="0" w:space="0" w:color="auto"/>
        <w:right w:val="none" w:sz="0" w:space="0" w:color="auto"/>
      </w:divBdr>
    </w:div>
    <w:div w:id="344789785">
      <w:bodyDiv w:val="1"/>
      <w:marLeft w:val="0"/>
      <w:marRight w:val="0"/>
      <w:marTop w:val="0"/>
      <w:marBottom w:val="0"/>
      <w:divBdr>
        <w:top w:val="none" w:sz="0" w:space="0" w:color="auto"/>
        <w:left w:val="none" w:sz="0" w:space="0" w:color="auto"/>
        <w:bottom w:val="none" w:sz="0" w:space="0" w:color="auto"/>
        <w:right w:val="none" w:sz="0" w:space="0" w:color="auto"/>
      </w:divBdr>
    </w:div>
    <w:div w:id="385615108">
      <w:bodyDiv w:val="1"/>
      <w:marLeft w:val="0"/>
      <w:marRight w:val="0"/>
      <w:marTop w:val="0"/>
      <w:marBottom w:val="0"/>
      <w:divBdr>
        <w:top w:val="none" w:sz="0" w:space="0" w:color="auto"/>
        <w:left w:val="none" w:sz="0" w:space="0" w:color="auto"/>
        <w:bottom w:val="none" w:sz="0" w:space="0" w:color="auto"/>
        <w:right w:val="none" w:sz="0" w:space="0" w:color="auto"/>
      </w:divBdr>
    </w:div>
    <w:div w:id="408427110">
      <w:bodyDiv w:val="1"/>
      <w:marLeft w:val="0"/>
      <w:marRight w:val="0"/>
      <w:marTop w:val="0"/>
      <w:marBottom w:val="0"/>
      <w:divBdr>
        <w:top w:val="none" w:sz="0" w:space="0" w:color="auto"/>
        <w:left w:val="none" w:sz="0" w:space="0" w:color="auto"/>
        <w:bottom w:val="none" w:sz="0" w:space="0" w:color="auto"/>
        <w:right w:val="none" w:sz="0" w:space="0" w:color="auto"/>
      </w:divBdr>
    </w:div>
    <w:div w:id="422461684">
      <w:bodyDiv w:val="1"/>
      <w:marLeft w:val="0"/>
      <w:marRight w:val="0"/>
      <w:marTop w:val="0"/>
      <w:marBottom w:val="0"/>
      <w:divBdr>
        <w:top w:val="none" w:sz="0" w:space="0" w:color="auto"/>
        <w:left w:val="none" w:sz="0" w:space="0" w:color="auto"/>
        <w:bottom w:val="none" w:sz="0" w:space="0" w:color="auto"/>
        <w:right w:val="none" w:sz="0" w:space="0" w:color="auto"/>
      </w:divBdr>
    </w:div>
    <w:div w:id="455374634">
      <w:bodyDiv w:val="1"/>
      <w:marLeft w:val="0"/>
      <w:marRight w:val="0"/>
      <w:marTop w:val="0"/>
      <w:marBottom w:val="0"/>
      <w:divBdr>
        <w:top w:val="none" w:sz="0" w:space="0" w:color="auto"/>
        <w:left w:val="none" w:sz="0" w:space="0" w:color="auto"/>
        <w:bottom w:val="none" w:sz="0" w:space="0" w:color="auto"/>
        <w:right w:val="none" w:sz="0" w:space="0" w:color="auto"/>
      </w:divBdr>
    </w:div>
    <w:div w:id="482742066">
      <w:bodyDiv w:val="1"/>
      <w:marLeft w:val="0"/>
      <w:marRight w:val="0"/>
      <w:marTop w:val="0"/>
      <w:marBottom w:val="0"/>
      <w:divBdr>
        <w:top w:val="none" w:sz="0" w:space="0" w:color="auto"/>
        <w:left w:val="none" w:sz="0" w:space="0" w:color="auto"/>
        <w:bottom w:val="none" w:sz="0" w:space="0" w:color="auto"/>
        <w:right w:val="none" w:sz="0" w:space="0" w:color="auto"/>
      </w:divBdr>
    </w:div>
    <w:div w:id="484904917">
      <w:bodyDiv w:val="1"/>
      <w:marLeft w:val="0"/>
      <w:marRight w:val="0"/>
      <w:marTop w:val="0"/>
      <w:marBottom w:val="0"/>
      <w:divBdr>
        <w:top w:val="none" w:sz="0" w:space="0" w:color="auto"/>
        <w:left w:val="none" w:sz="0" w:space="0" w:color="auto"/>
        <w:bottom w:val="none" w:sz="0" w:space="0" w:color="auto"/>
        <w:right w:val="none" w:sz="0" w:space="0" w:color="auto"/>
      </w:divBdr>
    </w:div>
    <w:div w:id="487597040">
      <w:bodyDiv w:val="1"/>
      <w:marLeft w:val="0"/>
      <w:marRight w:val="0"/>
      <w:marTop w:val="0"/>
      <w:marBottom w:val="0"/>
      <w:divBdr>
        <w:top w:val="none" w:sz="0" w:space="0" w:color="auto"/>
        <w:left w:val="none" w:sz="0" w:space="0" w:color="auto"/>
        <w:bottom w:val="none" w:sz="0" w:space="0" w:color="auto"/>
        <w:right w:val="none" w:sz="0" w:space="0" w:color="auto"/>
      </w:divBdr>
    </w:div>
    <w:div w:id="505293909">
      <w:bodyDiv w:val="1"/>
      <w:marLeft w:val="0"/>
      <w:marRight w:val="0"/>
      <w:marTop w:val="0"/>
      <w:marBottom w:val="0"/>
      <w:divBdr>
        <w:top w:val="none" w:sz="0" w:space="0" w:color="auto"/>
        <w:left w:val="none" w:sz="0" w:space="0" w:color="auto"/>
        <w:bottom w:val="none" w:sz="0" w:space="0" w:color="auto"/>
        <w:right w:val="none" w:sz="0" w:space="0" w:color="auto"/>
      </w:divBdr>
    </w:div>
    <w:div w:id="524829403">
      <w:bodyDiv w:val="1"/>
      <w:marLeft w:val="0"/>
      <w:marRight w:val="0"/>
      <w:marTop w:val="0"/>
      <w:marBottom w:val="0"/>
      <w:divBdr>
        <w:top w:val="none" w:sz="0" w:space="0" w:color="auto"/>
        <w:left w:val="none" w:sz="0" w:space="0" w:color="auto"/>
        <w:bottom w:val="none" w:sz="0" w:space="0" w:color="auto"/>
        <w:right w:val="none" w:sz="0" w:space="0" w:color="auto"/>
      </w:divBdr>
    </w:div>
    <w:div w:id="551190476">
      <w:bodyDiv w:val="1"/>
      <w:marLeft w:val="0"/>
      <w:marRight w:val="0"/>
      <w:marTop w:val="0"/>
      <w:marBottom w:val="0"/>
      <w:divBdr>
        <w:top w:val="none" w:sz="0" w:space="0" w:color="auto"/>
        <w:left w:val="none" w:sz="0" w:space="0" w:color="auto"/>
        <w:bottom w:val="none" w:sz="0" w:space="0" w:color="auto"/>
        <w:right w:val="none" w:sz="0" w:space="0" w:color="auto"/>
      </w:divBdr>
    </w:div>
    <w:div w:id="557666887">
      <w:bodyDiv w:val="1"/>
      <w:marLeft w:val="0"/>
      <w:marRight w:val="0"/>
      <w:marTop w:val="0"/>
      <w:marBottom w:val="0"/>
      <w:divBdr>
        <w:top w:val="none" w:sz="0" w:space="0" w:color="auto"/>
        <w:left w:val="none" w:sz="0" w:space="0" w:color="auto"/>
        <w:bottom w:val="none" w:sz="0" w:space="0" w:color="auto"/>
        <w:right w:val="none" w:sz="0" w:space="0" w:color="auto"/>
      </w:divBdr>
    </w:div>
    <w:div w:id="605500471">
      <w:bodyDiv w:val="1"/>
      <w:marLeft w:val="0"/>
      <w:marRight w:val="0"/>
      <w:marTop w:val="0"/>
      <w:marBottom w:val="0"/>
      <w:divBdr>
        <w:top w:val="none" w:sz="0" w:space="0" w:color="auto"/>
        <w:left w:val="none" w:sz="0" w:space="0" w:color="auto"/>
        <w:bottom w:val="none" w:sz="0" w:space="0" w:color="auto"/>
        <w:right w:val="none" w:sz="0" w:space="0" w:color="auto"/>
      </w:divBdr>
    </w:div>
    <w:div w:id="616452365">
      <w:bodyDiv w:val="1"/>
      <w:marLeft w:val="0"/>
      <w:marRight w:val="0"/>
      <w:marTop w:val="0"/>
      <w:marBottom w:val="0"/>
      <w:divBdr>
        <w:top w:val="none" w:sz="0" w:space="0" w:color="auto"/>
        <w:left w:val="none" w:sz="0" w:space="0" w:color="auto"/>
        <w:bottom w:val="none" w:sz="0" w:space="0" w:color="auto"/>
        <w:right w:val="none" w:sz="0" w:space="0" w:color="auto"/>
      </w:divBdr>
    </w:div>
    <w:div w:id="625281944">
      <w:bodyDiv w:val="1"/>
      <w:marLeft w:val="0"/>
      <w:marRight w:val="0"/>
      <w:marTop w:val="0"/>
      <w:marBottom w:val="0"/>
      <w:divBdr>
        <w:top w:val="none" w:sz="0" w:space="0" w:color="auto"/>
        <w:left w:val="none" w:sz="0" w:space="0" w:color="auto"/>
        <w:bottom w:val="none" w:sz="0" w:space="0" w:color="auto"/>
        <w:right w:val="none" w:sz="0" w:space="0" w:color="auto"/>
      </w:divBdr>
    </w:div>
    <w:div w:id="652833357">
      <w:bodyDiv w:val="1"/>
      <w:marLeft w:val="0"/>
      <w:marRight w:val="0"/>
      <w:marTop w:val="0"/>
      <w:marBottom w:val="0"/>
      <w:divBdr>
        <w:top w:val="none" w:sz="0" w:space="0" w:color="auto"/>
        <w:left w:val="none" w:sz="0" w:space="0" w:color="auto"/>
        <w:bottom w:val="none" w:sz="0" w:space="0" w:color="auto"/>
        <w:right w:val="none" w:sz="0" w:space="0" w:color="auto"/>
      </w:divBdr>
    </w:div>
    <w:div w:id="704478550">
      <w:bodyDiv w:val="1"/>
      <w:marLeft w:val="0"/>
      <w:marRight w:val="0"/>
      <w:marTop w:val="0"/>
      <w:marBottom w:val="0"/>
      <w:divBdr>
        <w:top w:val="none" w:sz="0" w:space="0" w:color="auto"/>
        <w:left w:val="none" w:sz="0" w:space="0" w:color="auto"/>
        <w:bottom w:val="none" w:sz="0" w:space="0" w:color="auto"/>
        <w:right w:val="none" w:sz="0" w:space="0" w:color="auto"/>
      </w:divBdr>
    </w:div>
    <w:div w:id="713429779">
      <w:bodyDiv w:val="1"/>
      <w:marLeft w:val="0"/>
      <w:marRight w:val="0"/>
      <w:marTop w:val="0"/>
      <w:marBottom w:val="0"/>
      <w:divBdr>
        <w:top w:val="none" w:sz="0" w:space="0" w:color="auto"/>
        <w:left w:val="none" w:sz="0" w:space="0" w:color="auto"/>
        <w:bottom w:val="none" w:sz="0" w:space="0" w:color="auto"/>
        <w:right w:val="none" w:sz="0" w:space="0" w:color="auto"/>
      </w:divBdr>
    </w:div>
    <w:div w:id="718363050">
      <w:bodyDiv w:val="1"/>
      <w:marLeft w:val="0"/>
      <w:marRight w:val="0"/>
      <w:marTop w:val="0"/>
      <w:marBottom w:val="0"/>
      <w:divBdr>
        <w:top w:val="none" w:sz="0" w:space="0" w:color="auto"/>
        <w:left w:val="none" w:sz="0" w:space="0" w:color="auto"/>
        <w:bottom w:val="none" w:sz="0" w:space="0" w:color="auto"/>
        <w:right w:val="none" w:sz="0" w:space="0" w:color="auto"/>
      </w:divBdr>
    </w:div>
    <w:div w:id="735205322">
      <w:bodyDiv w:val="1"/>
      <w:marLeft w:val="0"/>
      <w:marRight w:val="0"/>
      <w:marTop w:val="0"/>
      <w:marBottom w:val="0"/>
      <w:divBdr>
        <w:top w:val="none" w:sz="0" w:space="0" w:color="auto"/>
        <w:left w:val="none" w:sz="0" w:space="0" w:color="auto"/>
        <w:bottom w:val="none" w:sz="0" w:space="0" w:color="auto"/>
        <w:right w:val="none" w:sz="0" w:space="0" w:color="auto"/>
      </w:divBdr>
    </w:div>
    <w:div w:id="750925817">
      <w:bodyDiv w:val="1"/>
      <w:marLeft w:val="0"/>
      <w:marRight w:val="0"/>
      <w:marTop w:val="0"/>
      <w:marBottom w:val="0"/>
      <w:divBdr>
        <w:top w:val="none" w:sz="0" w:space="0" w:color="auto"/>
        <w:left w:val="none" w:sz="0" w:space="0" w:color="auto"/>
        <w:bottom w:val="none" w:sz="0" w:space="0" w:color="auto"/>
        <w:right w:val="none" w:sz="0" w:space="0" w:color="auto"/>
      </w:divBdr>
    </w:div>
    <w:div w:id="763765653">
      <w:bodyDiv w:val="1"/>
      <w:marLeft w:val="0"/>
      <w:marRight w:val="0"/>
      <w:marTop w:val="0"/>
      <w:marBottom w:val="0"/>
      <w:divBdr>
        <w:top w:val="none" w:sz="0" w:space="0" w:color="auto"/>
        <w:left w:val="none" w:sz="0" w:space="0" w:color="auto"/>
        <w:bottom w:val="none" w:sz="0" w:space="0" w:color="auto"/>
        <w:right w:val="none" w:sz="0" w:space="0" w:color="auto"/>
      </w:divBdr>
    </w:div>
    <w:div w:id="816607227">
      <w:bodyDiv w:val="1"/>
      <w:marLeft w:val="0"/>
      <w:marRight w:val="0"/>
      <w:marTop w:val="0"/>
      <w:marBottom w:val="0"/>
      <w:divBdr>
        <w:top w:val="none" w:sz="0" w:space="0" w:color="auto"/>
        <w:left w:val="none" w:sz="0" w:space="0" w:color="auto"/>
        <w:bottom w:val="none" w:sz="0" w:space="0" w:color="auto"/>
        <w:right w:val="none" w:sz="0" w:space="0" w:color="auto"/>
      </w:divBdr>
    </w:div>
    <w:div w:id="825635095">
      <w:bodyDiv w:val="1"/>
      <w:marLeft w:val="0"/>
      <w:marRight w:val="0"/>
      <w:marTop w:val="0"/>
      <w:marBottom w:val="0"/>
      <w:divBdr>
        <w:top w:val="none" w:sz="0" w:space="0" w:color="auto"/>
        <w:left w:val="none" w:sz="0" w:space="0" w:color="auto"/>
        <w:bottom w:val="none" w:sz="0" w:space="0" w:color="auto"/>
        <w:right w:val="none" w:sz="0" w:space="0" w:color="auto"/>
      </w:divBdr>
    </w:div>
    <w:div w:id="916400297">
      <w:bodyDiv w:val="1"/>
      <w:marLeft w:val="0"/>
      <w:marRight w:val="0"/>
      <w:marTop w:val="0"/>
      <w:marBottom w:val="0"/>
      <w:divBdr>
        <w:top w:val="none" w:sz="0" w:space="0" w:color="auto"/>
        <w:left w:val="none" w:sz="0" w:space="0" w:color="auto"/>
        <w:bottom w:val="none" w:sz="0" w:space="0" w:color="auto"/>
        <w:right w:val="none" w:sz="0" w:space="0" w:color="auto"/>
      </w:divBdr>
    </w:div>
    <w:div w:id="949238765">
      <w:bodyDiv w:val="1"/>
      <w:marLeft w:val="0"/>
      <w:marRight w:val="0"/>
      <w:marTop w:val="0"/>
      <w:marBottom w:val="0"/>
      <w:divBdr>
        <w:top w:val="none" w:sz="0" w:space="0" w:color="auto"/>
        <w:left w:val="none" w:sz="0" w:space="0" w:color="auto"/>
        <w:bottom w:val="none" w:sz="0" w:space="0" w:color="auto"/>
        <w:right w:val="none" w:sz="0" w:space="0" w:color="auto"/>
      </w:divBdr>
    </w:div>
    <w:div w:id="962923490">
      <w:bodyDiv w:val="1"/>
      <w:marLeft w:val="0"/>
      <w:marRight w:val="0"/>
      <w:marTop w:val="0"/>
      <w:marBottom w:val="0"/>
      <w:divBdr>
        <w:top w:val="none" w:sz="0" w:space="0" w:color="auto"/>
        <w:left w:val="none" w:sz="0" w:space="0" w:color="auto"/>
        <w:bottom w:val="none" w:sz="0" w:space="0" w:color="auto"/>
        <w:right w:val="none" w:sz="0" w:space="0" w:color="auto"/>
      </w:divBdr>
    </w:div>
    <w:div w:id="987904356">
      <w:bodyDiv w:val="1"/>
      <w:marLeft w:val="0"/>
      <w:marRight w:val="0"/>
      <w:marTop w:val="0"/>
      <w:marBottom w:val="0"/>
      <w:divBdr>
        <w:top w:val="none" w:sz="0" w:space="0" w:color="auto"/>
        <w:left w:val="none" w:sz="0" w:space="0" w:color="auto"/>
        <w:bottom w:val="none" w:sz="0" w:space="0" w:color="auto"/>
        <w:right w:val="none" w:sz="0" w:space="0" w:color="auto"/>
      </w:divBdr>
    </w:div>
    <w:div w:id="994455215">
      <w:bodyDiv w:val="1"/>
      <w:marLeft w:val="0"/>
      <w:marRight w:val="0"/>
      <w:marTop w:val="0"/>
      <w:marBottom w:val="0"/>
      <w:divBdr>
        <w:top w:val="none" w:sz="0" w:space="0" w:color="auto"/>
        <w:left w:val="none" w:sz="0" w:space="0" w:color="auto"/>
        <w:bottom w:val="none" w:sz="0" w:space="0" w:color="auto"/>
        <w:right w:val="none" w:sz="0" w:space="0" w:color="auto"/>
      </w:divBdr>
    </w:div>
    <w:div w:id="1068383413">
      <w:bodyDiv w:val="1"/>
      <w:marLeft w:val="0"/>
      <w:marRight w:val="0"/>
      <w:marTop w:val="0"/>
      <w:marBottom w:val="0"/>
      <w:divBdr>
        <w:top w:val="none" w:sz="0" w:space="0" w:color="auto"/>
        <w:left w:val="none" w:sz="0" w:space="0" w:color="auto"/>
        <w:bottom w:val="none" w:sz="0" w:space="0" w:color="auto"/>
        <w:right w:val="none" w:sz="0" w:space="0" w:color="auto"/>
      </w:divBdr>
    </w:div>
    <w:div w:id="1119687853">
      <w:bodyDiv w:val="1"/>
      <w:marLeft w:val="0"/>
      <w:marRight w:val="0"/>
      <w:marTop w:val="0"/>
      <w:marBottom w:val="0"/>
      <w:divBdr>
        <w:top w:val="none" w:sz="0" w:space="0" w:color="auto"/>
        <w:left w:val="none" w:sz="0" w:space="0" w:color="auto"/>
        <w:bottom w:val="none" w:sz="0" w:space="0" w:color="auto"/>
        <w:right w:val="none" w:sz="0" w:space="0" w:color="auto"/>
      </w:divBdr>
    </w:div>
    <w:div w:id="1152868379">
      <w:bodyDiv w:val="1"/>
      <w:marLeft w:val="0"/>
      <w:marRight w:val="0"/>
      <w:marTop w:val="0"/>
      <w:marBottom w:val="0"/>
      <w:divBdr>
        <w:top w:val="none" w:sz="0" w:space="0" w:color="auto"/>
        <w:left w:val="none" w:sz="0" w:space="0" w:color="auto"/>
        <w:bottom w:val="none" w:sz="0" w:space="0" w:color="auto"/>
        <w:right w:val="none" w:sz="0" w:space="0" w:color="auto"/>
      </w:divBdr>
    </w:div>
    <w:div w:id="1159466436">
      <w:bodyDiv w:val="1"/>
      <w:marLeft w:val="0"/>
      <w:marRight w:val="0"/>
      <w:marTop w:val="0"/>
      <w:marBottom w:val="0"/>
      <w:divBdr>
        <w:top w:val="none" w:sz="0" w:space="0" w:color="auto"/>
        <w:left w:val="none" w:sz="0" w:space="0" w:color="auto"/>
        <w:bottom w:val="none" w:sz="0" w:space="0" w:color="auto"/>
        <w:right w:val="none" w:sz="0" w:space="0" w:color="auto"/>
      </w:divBdr>
    </w:div>
    <w:div w:id="1175145792">
      <w:bodyDiv w:val="1"/>
      <w:marLeft w:val="0"/>
      <w:marRight w:val="0"/>
      <w:marTop w:val="0"/>
      <w:marBottom w:val="0"/>
      <w:divBdr>
        <w:top w:val="none" w:sz="0" w:space="0" w:color="auto"/>
        <w:left w:val="none" w:sz="0" w:space="0" w:color="auto"/>
        <w:bottom w:val="none" w:sz="0" w:space="0" w:color="auto"/>
        <w:right w:val="none" w:sz="0" w:space="0" w:color="auto"/>
      </w:divBdr>
    </w:div>
    <w:div w:id="1214077203">
      <w:bodyDiv w:val="1"/>
      <w:marLeft w:val="0"/>
      <w:marRight w:val="0"/>
      <w:marTop w:val="0"/>
      <w:marBottom w:val="0"/>
      <w:divBdr>
        <w:top w:val="none" w:sz="0" w:space="0" w:color="auto"/>
        <w:left w:val="none" w:sz="0" w:space="0" w:color="auto"/>
        <w:bottom w:val="none" w:sz="0" w:space="0" w:color="auto"/>
        <w:right w:val="none" w:sz="0" w:space="0" w:color="auto"/>
      </w:divBdr>
    </w:div>
    <w:div w:id="1238981753">
      <w:bodyDiv w:val="1"/>
      <w:marLeft w:val="0"/>
      <w:marRight w:val="0"/>
      <w:marTop w:val="0"/>
      <w:marBottom w:val="0"/>
      <w:divBdr>
        <w:top w:val="none" w:sz="0" w:space="0" w:color="auto"/>
        <w:left w:val="none" w:sz="0" w:space="0" w:color="auto"/>
        <w:bottom w:val="none" w:sz="0" w:space="0" w:color="auto"/>
        <w:right w:val="none" w:sz="0" w:space="0" w:color="auto"/>
      </w:divBdr>
    </w:div>
    <w:div w:id="1242527869">
      <w:bodyDiv w:val="1"/>
      <w:marLeft w:val="0"/>
      <w:marRight w:val="0"/>
      <w:marTop w:val="0"/>
      <w:marBottom w:val="0"/>
      <w:divBdr>
        <w:top w:val="none" w:sz="0" w:space="0" w:color="auto"/>
        <w:left w:val="none" w:sz="0" w:space="0" w:color="auto"/>
        <w:bottom w:val="none" w:sz="0" w:space="0" w:color="auto"/>
        <w:right w:val="none" w:sz="0" w:space="0" w:color="auto"/>
      </w:divBdr>
    </w:div>
    <w:div w:id="1328480340">
      <w:bodyDiv w:val="1"/>
      <w:marLeft w:val="0"/>
      <w:marRight w:val="0"/>
      <w:marTop w:val="0"/>
      <w:marBottom w:val="0"/>
      <w:divBdr>
        <w:top w:val="none" w:sz="0" w:space="0" w:color="auto"/>
        <w:left w:val="none" w:sz="0" w:space="0" w:color="auto"/>
        <w:bottom w:val="none" w:sz="0" w:space="0" w:color="auto"/>
        <w:right w:val="none" w:sz="0" w:space="0" w:color="auto"/>
      </w:divBdr>
    </w:div>
    <w:div w:id="1354261400">
      <w:bodyDiv w:val="1"/>
      <w:marLeft w:val="0"/>
      <w:marRight w:val="0"/>
      <w:marTop w:val="0"/>
      <w:marBottom w:val="0"/>
      <w:divBdr>
        <w:top w:val="none" w:sz="0" w:space="0" w:color="auto"/>
        <w:left w:val="none" w:sz="0" w:space="0" w:color="auto"/>
        <w:bottom w:val="none" w:sz="0" w:space="0" w:color="auto"/>
        <w:right w:val="none" w:sz="0" w:space="0" w:color="auto"/>
      </w:divBdr>
    </w:div>
    <w:div w:id="1380477897">
      <w:bodyDiv w:val="1"/>
      <w:marLeft w:val="0"/>
      <w:marRight w:val="0"/>
      <w:marTop w:val="0"/>
      <w:marBottom w:val="0"/>
      <w:divBdr>
        <w:top w:val="none" w:sz="0" w:space="0" w:color="auto"/>
        <w:left w:val="none" w:sz="0" w:space="0" w:color="auto"/>
        <w:bottom w:val="none" w:sz="0" w:space="0" w:color="auto"/>
        <w:right w:val="none" w:sz="0" w:space="0" w:color="auto"/>
      </w:divBdr>
    </w:div>
    <w:div w:id="1398748706">
      <w:bodyDiv w:val="1"/>
      <w:marLeft w:val="0"/>
      <w:marRight w:val="0"/>
      <w:marTop w:val="0"/>
      <w:marBottom w:val="0"/>
      <w:divBdr>
        <w:top w:val="none" w:sz="0" w:space="0" w:color="auto"/>
        <w:left w:val="none" w:sz="0" w:space="0" w:color="auto"/>
        <w:bottom w:val="none" w:sz="0" w:space="0" w:color="auto"/>
        <w:right w:val="none" w:sz="0" w:space="0" w:color="auto"/>
      </w:divBdr>
    </w:div>
    <w:div w:id="1413046685">
      <w:bodyDiv w:val="1"/>
      <w:marLeft w:val="0"/>
      <w:marRight w:val="0"/>
      <w:marTop w:val="0"/>
      <w:marBottom w:val="0"/>
      <w:divBdr>
        <w:top w:val="none" w:sz="0" w:space="0" w:color="auto"/>
        <w:left w:val="none" w:sz="0" w:space="0" w:color="auto"/>
        <w:bottom w:val="none" w:sz="0" w:space="0" w:color="auto"/>
        <w:right w:val="none" w:sz="0" w:space="0" w:color="auto"/>
      </w:divBdr>
    </w:div>
    <w:div w:id="1458530326">
      <w:bodyDiv w:val="1"/>
      <w:marLeft w:val="0"/>
      <w:marRight w:val="0"/>
      <w:marTop w:val="0"/>
      <w:marBottom w:val="0"/>
      <w:divBdr>
        <w:top w:val="none" w:sz="0" w:space="0" w:color="auto"/>
        <w:left w:val="none" w:sz="0" w:space="0" w:color="auto"/>
        <w:bottom w:val="none" w:sz="0" w:space="0" w:color="auto"/>
        <w:right w:val="none" w:sz="0" w:space="0" w:color="auto"/>
      </w:divBdr>
    </w:div>
    <w:div w:id="1467506475">
      <w:bodyDiv w:val="1"/>
      <w:marLeft w:val="0"/>
      <w:marRight w:val="0"/>
      <w:marTop w:val="0"/>
      <w:marBottom w:val="0"/>
      <w:divBdr>
        <w:top w:val="none" w:sz="0" w:space="0" w:color="auto"/>
        <w:left w:val="none" w:sz="0" w:space="0" w:color="auto"/>
        <w:bottom w:val="none" w:sz="0" w:space="0" w:color="auto"/>
        <w:right w:val="none" w:sz="0" w:space="0" w:color="auto"/>
      </w:divBdr>
    </w:div>
    <w:div w:id="1503353462">
      <w:bodyDiv w:val="1"/>
      <w:marLeft w:val="0"/>
      <w:marRight w:val="0"/>
      <w:marTop w:val="0"/>
      <w:marBottom w:val="0"/>
      <w:divBdr>
        <w:top w:val="none" w:sz="0" w:space="0" w:color="auto"/>
        <w:left w:val="none" w:sz="0" w:space="0" w:color="auto"/>
        <w:bottom w:val="none" w:sz="0" w:space="0" w:color="auto"/>
        <w:right w:val="none" w:sz="0" w:space="0" w:color="auto"/>
      </w:divBdr>
    </w:div>
    <w:div w:id="1511791929">
      <w:bodyDiv w:val="1"/>
      <w:marLeft w:val="0"/>
      <w:marRight w:val="0"/>
      <w:marTop w:val="0"/>
      <w:marBottom w:val="0"/>
      <w:divBdr>
        <w:top w:val="none" w:sz="0" w:space="0" w:color="auto"/>
        <w:left w:val="none" w:sz="0" w:space="0" w:color="auto"/>
        <w:bottom w:val="none" w:sz="0" w:space="0" w:color="auto"/>
        <w:right w:val="none" w:sz="0" w:space="0" w:color="auto"/>
      </w:divBdr>
    </w:div>
    <w:div w:id="1519811352">
      <w:bodyDiv w:val="1"/>
      <w:marLeft w:val="0"/>
      <w:marRight w:val="0"/>
      <w:marTop w:val="0"/>
      <w:marBottom w:val="0"/>
      <w:divBdr>
        <w:top w:val="none" w:sz="0" w:space="0" w:color="auto"/>
        <w:left w:val="none" w:sz="0" w:space="0" w:color="auto"/>
        <w:bottom w:val="none" w:sz="0" w:space="0" w:color="auto"/>
        <w:right w:val="none" w:sz="0" w:space="0" w:color="auto"/>
      </w:divBdr>
    </w:div>
    <w:div w:id="1549149565">
      <w:bodyDiv w:val="1"/>
      <w:marLeft w:val="0"/>
      <w:marRight w:val="0"/>
      <w:marTop w:val="0"/>
      <w:marBottom w:val="0"/>
      <w:divBdr>
        <w:top w:val="none" w:sz="0" w:space="0" w:color="auto"/>
        <w:left w:val="none" w:sz="0" w:space="0" w:color="auto"/>
        <w:bottom w:val="none" w:sz="0" w:space="0" w:color="auto"/>
        <w:right w:val="none" w:sz="0" w:space="0" w:color="auto"/>
      </w:divBdr>
    </w:div>
    <w:div w:id="1581599873">
      <w:bodyDiv w:val="1"/>
      <w:marLeft w:val="0"/>
      <w:marRight w:val="0"/>
      <w:marTop w:val="0"/>
      <w:marBottom w:val="0"/>
      <w:divBdr>
        <w:top w:val="none" w:sz="0" w:space="0" w:color="auto"/>
        <w:left w:val="none" w:sz="0" w:space="0" w:color="auto"/>
        <w:bottom w:val="none" w:sz="0" w:space="0" w:color="auto"/>
        <w:right w:val="none" w:sz="0" w:space="0" w:color="auto"/>
      </w:divBdr>
    </w:div>
    <w:div w:id="1584024470">
      <w:bodyDiv w:val="1"/>
      <w:marLeft w:val="0"/>
      <w:marRight w:val="0"/>
      <w:marTop w:val="0"/>
      <w:marBottom w:val="0"/>
      <w:divBdr>
        <w:top w:val="none" w:sz="0" w:space="0" w:color="auto"/>
        <w:left w:val="none" w:sz="0" w:space="0" w:color="auto"/>
        <w:bottom w:val="none" w:sz="0" w:space="0" w:color="auto"/>
        <w:right w:val="none" w:sz="0" w:space="0" w:color="auto"/>
      </w:divBdr>
    </w:div>
    <w:div w:id="1641958797">
      <w:bodyDiv w:val="1"/>
      <w:marLeft w:val="0"/>
      <w:marRight w:val="0"/>
      <w:marTop w:val="0"/>
      <w:marBottom w:val="0"/>
      <w:divBdr>
        <w:top w:val="none" w:sz="0" w:space="0" w:color="auto"/>
        <w:left w:val="none" w:sz="0" w:space="0" w:color="auto"/>
        <w:bottom w:val="none" w:sz="0" w:space="0" w:color="auto"/>
        <w:right w:val="none" w:sz="0" w:space="0" w:color="auto"/>
      </w:divBdr>
    </w:div>
    <w:div w:id="1662001107">
      <w:bodyDiv w:val="1"/>
      <w:marLeft w:val="0"/>
      <w:marRight w:val="0"/>
      <w:marTop w:val="0"/>
      <w:marBottom w:val="0"/>
      <w:divBdr>
        <w:top w:val="none" w:sz="0" w:space="0" w:color="auto"/>
        <w:left w:val="none" w:sz="0" w:space="0" w:color="auto"/>
        <w:bottom w:val="none" w:sz="0" w:space="0" w:color="auto"/>
        <w:right w:val="none" w:sz="0" w:space="0" w:color="auto"/>
      </w:divBdr>
    </w:div>
    <w:div w:id="1684438117">
      <w:bodyDiv w:val="1"/>
      <w:marLeft w:val="0"/>
      <w:marRight w:val="0"/>
      <w:marTop w:val="0"/>
      <w:marBottom w:val="0"/>
      <w:divBdr>
        <w:top w:val="none" w:sz="0" w:space="0" w:color="auto"/>
        <w:left w:val="none" w:sz="0" w:space="0" w:color="auto"/>
        <w:bottom w:val="none" w:sz="0" w:space="0" w:color="auto"/>
        <w:right w:val="none" w:sz="0" w:space="0" w:color="auto"/>
      </w:divBdr>
    </w:div>
    <w:div w:id="1730301103">
      <w:bodyDiv w:val="1"/>
      <w:marLeft w:val="0"/>
      <w:marRight w:val="0"/>
      <w:marTop w:val="0"/>
      <w:marBottom w:val="0"/>
      <w:divBdr>
        <w:top w:val="none" w:sz="0" w:space="0" w:color="auto"/>
        <w:left w:val="none" w:sz="0" w:space="0" w:color="auto"/>
        <w:bottom w:val="none" w:sz="0" w:space="0" w:color="auto"/>
        <w:right w:val="none" w:sz="0" w:space="0" w:color="auto"/>
      </w:divBdr>
    </w:div>
    <w:div w:id="1751732474">
      <w:bodyDiv w:val="1"/>
      <w:marLeft w:val="0"/>
      <w:marRight w:val="0"/>
      <w:marTop w:val="0"/>
      <w:marBottom w:val="0"/>
      <w:divBdr>
        <w:top w:val="none" w:sz="0" w:space="0" w:color="auto"/>
        <w:left w:val="none" w:sz="0" w:space="0" w:color="auto"/>
        <w:bottom w:val="none" w:sz="0" w:space="0" w:color="auto"/>
        <w:right w:val="none" w:sz="0" w:space="0" w:color="auto"/>
      </w:divBdr>
    </w:div>
    <w:div w:id="1766070134">
      <w:bodyDiv w:val="1"/>
      <w:marLeft w:val="0"/>
      <w:marRight w:val="0"/>
      <w:marTop w:val="0"/>
      <w:marBottom w:val="0"/>
      <w:divBdr>
        <w:top w:val="none" w:sz="0" w:space="0" w:color="auto"/>
        <w:left w:val="none" w:sz="0" w:space="0" w:color="auto"/>
        <w:bottom w:val="none" w:sz="0" w:space="0" w:color="auto"/>
        <w:right w:val="none" w:sz="0" w:space="0" w:color="auto"/>
      </w:divBdr>
      <w:divsChild>
        <w:div w:id="1041176674">
          <w:marLeft w:val="0"/>
          <w:marRight w:val="0"/>
          <w:marTop w:val="0"/>
          <w:marBottom w:val="0"/>
          <w:divBdr>
            <w:top w:val="none" w:sz="0" w:space="0" w:color="auto"/>
            <w:left w:val="none" w:sz="0" w:space="0" w:color="auto"/>
            <w:bottom w:val="none" w:sz="0" w:space="0" w:color="auto"/>
            <w:right w:val="none" w:sz="0" w:space="0" w:color="auto"/>
          </w:divBdr>
          <w:divsChild>
            <w:div w:id="1042901666">
              <w:marLeft w:val="0"/>
              <w:marRight w:val="0"/>
              <w:marTop w:val="0"/>
              <w:marBottom w:val="0"/>
              <w:divBdr>
                <w:top w:val="none" w:sz="0" w:space="0" w:color="auto"/>
                <w:left w:val="none" w:sz="0" w:space="0" w:color="auto"/>
                <w:bottom w:val="none" w:sz="0" w:space="0" w:color="auto"/>
                <w:right w:val="none" w:sz="0" w:space="0" w:color="auto"/>
              </w:divBdr>
              <w:divsChild>
                <w:div w:id="737628304">
                  <w:marLeft w:val="0"/>
                  <w:marRight w:val="0"/>
                  <w:marTop w:val="0"/>
                  <w:marBottom w:val="0"/>
                  <w:divBdr>
                    <w:top w:val="none" w:sz="0" w:space="0" w:color="auto"/>
                    <w:left w:val="none" w:sz="0" w:space="0" w:color="auto"/>
                    <w:bottom w:val="none" w:sz="0" w:space="0" w:color="auto"/>
                    <w:right w:val="none" w:sz="0" w:space="0" w:color="auto"/>
                  </w:divBdr>
                  <w:divsChild>
                    <w:div w:id="905072070">
                      <w:marLeft w:val="0"/>
                      <w:marRight w:val="0"/>
                      <w:marTop w:val="0"/>
                      <w:marBottom w:val="0"/>
                      <w:divBdr>
                        <w:top w:val="none" w:sz="0" w:space="0" w:color="auto"/>
                        <w:left w:val="none" w:sz="0" w:space="0" w:color="auto"/>
                        <w:bottom w:val="none" w:sz="0" w:space="0" w:color="auto"/>
                        <w:right w:val="none" w:sz="0" w:space="0" w:color="auto"/>
                      </w:divBdr>
                    </w:div>
                    <w:div w:id="1219627898">
                      <w:marLeft w:val="0"/>
                      <w:marRight w:val="0"/>
                      <w:marTop w:val="0"/>
                      <w:marBottom w:val="0"/>
                      <w:divBdr>
                        <w:top w:val="none" w:sz="0" w:space="0" w:color="auto"/>
                        <w:left w:val="none" w:sz="0" w:space="0" w:color="auto"/>
                        <w:bottom w:val="none" w:sz="0" w:space="0" w:color="auto"/>
                        <w:right w:val="none" w:sz="0" w:space="0" w:color="auto"/>
                      </w:divBdr>
                    </w:div>
                    <w:div w:id="1356493595">
                      <w:marLeft w:val="0"/>
                      <w:marRight w:val="0"/>
                      <w:marTop w:val="0"/>
                      <w:marBottom w:val="0"/>
                      <w:divBdr>
                        <w:top w:val="none" w:sz="0" w:space="0" w:color="auto"/>
                        <w:left w:val="none" w:sz="0" w:space="0" w:color="auto"/>
                        <w:bottom w:val="none" w:sz="0" w:space="0" w:color="auto"/>
                        <w:right w:val="none" w:sz="0" w:space="0" w:color="auto"/>
                      </w:divBdr>
                    </w:div>
                    <w:div w:id="1861358762">
                      <w:marLeft w:val="0"/>
                      <w:marRight w:val="0"/>
                      <w:marTop w:val="0"/>
                      <w:marBottom w:val="0"/>
                      <w:divBdr>
                        <w:top w:val="none" w:sz="0" w:space="0" w:color="auto"/>
                        <w:left w:val="none" w:sz="0" w:space="0" w:color="auto"/>
                        <w:bottom w:val="none" w:sz="0" w:space="0" w:color="auto"/>
                        <w:right w:val="none" w:sz="0" w:space="0" w:color="auto"/>
                      </w:divBdr>
                    </w:div>
                    <w:div w:id="1036462703">
                      <w:marLeft w:val="0"/>
                      <w:marRight w:val="0"/>
                      <w:marTop w:val="0"/>
                      <w:marBottom w:val="0"/>
                      <w:divBdr>
                        <w:top w:val="none" w:sz="0" w:space="0" w:color="auto"/>
                        <w:left w:val="none" w:sz="0" w:space="0" w:color="auto"/>
                        <w:bottom w:val="none" w:sz="0" w:space="0" w:color="auto"/>
                        <w:right w:val="none" w:sz="0" w:space="0" w:color="auto"/>
                      </w:divBdr>
                    </w:div>
                    <w:div w:id="1877348696">
                      <w:marLeft w:val="0"/>
                      <w:marRight w:val="0"/>
                      <w:marTop w:val="0"/>
                      <w:marBottom w:val="0"/>
                      <w:divBdr>
                        <w:top w:val="none" w:sz="0" w:space="0" w:color="auto"/>
                        <w:left w:val="none" w:sz="0" w:space="0" w:color="auto"/>
                        <w:bottom w:val="none" w:sz="0" w:space="0" w:color="auto"/>
                        <w:right w:val="none" w:sz="0" w:space="0" w:color="auto"/>
                      </w:divBdr>
                    </w:div>
                    <w:div w:id="1877426441">
                      <w:marLeft w:val="0"/>
                      <w:marRight w:val="0"/>
                      <w:marTop w:val="0"/>
                      <w:marBottom w:val="0"/>
                      <w:divBdr>
                        <w:top w:val="none" w:sz="0" w:space="0" w:color="auto"/>
                        <w:left w:val="none" w:sz="0" w:space="0" w:color="auto"/>
                        <w:bottom w:val="none" w:sz="0" w:space="0" w:color="auto"/>
                        <w:right w:val="none" w:sz="0" w:space="0" w:color="auto"/>
                      </w:divBdr>
                    </w:div>
                    <w:div w:id="511722162">
                      <w:marLeft w:val="0"/>
                      <w:marRight w:val="0"/>
                      <w:marTop w:val="0"/>
                      <w:marBottom w:val="0"/>
                      <w:divBdr>
                        <w:top w:val="none" w:sz="0" w:space="0" w:color="auto"/>
                        <w:left w:val="none" w:sz="0" w:space="0" w:color="auto"/>
                        <w:bottom w:val="none" w:sz="0" w:space="0" w:color="auto"/>
                        <w:right w:val="none" w:sz="0" w:space="0" w:color="auto"/>
                      </w:divBdr>
                    </w:div>
                    <w:div w:id="1259094486">
                      <w:marLeft w:val="0"/>
                      <w:marRight w:val="0"/>
                      <w:marTop w:val="0"/>
                      <w:marBottom w:val="0"/>
                      <w:divBdr>
                        <w:top w:val="none" w:sz="0" w:space="0" w:color="auto"/>
                        <w:left w:val="none" w:sz="0" w:space="0" w:color="auto"/>
                        <w:bottom w:val="none" w:sz="0" w:space="0" w:color="auto"/>
                        <w:right w:val="none" w:sz="0" w:space="0" w:color="auto"/>
                      </w:divBdr>
                    </w:div>
                    <w:div w:id="10617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684">
          <w:marLeft w:val="0"/>
          <w:marRight w:val="0"/>
          <w:marTop w:val="0"/>
          <w:marBottom w:val="0"/>
          <w:divBdr>
            <w:top w:val="none" w:sz="0" w:space="0" w:color="auto"/>
            <w:left w:val="none" w:sz="0" w:space="0" w:color="auto"/>
            <w:bottom w:val="none" w:sz="0" w:space="0" w:color="auto"/>
            <w:right w:val="none" w:sz="0" w:space="0" w:color="auto"/>
          </w:divBdr>
          <w:divsChild>
            <w:div w:id="971904955">
              <w:marLeft w:val="0"/>
              <w:marRight w:val="0"/>
              <w:marTop w:val="0"/>
              <w:marBottom w:val="0"/>
              <w:divBdr>
                <w:top w:val="none" w:sz="0" w:space="0" w:color="auto"/>
                <w:left w:val="none" w:sz="0" w:space="0" w:color="auto"/>
                <w:bottom w:val="none" w:sz="0" w:space="0" w:color="auto"/>
                <w:right w:val="none" w:sz="0" w:space="0" w:color="auto"/>
              </w:divBdr>
              <w:divsChild>
                <w:div w:id="2032948722">
                  <w:marLeft w:val="0"/>
                  <w:marRight w:val="0"/>
                  <w:marTop w:val="0"/>
                  <w:marBottom w:val="0"/>
                  <w:divBdr>
                    <w:top w:val="none" w:sz="0" w:space="0" w:color="auto"/>
                    <w:left w:val="none" w:sz="0" w:space="0" w:color="auto"/>
                    <w:bottom w:val="none" w:sz="0" w:space="0" w:color="auto"/>
                    <w:right w:val="none" w:sz="0" w:space="0" w:color="auto"/>
                  </w:divBdr>
                  <w:divsChild>
                    <w:div w:id="106658293">
                      <w:marLeft w:val="0"/>
                      <w:marRight w:val="0"/>
                      <w:marTop w:val="0"/>
                      <w:marBottom w:val="0"/>
                      <w:divBdr>
                        <w:top w:val="none" w:sz="0" w:space="0" w:color="auto"/>
                        <w:left w:val="none" w:sz="0" w:space="0" w:color="auto"/>
                        <w:bottom w:val="none" w:sz="0" w:space="0" w:color="auto"/>
                        <w:right w:val="none" w:sz="0" w:space="0" w:color="auto"/>
                      </w:divBdr>
                    </w:div>
                    <w:div w:id="1438522701">
                      <w:marLeft w:val="0"/>
                      <w:marRight w:val="0"/>
                      <w:marTop w:val="0"/>
                      <w:marBottom w:val="0"/>
                      <w:divBdr>
                        <w:top w:val="none" w:sz="0" w:space="0" w:color="auto"/>
                        <w:left w:val="none" w:sz="0" w:space="0" w:color="auto"/>
                        <w:bottom w:val="none" w:sz="0" w:space="0" w:color="auto"/>
                        <w:right w:val="none" w:sz="0" w:space="0" w:color="auto"/>
                      </w:divBdr>
                    </w:div>
                    <w:div w:id="408966174">
                      <w:marLeft w:val="0"/>
                      <w:marRight w:val="0"/>
                      <w:marTop w:val="0"/>
                      <w:marBottom w:val="0"/>
                      <w:divBdr>
                        <w:top w:val="none" w:sz="0" w:space="0" w:color="auto"/>
                        <w:left w:val="none" w:sz="0" w:space="0" w:color="auto"/>
                        <w:bottom w:val="none" w:sz="0" w:space="0" w:color="auto"/>
                        <w:right w:val="none" w:sz="0" w:space="0" w:color="auto"/>
                      </w:divBdr>
                    </w:div>
                    <w:div w:id="403070003">
                      <w:marLeft w:val="0"/>
                      <w:marRight w:val="0"/>
                      <w:marTop w:val="0"/>
                      <w:marBottom w:val="0"/>
                      <w:divBdr>
                        <w:top w:val="none" w:sz="0" w:space="0" w:color="auto"/>
                        <w:left w:val="none" w:sz="0" w:space="0" w:color="auto"/>
                        <w:bottom w:val="none" w:sz="0" w:space="0" w:color="auto"/>
                        <w:right w:val="none" w:sz="0" w:space="0" w:color="auto"/>
                      </w:divBdr>
                    </w:div>
                    <w:div w:id="891621537">
                      <w:marLeft w:val="0"/>
                      <w:marRight w:val="0"/>
                      <w:marTop w:val="0"/>
                      <w:marBottom w:val="0"/>
                      <w:divBdr>
                        <w:top w:val="none" w:sz="0" w:space="0" w:color="auto"/>
                        <w:left w:val="none" w:sz="0" w:space="0" w:color="auto"/>
                        <w:bottom w:val="none" w:sz="0" w:space="0" w:color="auto"/>
                        <w:right w:val="none" w:sz="0" w:space="0" w:color="auto"/>
                      </w:divBdr>
                    </w:div>
                    <w:div w:id="1970672583">
                      <w:marLeft w:val="0"/>
                      <w:marRight w:val="0"/>
                      <w:marTop w:val="0"/>
                      <w:marBottom w:val="0"/>
                      <w:divBdr>
                        <w:top w:val="none" w:sz="0" w:space="0" w:color="auto"/>
                        <w:left w:val="none" w:sz="0" w:space="0" w:color="auto"/>
                        <w:bottom w:val="none" w:sz="0" w:space="0" w:color="auto"/>
                        <w:right w:val="none" w:sz="0" w:space="0" w:color="auto"/>
                      </w:divBdr>
                    </w:div>
                    <w:div w:id="1437822281">
                      <w:marLeft w:val="0"/>
                      <w:marRight w:val="0"/>
                      <w:marTop w:val="0"/>
                      <w:marBottom w:val="0"/>
                      <w:divBdr>
                        <w:top w:val="none" w:sz="0" w:space="0" w:color="auto"/>
                        <w:left w:val="none" w:sz="0" w:space="0" w:color="auto"/>
                        <w:bottom w:val="none" w:sz="0" w:space="0" w:color="auto"/>
                        <w:right w:val="none" w:sz="0" w:space="0" w:color="auto"/>
                      </w:divBdr>
                    </w:div>
                    <w:div w:id="828130870">
                      <w:marLeft w:val="0"/>
                      <w:marRight w:val="0"/>
                      <w:marTop w:val="0"/>
                      <w:marBottom w:val="0"/>
                      <w:divBdr>
                        <w:top w:val="none" w:sz="0" w:space="0" w:color="auto"/>
                        <w:left w:val="none" w:sz="0" w:space="0" w:color="auto"/>
                        <w:bottom w:val="none" w:sz="0" w:space="0" w:color="auto"/>
                        <w:right w:val="none" w:sz="0" w:space="0" w:color="auto"/>
                      </w:divBdr>
                    </w:div>
                    <w:div w:id="883636289">
                      <w:marLeft w:val="0"/>
                      <w:marRight w:val="0"/>
                      <w:marTop w:val="0"/>
                      <w:marBottom w:val="0"/>
                      <w:divBdr>
                        <w:top w:val="none" w:sz="0" w:space="0" w:color="auto"/>
                        <w:left w:val="none" w:sz="0" w:space="0" w:color="auto"/>
                        <w:bottom w:val="none" w:sz="0" w:space="0" w:color="auto"/>
                        <w:right w:val="none" w:sz="0" w:space="0" w:color="auto"/>
                      </w:divBdr>
                    </w:div>
                    <w:div w:id="9859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82582">
      <w:bodyDiv w:val="1"/>
      <w:marLeft w:val="0"/>
      <w:marRight w:val="0"/>
      <w:marTop w:val="0"/>
      <w:marBottom w:val="0"/>
      <w:divBdr>
        <w:top w:val="none" w:sz="0" w:space="0" w:color="auto"/>
        <w:left w:val="none" w:sz="0" w:space="0" w:color="auto"/>
        <w:bottom w:val="none" w:sz="0" w:space="0" w:color="auto"/>
        <w:right w:val="none" w:sz="0" w:space="0" w:color="auto"/>
      </w:divBdr>
    </w:div>
    <w:div w:id="1850173145">
      <w:bodyDiv w:val="1"/>
      <w:marLeft w:val="0"/>
      <w:marRight w:val="0"/>
      <w:marTop w:val="0"/>
      <w:marBottom w:val="0"/>
      <w:divBdr>
        <w:top w:val="none" w:sz="0" w:space="0" w:color="auto"/>
        <w:left w:val="none" w:sz="0" w:space="0" w:color="auto"/>
        <w:bottom w:val="none" w:sz="0" w:space="0" w:color="auto"/>
        <w:right w:val="none" w:sz="0" w:space="0" w:color="auto"/>
      </w:divBdr>
    </w:div>
    <w:div w:id="1920212508">
      <w:bodyDiv w:val="1"/>
      <w:marLeft w:val="0"/>
      <w:marRight w:val="0"/>
      <w:marTop w:val="0"/>
      <w:marBottom w:val="0"/>
      <w:divBdr>
        <w:top w:val="none" w:sz="0" w:space="0" w:color="auto"/>
        <w:left w:val="none" w:sz="0" w:space="0" w:color="auto"/>
        <w:bottom w:val="none" w:sz="0" w:space="0" w:color="auto"/>
        <w:right w:val="none" w:sz="0" w:space="0" w:color="auto"/>
      </w:divBdr>
    </w:div>
    <w:div w:id="1947694140">
      <w:bodyDiv w:val="1"/>
      <w:marLeft w:val="0"/>
      <w:marRight w:val="0"/>
      <w:marTop w:val="0"/>
      <w:marBottom w:val="0"/>
      <w:divBdr>
        <w:top w:val="none" w:sz="0" w:space="0" w:color="auto"/>
        <w:left w:val="none" w:sz="0" w:space="0" w:color="auto"/>
        <w:bottom w:val="none" w:sz="0" w:space="0" w:color="auto"/>
        <w:right w:val="none" w:sz="0" w:space="0" w:color="auto"/>
      </w:divBdr>
    </w:div>
    <w:div w:id="1951625442">
      <w:bodyDiv w:val="1"/>
      <w:marLeft w:val="0"/>
      <w:marRight w:val="0"/>
      <w:marTop w:val="0"/>
      <w:marBottom w:val="0"/>
      <w:divBdr>
        <w:top w:val="none" w:sz="0" w:space="0" w:color="auto"/>
        <w:left w:val="none" w:sz="0" w:space="0" w:color="auto"/>
        <w:bottom w:val="none" w:sz="0" w:space="0" w:color="auto"/>
        <w:right w:val="none" w:sz="0" w:space="0" w:color="auto"/>
      </w:divBdr>
    </w:div>
    <w:div w:id="1969555394">
      <w:bodyDiv w:val="1"/>
      <w:marLeft w:val="0"/>
      <w:marRight w:val="0"/>
      <w:marTop w:val="0"/>
      <w:marBottom w:val="0"/>
      <w:divBdr>
        <w:top w:val="none" w:sz="0" w:space="0" w:color="auto"/>
        <w:left w:val="none" w:sz="0" w:space="0" w:color="auto"/>
        <w:bottom w:val="none" w:sz="0" w:space="0" w:color="auto"/>
        <w:right w:val="none" w:sz="0" w:space="0" w:color="auto"/>
      </w:divBdr>
    </w:div>
    <w:div w:id="1985701132">
      <w:bodyDiv w:val="1"/>
      <w:marLeft w:val="0"/>
      <w:marRight w:val="0"/>
      <w:marTop w:val="0"/>
      <w:marBottom w:val="0"/>
      <w:divBdr>
        <w:top w:val="none" w:sz="0" w:space="0" w:color="auto"/>
        <w:left w:val="none" w:sz="0" w:space="0" w:color="auto"/>
        <w:bottom w:val="none" w:sz="0" w:space="0" w:color="auto"/>
        <w:right w:val="none" w:sz="0" w:space="0" w:color="auto"/>
      </w:divBdr>
    </w:div>
    <w:div w:id="1997491076">
      <w:bodyDiv w:val="1"/>
      <w:marLeft w:val="0"/>
      <w:marRight w:val="0"/>
      <w:marTop w:val="0"/>
      <w:marBottom w:val="0"/>
      <w:divBdr>
        <w:top w:val="none" w:sz="0" w:space="0" w:color="auto"/>
        <w:left w:val="none" w:sz="0" w:space="0" w:color="auto"/>
        <w:bottom w:val="none" w:sz="0" w:space="0" w:color="auto"/>
        <w:right w:val="none" w:sz="0" w:space="0" w:color="auto"/>
      </w:divBdr>
    </w:div>
    <w:div w:id="2027172464">
      <w:bodyDiv w:val="1"/>
      <w:marLeft w:val="0"/>
      <w:marRight w:val="0"/>
      <w:marTop w:val="0"/>
      <w:marBottom w:val="0"/>
      <w:divBdr>
        <w:top w:val="none" w:sz="0" w:space="0" w:color="auto"/>
        <w:left w:val="none" w:sz="0" w:space="0" w:color="auto"/>
        <w:bottom w:val="none" w:sz="0" w:space="0" w:color="auto"/>
        <w:right w:val="none" w:sz="0" w:space="0" w:color="auto"/>
      </w:divBdr>
    </w:div>
    <w:div w:id="2050647047">
      <w:bodyDiv w:val="1"/>
      <w:marLeft w:val="0"/>
      <w:marRight w:val="0"/>
      <w:marTop w:val="0"/>
      <w:marBottom w:val="0"/>
      <w:divBdr>
        <w:top w:val="none" w:sz="0" w:space="0" w:color="auto"/>
        <w:left w:val="none" w:sz="0" w:space="0" w:color="auto"/>
        <w:bottom w:val="none" w:sz="0" w:space="0" w:color="auto"/>
        <w:right w:val="none" w:sz="0" w:space="0" w:color="auto"/>
      </w:divBdr>
    </w:div>
    <w:div w:id="2061395367">
      <w:bodyDiv w:val="1"/>
      <w:marLeft w:val="0"/>
      <w:marRight w:val="0"/>
      <w:marTop w:val="0"/>
      <w:marBottom w:val="0"/>
      <w:divBdr>
        <w:top w:val="none" w:sz="0" w:space="0" w:color="auto"/>
        <w:left w:val="none" w:sz="0" w:space="0" w:color="auto"/>
        <w:bottom w:val="none" w:sz="0" w:space="0" w:color="auto"/>
        <w:right w:val="none" w:sz="0" w:space="0" w:color="auto"/>
      </w:divBdr>
    </w:div>
    <w:div w:id="2074113078">
      <w:bodyDiv w:val="1"/>
      <w:marLeft w:val="0"/>
      <w:marRight w:val="0"/>
      <w:marTop w:val="0"/>
      <w:marBottom w:val="0"/>
      <w:divBdr>
        <w:top w:val="none" w:sz="0" w:space="0" w:color="auto"/>
        <w:left w:val="none" w:sz="0" w:space="0" w:color="auto"/>
        <w:bottom w:val="none" w:sz="0" w:space="0" w:color="auto"/>
        <w:right w:val="none" w:sz="0" w:space="0" w:color="auto"/>
      </w:divBdr>
    </w:div>
    <w:div w:id="2106918337">
      <w:bodyDiv w:val="1"/>
      <w:marLeft w:val="0"/>
      <w:marRight w:val="0"/>
      <w:marTop w:val="0"/>
      <w:marBottom w:val="0"/>
      <w:divBdr>
        <w:top w:val="none" w:sz="0" w:space="0" w:color="auto"/>
        <w:left w:val="none" w:sz="0" w:space="0" w:color="auto"/>
        <w:bottom w:val="none" w:sz="0" w:space="0" w:color="auto"/>
        <w:right w:val="none" w:sz="0" w:space="0" w:color="auto"/>
      </w:divBdr>
    </w:div>
    <w:div w:id="21408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l.gov/aging-and-disability-in-america/issue-briefings" TargetMode="External"/><Relationship Id="rId13" Type="http://schemas.openxmlformats.org/officeDocument/2006/relationships/hyperlink" Target="https://itacchelp.org/wp-content/uploads/2019/09/PDF_ITACC-SA-Resource_2019_FINAL.pdfhttps:/itacchelp.org/wp-content/uploads/2019/09/PDF_ITACC-SA-Resource_2019_FINAL.pdf" TargetMode="External"/><Relationship Id="rId18" Type="http://schemas.openxmlformats.org/officeDocument/2006/relationships/hyperlink" Target="mailto:acastillo-epps@nacd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tacchelp.org/wp-content/uploads/2018/08/REVISED_FINAL-iTACCC-Developing-a-Language-Access-Plan-8.6.pdf" TargetMode="External"/><Relationship Id="rId17" Type="http://schemas.openxmlformats.org/officeDocument/2006/relationships/hyperlink" Target="mailto:smatney@nacdd.org" TargetMode="External"/><Relationship Id="rId2" Type="http://schemas.openxmlformats.org/officeDocument/2006/relationships/customXml" Target="../customXml/item2.xml"/><Relationship Id="rId16" Type="http://schemas.openxmlformats.org/officeDocument/2006/relationships/hyperlink" Target="https://gcdd.arkansa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acchelp.org/wp-content/uploads/2019/09/PDF_ITACC-SA-Resource_2019_FINAL.pdf" TargetMode="External"/><Relationship Id="rId5" Type="http://schemas.openxmlformats.org/officeDocument/2006/relationships/styles" Target="styles.xml"/><Relationship Id="rId15" Type="http://schemas.openxmlformats.org/officeDocument/2006/relationships/hyperlink" Target="https://www.hawaiinewsnow.com/2019/08/08/new-push-afoot-help-those-with-developmental-disabilities-save-money/" TargetMode="External"/><Relationship Id="rId10" Type="http://schemas.openxmlformats.org/officeDocument/2006/relationships/hyperlink" Target="https://register.gotowebinar.com/recording/8380385668601340685"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tacchelp.org/wp-content/uploads/2019/09/DataProjects-DD-Councils-2019-08-06.pdf" TargetMode="External"/><Relationship Id="rId14" Type="http://schemas.openxmlformats.org/officeDocument/2006/relationships/hyperlink" Target="mailto:acastillo-epps@nac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DA1B1-7A4C-4076-9E95-87F2654C053C}">
  <ds:schemaRefs>
    <ds:schemaRef ds:uri="http://schemas.microsoft.com/sharepoint/v3/contenttype/forms"/>
  </ds:schemaRefs>
</ds:datastoreItem>
</file>

<file path=customXml/itemProps2.xml><?xml version="1.0" encoding="utf-8"?>
<ds:datastoreItem xmlns:ds="http://schemas.openxmlformats.org/officeDocument/2006/customXml" ds:itemID="{C7C83E04-B747-4AB3-A651-9C26697A0D0B}">
  <ds:schemaRefs>
    <ds:schemaRef ds:uri="http://schemas.microsoft.com/office/infopath/2007/PartnerControls"/>
    <ds:schemaRef ds:uri="560c9c75-9737-4a47-90d7-3192440b0b5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244ee07-bebb-4256-851d-8920eeb3e1b7"/>
    <ds:schemaRef ds:uri="http://www.w3.org/XML/1998/namespace"/>
    <ds:schemaRef ds:uri="http://purl.org/dc/dcmitype/"/>
  </ds:schemaRefs>
</ds:datastoreItem>
</file>

<file path=customXml/itemProps3.xml><?xml version="1.0" encoding="utf-8"?>
<ds:datastoreItem xmlns:ds="http://schemas.openxmlformats.org/officeDocument/2006/customXml" ds:itemID="{6B9ABEA6-C783-4040-87C7-0A1216E58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Castillo-Epps</dc:creator>
  <cp:keywords/>
  <dc:description/>
  <cp:lastModifiedBy>Angela Castillo-Epps</cp:lastModifiedBy>
  <cp:revision>39</cp:revision>
  <cp:lastPrinted>2019-09-06T15:35:00Z</cp:lastPrinted>
  <dcterms:created xsi:type="dcterms:W3CDTF">2018-12-18T13:58:00Z</dcterms:created>
  <dcterms:modified xsi:type="dcterms:W3CDTF">2019-10-15T15:10:00Z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