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353" w:rsidRDefault="00AD2353" w:rsidP="00B47F57">
      <w:pPr>
        <w:spacing w:after="0"/>
        <w:jc w:val="center"/>
        <w:rPr>
          <w:rFonts w:asciiTheme="majorHAnsi" w:hAnsiTheme="majorHAnsi" w:cstheme="majorHAnsi"/>
          <w:b/>
          <w:color w:val="1F4E79" w:themeColor="accent1" w:themeShade="80"/>
          <w:sz w:val="26"/>
          <w:szCs w:val="26"/>
        </w:rPr>
      </w:pPr>
      <w:r w:rsidRPr="00AD2353">
        <w:rPr>
          <w:rFonts w:asciiTheme="majorHAnsi" w:hAnsiTheme="majorHAnsi" w:cstheme="majorHAnsi"/>
          <w:b/>
          <w:noProof/>
          <w:color w:val="1F4E79" w:themeColor="accent1" w:themeShade="80"/>
          <w:sz w:val="26"/>
          <w:szCs w:val="26"/>
        </w:rPr>
        <w:drawing>
          <wp:inline distT="0" distB="0" distL="0" distR="0">
            <wp:extent cx="6467475" cy="1171575"/>
            <wp:effectExtent l="0" t="0" r="9525" b="9525"/>
            <wp:docPr id="1" name="Picture 1" descr="\\server1\shareroot\Secured Membership\##1 SecretaryTreasurer\LOGO &amp; Letterhead\logo - rectan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1\shareroot\Secured Membership\##1 SecretaryTreasurer\LOGO &amp; Letterhead\logo - rectangula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7475" cy="1171575"/>
                    </a:xfrm>
                    <a:prstGeom prst="rect">
                      <a:avLst/>
                    </a:prstGeom>
                    <a:noFill/>
                    <a:ln>
                      <a:noFill/>
                    </a:ln>
                  </pic:spPr>
                </pic:pic>
              </a:graphicData>
            </a:graphic>
          </wp:inline>
        </w:drawing>
      </w:r>
    </w:p>
    <w:p w:rsidR="00AD2353" w:rsidRDefault="00AD2353" w:rsidP="00B47F57">
      <w:pPr>
        <w:spacing w:after="0"/>
        <w:jc w:val="center"/>
        <w:rPr>
          <w:rFonts w:asciiTheme="majorHAnsi" w:hAnsiTheme="majorHAnsi" w:cstheme="majorHAnsi"/>
          <w:b/>
          <w:color w:val="1F4E79" w:themeColor="accent1" w:themeShade="80"/>
          <w:sz w:val="26"/>
          <w:szCs w:val="26"/>
        </w:rPr>
      </w:pPr>
    </w:p>
    <w:p w:rsidR="00715C40" w:rsidRPr="00890C78" w:rsidRDefault="00715C40" w:rsidP="00B47F57">
      <w:pPr>
        <w:spacing w:after="0"/>
        <w:jc w:val="center"/>
        <w:rPr>
          <w:rFonts w:asciiTheme="majorHAnsi" w:hAnsiTheme="majorHAnsi" w:cstheme="majorHAnsi"/>
          <w:b/>
          <w:color w:val="1F4E79" w:themeColor="accent1" w:themeShade="80"/>
          <w:sz w:val="26"/>
          <w:szCs w:val="26"/>
        </w:rPr>
      </w:pPr>
      <w:r w:rsidRPr="00890C78">
        <w:rPr>
          <w:rFonts w:asciiTheme="majorHAnsi" w:hAnsiTheme="majorHAnsi" w:cstheme="majorHAnsi"/>
          <w:b/>
          <w:color w:val="1F4E79" w:themeColor="accent1" w:themeShade="80"/>
          <w:sz w:val="26"/>
          <w:szCs w:val="26"/>
        </w:rPr>
        <w:t>Short Term Professional Development Leave (STPDL)</w:t>
      </w:r>
    </w:p>
    <w:p w:rsidR="00715C40" w:rsidRPr="00890C78" w:rsidRDefault="00715C40" w:rsidP="00B47F57">
      <w:pPr>
        <w:spacing w:after="0"/>
        <w:jc w:val="center"/>
        <w:rPr>
          <w:rFonts w:asciiTheme="majorHAnsi" w:hAnsiTheme="majorHAnsi" w:cstheme="majorHAnsi"/>
          <w:b/>
          <w:color w:val="1F4E79" w:themeColor="accent1" w:themeShade="80"/>
          <w:sz w:val="26"/>
          <w:szCs w:val="26"/>
        </w:rPr>
      </w:pPr>
      <w:r w:rsidRPr="00890C78">
        <w:rPr>
          <w:rFonts w:asciiTheme="majorHAnsi" w:hAnsiTheme="majorHAnsi" w:cstheme="majorHAnsi"/>
          <w:b/>
          <w:color w:val="1F4E79" w:themeColor="accent1" w:themeShade="80"/>
          <w:sz w:val="26"/>
          <w:szCs w:val="26"/>
        </w:rPr>
        <w:t>Criteria and Procedure</w:t>
      </w:r>
    </w:p>
    <w:p w:rsidR="00BE37D0" w:rsidRDefault="0016513A" w:rsidP="00B47F57">
      <w:pPr>
        <w:spacing w:after="0"/>
        <w:jc w:val="center"/>
        <w:rPr>
          <w:rFonts w:asciiTheme="majorHAnsi" w:hAnsiTheme="majorHAnsi" w:cstheme="majorHAnsi"/>
          <w:b/>
          <w:color w:val="1F4E79" w:themeColor="accent1" w:themeShade="80"/>
          <w:sz w:val="26"/>
          <w:szCs w:val="26"/>
          <w:u w:val="single"/>
        </w:rPr>
      </w:pPr>
      <w:r w:rsidRPr="00890C78">
        <w:rPr>
          <w:rFonts w:asciiTheme="majorHAnsi" w:hAnsiTheme="majorHAnsi" w:cstheme="majorHAnsi"/>
          <w:b/>
          <w:color w:val="1F4E79" w:themeColor="accent1" w:themeShade="80"/>
          <w:sz w:val="26"/>
          <w:szCs w:val="26"/>
          <w:u w:val="single"/>
        </w:rPr>
        <w:t>2021 – 2022</w:t>
      </w:r>
      <w:r w:rsidR="00715C40" w:rsidRPr="00890C78">
        <w:rPr>
          <w:rFonts w:asciiTheme="majorHAnsi" w:hAnsiTheme="majorHAnsi" w:cstheme="majorHAnsi"/>
          <w:b/>
          <w:color w:val="1F4E79" w:themeColor="accent1" w:themeShade="80"/>
          <w:sz w:val="26"/>
          <w:szCs w:val="26"/>
          <w:u w:val="single"/>
        </w:rPr>
        <w:t xml:space="preserve"> School Year</w:t>
      </w:r>
    </w:p>
    <w:p w:rsidR="00B47F57" w:rsidRPr="00890C78" w:rsidRDefault="00B47F57" w:rsidP="00B47F57">
      <w:pPr>
        <w:spacing w:after="0"/>
        <w:jc w:val="center"/>
        <w:rPr>
          <w:rFonts w:asciiTheme="majorHAnsi" w:hAnsiTheme="majorHAnsi" w:cstheme="majorHAnsi"/>
          <w:b/>
          <w:color w:val="1F4E79" w:themeColor="accent1" w:themeShade="80"/>
          <w:sz w:val="26"/>
          <w:szCs w:val="26"/>
          <w:u w:val="single"/>
        </w:rPr>
      </w:pPr>
    </w:p>
    <w:p w:rsidR="0047204E" w:rsidRPr="00890C78" w:rsidRDefault="00022695" w:rsidP="00C6354D">
      <w:pPr>
        <w:jc w:val="center"/>
        <w:rPr>
          <w:rFonts w:cstheme="minorHAnsi"/>
          <w:color w:val="1F4E79" w:themeColor="accent1" w:themeShade="80"/>
          <w:sz w:val="24"/>
          <w:szCs w:val="24"/>
        </w:rPr>
      </w:pPr>
      <w:r w:rsidRPr="00890C78">
        <w:rPr>
          <w:rFonts w:cstheme="minorHAnsi"/>
          <w:color w:val="1F4E79" w:themeColor="accent1" w:themeShade="80"/>
          <w:sz w:val="24"/>
          <w:szCs w:val="24"/>
        </w:rPr>
        <w:t xml:space="preserve">  Please allow </w:t>
      </w:r>
      <w:r w:rsidR="0016513A" w:rsidRPr="00890C78">
        <w:rPr>
          <w:rFonts w:cstheme="minorHAnsi"/>
          <w:color w:val="1F4E79" w:themeColor="accent1" w:themeShade="80"/>
          <w:sz w:val="24"/>
          <w:szCs w:val="24"/>
        </w:rPr>
        <w:t>4-6 weeks</w:t>
      </w:r>
      <w:r w:rsidRPr="00890C78">
        <w:rPr>
          <w:rFonts w:cstheme="minorHAnsi"/>
          <w:color w:val="1F4E79" w:themeColor="accent1" w:themeShade="80"/>
          <w:sz w:val="24"/>
          <w:szCs w:val="24"/>
        </w:rPr>
        <w:t xml:space="preserve"> for applications to be processed.</w:t>
      </w:r>
      <w:r w:rsidR="00715C40" w:rsidRPr="00890C78">
        <w:rPr>
          <w:rFonts w:cstheme="minorHAnsi"/>
          <w:color w:val="1F4E79" w:themeColor="accent1" w:themeShade="80"/>
          <w:sz w:val="24"/>
          <w:szCs w:val="24"/>
        </w:rPr>
        <w:t xml:space="preserve"> </w:t>
      </w:r>
    </w:p>
    <w:p w:rsidR="00715C40" w:rsidRPr="00890C78" w:rsidRDefault="00715C40">
      <w:pPr>
        <w:rPr>
          <w:rFonts w:cstheme="minorHAnsi"/>
          <w:color w:val="1F4E79" w:themeColor="accent1" w:themeShade="80"/>
          <w:sz w:val="26"/>
          <w:szCs w:val="26"/>
        </w:rPr>
      </w:pPr>
      <w:r w:rsidRPr="00890C78">
        <w:rPr>
          <w:rFonts w:cstheme="minorHAnsi"/>
          <w:b/>
          <w:color w:val="1F4E79" w:themeColor="accent1" w:themeShade="80"/>
          <w:sz w:val="26"/>
          <w:szCs w:val="26"/>
          <w:u w:val="single"/>
        </w:rPr>
        <w:t>Criteria</w:t>
      </w:r>
      <w:r w:rsidRPr="00890C78">
        <w:rPr>
          <w:rFonts w:cstheme="minorHAnsi"/>
          <w:b/>
          <w:color w:val="1F4E79" w:themeColor="accent1" w:themeShade="80"/>
          <w:sz w:val="26"/>
          <w:szCs w:val="26"/>
        </w:rPr>
        <w:t>:</w:t>
      </w:r>
      <w:r w:rsidRPr="00890C78">
        <w:rPr>
          <w:rFonts w:cstheme="minorHAnsi"/>
          <w:color w:val="1F4E79" w:themeColor="accent1" w:themeShade="80"/>
          <w:sz w:val="26"/>
          <w:szCs w:val="26"/>
        </w:rPr>
        <w:t xml:space="preserve"> </w:t>
      </w:r>
    </w:p>
    <w:p w:rsidR="00715C40" w:rsidRPr="00890C78" w:rsidRDefault="00C5296A" w:rsidP="00D51E53">
      <w:pPr>
        <w:pStyle w:val="ListParagraph"/>
        <w:numPr>
          <w:ilvl w:val="0"/>
          <w:numId w:val="1"/>
        </w:numPr>
        <w:spacing w:after="0" w:line="240" w:lineRule="auto"/>
        <w:rPr>
          <w:rFonts w:cstheme="minorHAnsi"/>
          <w:color w:val="1F4E79" w:themeColor="accent1" w:themeShade="80"/>
          <w:sz w:val="26"/>
          <w:szCs w:val="26"/>
        </w:rPr>
      </w:pPr>
      <w:r w:rsidRPr="00890C78">
        <w:rPr>
          <w:rFonts w:cstheme="minorHAnsi"/>
          <w:color w:val="1F4E79" w:themeColor="accent1" w:themeShade="80"/>
          <w:sz w:val="26"/>
          <w:szCs w:val="26"/>
        </w:rPr>
        <w:t>A</w:t>
      </w:r>
      <w:r w:rsidR="00715C40" w:rsidRPr="00890C78">
        <w:rPr>
          <w:rFonts w:cstheme="minorHAnsi"/>
          <w:color w:val="1F4E79" w:themeColor="accent1" w:themeShade="80"/>
          <w:sz w:val="26"/>
          <w:szCs w:val="26"/>
        </w:rPr>
        <w:t xml:space="preserve">vailable for </w:t>
      </w:r>
      <w:r w:rsidR="006C3CC4">
        <w:rPr>
          <w:rFonts w:cstheme="minorHAnsi"/>
          <w:color w:val="1F4E79" w:themeColor="accent1" w:themeShade="80"/>
          <w:sz w:val="26"/>
          <w:szCs w:val="26"/>
        </w:rPr>
        <w:t xml:space="preserve">permanent </w:t>
      </w:r>
      <w:r w:rsidR="00DF051C" w:rsidRPr="00890C78">
        <w:rPr>
          <w:rFonts w:cstheme="minorHAnsi"/>
          <w:color w:val="1F4E79" w:themeColor="accent1" w:themeShade="80"/>
          <w:sz w:val="26"/>
          <w:szCs w:val="26"/>
        </w:rPr>
        <w:t>members in good standing</w:t>
      </w:r>
      <w:r w:rsidR="00715C40" w:rsidRPr="00890C78">
        <w:rPr>
          <w:rFonts w:cstheme="minorHAnsi"/>
          <w:color w:val="1F4E79" w:themeColor="accent1" w:themeShade="80"/>
          <w:sz w:val="26"/>
          <w:szCs w:val="26"/>
        </w:rPr>
        <w:t xml:space="preserve"> </w:t>
      </w:r>
    </w:p>
    <w:p w:rsidR="00715C40" w:rsidRPr="00890C78" w:rsidRDefault="006C3CC4" w:rsidP="00D51E53">
      <w:pPr>
        <w:pStyle w:val="ListParagraph"/>
        <w:numPr>
          <w:ilvl w:val="0"/>
          <w:numId w:val="1"/>
        </w:numPr>
        <w:spacing w:after="0" w:line="240" w:lineRule="auto"/>
        <w:rPr>
          <w:rFonts w:cstheme="minorHAnsi"/>
          <w:color w:val="1F4E79" w:themeColor="accent1" w:themeShade="80"/>
          <w:sz w:val="26"/>
          <w:szCs w:val="26"/>
        </w:rPr>
      </w:pPr>
      <w:r>
        <w:rPr>
          <w:rFonts w:cstheme="minorHAnsi"/>
          <w:color w:val="1F4E79" w:themeColor="accent1" w:themeShade="80"/>
          <w:sz w:val="26"/>
          <w:szCs w:val="26"/>
        </w:rPr>
        <w:t>$800.00</w:t>
      </w:r>
      <w:r w:rsidR="00715C40" w:rsidRPr="00890C78">
        <w:rPr>
          <w:rFonts w:cstheme="minorHAnsi"/>
          <w:color w:val="1F4E79" w:themeColor="accent1" w:themeShade="80"/>
          <w:sz w:val="26"/>
          <w:szCs w:val="26"/>
        </w:rPr>
        <w:t xml:space="preserve"> per permanent full-tim</w:t>
      </w:r>
      <w:r w:rsidR="005D4482">
        <w:rPr>
          <w:rFonts w:cstheme="minorHAnsi"/>
          <w:color w:val="1F4E79" w:themeColor="accent1" w:themeShade="80"/>
          <w:sz w:val="26"/>
          <w:szCs w:val="26"/>
        </w:rPr>
        <w:t xml:space="preserve">e employee with a maximum three </w:t>
      </w:r>
      <w:r w:rsidR="00715C40" w:rsidRPr="00890C78">
        <w:rPr>
          <w:rFonts w:cstheme="minorHAnsi"/>
          <w:color w:val="1F4E79" w:themeColor="accent1" w:themeShade="80"/>
          <w:sz w:val="26"/>
          <w:szCs w:val="26"/>
        </w:rPr>
        <w:t xml:space="preserve">day supply coverage </w:t>
      </w:r>
    </w:p>
    <w:p w:rsidR="006C3CC4" w:rsidRDefault="006C3CC4" w:rsidP="006C3CC4">
      <w:pPr>
        <w:pStyle w:val="ListParagraph"/>
        <w:numPr>
          <w:ilvl w:val="0"/>
          <w:numId w:val="1"/>
        </w:numPr>
        <w:spacing w:after="0" w:line="240" w:lineRule="auto"/>
        <w:rPr>
          <w:rFonts w:cstheme="minorHAnsi"/>
          <w:color w:val="1F4E79" w:themeColor="accent1" w:themeShade="80"/>
          <w:sz w:val="26"/>
          <w:szCs w:val="26"/>
        </w:rPr>
      </w:pPr>
      <w:r>
        <w:rPr>
          <w:rFonts w:cstheme="minorHAnsi"/>
          <w:color w:val="1F4E79" w:themeColor="accent1" w:themeShade="80"/>
          <w:sz w:val="26"/>
          <w:szCs w:val="26"/>
        </w:rPr>
        <w:t>$4</w:t>
      </w:r>
      <w:r w:rsidR="007D1001" w:rsidRPr="00890C78">
        <w:rPr>
          <w:rFonts w:cstheme="minorHAnsi"/>
          <w:color w:val="1F4E79" w:themeColor="accent1" w:themeShade="80"/>
          <w:sz w:val="26"/>
          <w:szCs w:val="26"/>
        </w:rPr>
        <w:t>00.00</w:t>
      </w:r>
      <w:r w:rsidR="00715C40" w:rsidRPr="00890C78">
        <w:rPr>
          <w:rFonts w:cstheme="minorHAnsi"/>
          <w:color w:val="1F4E79" w:themeColor="accent1" w:themeShade="80"/>
          <w:sz w:val="26"/>
          <w:szCs w:val="26"/>
        </w:rPr>
        <w:t xml:space="preserve"> per permanent half-time employee with a maximum of three </w:t>
      </w:r>
      <w:r w:rsidR="00D51E53" w:rsidRPr="00890C78">
        <w:rPr>
          <w:rFonts w:cstheme="minorHAnsi"/>
          <w:color w:val="1F4E79" w:themeColor="accent1" w:themeShade="80"/>
          <w:sz w:val="26"/>
          <w:szCs w:val="26"/>
        </w:rPr>
        <w:t>half day supply coverage</w:t>
      </w:r>
    </w:p>
    <w:p w:rsidR="002A417F" w:rsidRDefault="002A417F">
      <w:pPr>
        <w:rPr>
          <w:rFonts w:cstheme="minorHAnsi"/>
          <w:color w:val="1F4E79" w:themeColor="accent1" w:themeShade="80"/>
          <w:sz w:val="26"/>
          <w:szCs w:val="26"/>
        </w:rPr>
      </w:pPr>
    </w:p>
    <w:p w:rsidR="006C3CC4" w:rsidRDefault="00F04640">
      <w:pPr>
        <w:rPr>
          <w:rFonts w:cstheme="minorHAnsi"/>
          <w:color w:val="1F4E79" w:themeColor="accent1" w:themeShade="80"/>
          <w:sz w:val="26"/>
          <w:szCs w:val="26"/>
        </w:rPr>
      </w:pPr>
      <w:r w:rsidRPr="00890C78">
        <w:rPr>
          <w:rFonts w:cstheme="minorHAnsi"/>
          <w:color w:val="1F4E79" w:themeColor="accent1" w:themeShade="80"/>
          <w:sz w:val="26"/>
          <w:szCs w:val="26"/>
        </w:rPr>
        <w:t xml:space="preserve">The STPDL funds are available year round, on a first come, first served basis until the fund is depleted. </w:t>
      </w:r>
      <w:r w:rsidR="00715C40" w:rsidRPr="00890C78">
        <w:rPr>
          <w:rFonts w:cstheme="minorHAnsi"/>
          <w:color w:val="1F4E79" w:themeColor="accent1" w:themeShade="80"/>
          <w:sz w:val="26"/>
          <w:szCs w:val="26"/>
        </w:rPr>
        <w:t xml:space="preserve">Funds allocated are for the purpose of </w:t>
      </w:r>
      <w:r w:rsidR="00715C40" w:rsidRPr="006C3CC4">
        <w:rPr>
          <w:rFonts w:cstheme="minorHAnsi"/>
          <w:color w:val="1F4E79" w:themeColor="accent1" w:themeShade="80"/>
          <w:sz w:val="26"/>
          <w:szCs w:val="26"/>
        </w:rPr>
        <w:t xml:space="preserve">professional development or job related </w:t>
      </w:r>
      <w:r w:rsidR="007D1001" w:rsidRPr="006C3CC4">
        <w:rPr>
          <w:rFonts w:cstheme="minorHAnsi"/>
          <w:color w:val="1F4E79" w:themeColor="accent1" w:themeShade="80"/>
          <w:sz w:val="26"/>
          <w:szCs w:val="26"/>
        </w:rPr>
        <w:t>skill development</w:t>
      </w:r>
      <w:r w:rsidR="00433136" w:rsidRPr="006C3CC4">
        <w:rPr>
          <w:rFonts w:cstheme="minorHAnsi"/>
          <w:color w:val="1F4E79" w:themeColor="accent1" w:themeShade="80"/>
          <w:sz w:val="26"/>
          <w:szCs w:val="26"/>
        </w:rPr>
        <w:t xml:space="preserve"> and members for approved professional</w:t>
      </w:r>
      <w:r w:rsidR="00433136" w:rsidRPr="00890C78">
        <w:rPr>
          <w:rFonts w:cstheme="minorHAnsi"/>
          <w:color w:val="1F4E79" w:themeColor="accent1" w:themeShade="80"/>
          <w:sz w:val="26"/>
          <w:szCs w:val="26"/>
        </w:rPr>
        <w:t xml:space="preserve"> development registration fees and/or </w:t>
      </w:r>
      <w:r w:rsidR="00090907">
        <w:rPr>
          <w:rFonts w:cstheme="minorHAnsi"/>
          <w:color w:val="1F4E79" w:themeColor="accent1" w:themeShade="80"/>
          <w:sz w:val="26"/>
          <w:szCs w:val="26"/>
        </w:rPr>
        <w:t xml:space="preserve">one night of </w:t>
      </w:r>
      <w:r w:rsidR="00433136" w:rsidRPr="00890C78">
        <w:rPr>
          <w:rFonts w:cstheme="minorHAnsi"/>
          <w:color w:val="1F4E79" w:themeColor="accent1" w:themeShade="80"/>
          <w:sz w:val="26"/>
          <w:szCs w:val="26"/>
        </w:rPr>
        <w:t>accommodation within Canada. All fees must be in Canadian dollars</w:t>
      </w:r>
      <w:r w:rsidR="00433136" w:rsidRPr="00CF5D3F">
        <w:rPr>
          <w:rFonts w:cstheme="minorHAnsi"/>
          <w:color w:val="1F4E79" w:themeColor="accent1" w:themeShade="80"/>
          <w:sz w:val="26"/>
          <w:szCs w:val="26"/>
        </w:rPr>
        <w:t xml:space="preserve">. </w:t>
      </w:r>
      <w:r w:rsidRPr="00CF5D3F">
        <w:rPr>
          <w:rFonts w:cstheme="minorHAnsi"/>
          <w:color w:val="1F4E79" w:themeColor="accent1" w:themeShade="80"/>
          <w:sz w:val="26"/>
          <w:szCs w:val="26"/>
        </w:rPr>
        <w:t xml:space="preserve"> </w:t>
      </w:r>
    </w:p>
    <w:p w:rsidR="006F3A95" w:rsidRPr="006F3A95" w:rsidRDefault="001E5E45">
      <w:pPr>
        <w:rPr>
          <w:rFonts w:cstheme="minorHAnsi"/>
          <w:b/>
          <w:color w:val="1F4E79" w:themeColor="accent1" w:themeShade="80"/>
          <w:sz w:val="26"/>
          <w:szCs w:val="26"/>
          <w:u w:val="single"/>
        </w:rPr>
      </w:pPr>
      <w:r w:rsidRPr="006F3A95">
        <w:rPr>
          <w:rFonts w:cstheme="minorHAnsi"/>
          <w:b/>
          <w:color w:val="1F4E79" w:themeColor="accent1" w:themeShade="80"/>
          <w:sz w:val="26"/>
          <w:szCs w:val="26"/>
          <w:u w:val="single"/>
        </w:rPr>
        <w:t xml:space="preserve">NEW </w:t>
      </w:r>
      <w:r w:rsidR="006C3CC4" w:rsidRPr="006F3A95">
        <w:rPr>
          <w:rFonts w:cstheme="minorHAnsi"/>
          <w:b/>
          <w:color w:val="1F4E79" w:themeColor="accent1" w:themeShade="80"/>
          <w:sz w:val="26"/>
          <w:szCs w:val="26"/>
          <w:u w:val="single"/>
        </w:rPr>
        <w:t>PILOT</w:t>
      </w:r>
      <w:r w:rsidR="006F3A95" w:rsidRPr="006F3A95">
        <w:rPr>
          <w:rFonts w:cstheme="minorHAnsi"/>
          <w:b/>
          <w:color w:val="1F4E79" w:themeColor="accent1" w:themeShade="80"/>
          <w:sz w:val="26"/>
          <w:szCs w:val="26"/>
          <w:u w:val="single"/>
        </w:rPr>
        <w:t>:</w:t>
      </w:r>
    </w:p>
    <w:p w:rsidR="006F3A95" w:rsidRDefault="00890C78" w:rsidP="006F3A95">
      <w:pPr>
        <w:pStyle w:val="ListParagraph"/>
        <w:numPr>
          <w:ilvl w:val="0"/>
          <w:numId w:val="13"/>
        </w:numPr>
        <w:rPr>
          <w:rFonts w:cstheme="minorHAnsi"/>
          <w:color w:val="1F4E79" w:themeColor="accent1" w:themeShade="80"/>
          <w:sz w:val="26"/>
          <w:szCs w:val="26"/>
        </w:rPr>
      </w:pPr>
      <w:r w:rsidRPr="006F3A95">
        <w:rPr>
          <w:rFonts w:cstheme="minorHAnsi"/>
          <w:color w:val="1F4E79" w:themeColor="accent1" w:themeShade="80"/>
          <w:sz w:val="26"/>
          <w:szCs w:val="26"/>
        </w:rPr>
        <w:t>Funds</w:t>
      </w:r>
      <w:r w:rsidR="006C3CC4" w:rsidRPr="006F3A95">
        <w:rPr>
          <w:rFonts w:cstheme="minorHAnsi"/>
          <w:color w:val="1F4E79" w:themeColor="accent1" w:themeShade="80"/>
          <w:sz w:val="26"/>
          <w:szCs w:val="26"/>
        </w:rPr>
        <w:t xml:space="preserve"> are</w:t>
      </w:r>
      <w:r w:rsidR="00715C40" w:rsidRPr="006F3A95">
        <w:rPr>
          <w:rFonts w:cstheme="minorHAnsi"/>
          <w:color w:val="1F4E79" w:themeColor="accent1" w:themeShade="80"/>
          <w:sz w:val="26"/>
          <w:szCs w:val="26"/>
        </w:rPr>
        <w:t xml:space="preserve"> availab</w:t>
      </w:r>
      <w:r w:rsidRPr="006F3A95">
        <w:rPr>
          <w:rFonts w:cstheme="minorHAnsi"/>
          <w:color w:val="1F4E79" w:themeColor="accent1" w:themeShade="80"/>
          <w:sz w:val="26"/>
          <w:szCs w:val="26"/>
        </w:rPr>
        <w:t>le for university/c</w:t>
      </w:r>
      <w:r w:rsidR="00FD421B" w:rsidRPr="006F3A95">
        <w:rPr>
          <w:rFonts w:cstheme="minorHAnsi"/>
          <w:color w:val="1F4E79" w:themeColor="accent1" w:themeShade="80"/>
          <w:sz w:val="26"/>
          <w:szCs w:val="26"/>
        </w:rPr>
        <w:t>ollege credit</w:t>
      </w:r>
      <w:r w:rsidR="006C3CC4" w:rsidRPr="006F3A95">
        <w:rPr>
          <w:rFonts w:cstheme="minorHAnsi"/>
          <w:color w:val="1F4E79" w:themeColor="accent1" w:themeShade="80"/>
          <w:sz w:val="26"/>
          <w:szCs w:val="26"/>
        </w:rPr>
        <w:t xml:space="preserve"> courses for the purpose of professional develop</w:t>
      </w:r>
      <w:r w:rsidR="006F3A95" w:rsidRPr="006F3A95">
        <w:rPr>
          <w:rFonts w:cstheme="minorHAnsi"/>
          <w:color w:val="1F4E79" w:themeColor="accent1" w:themeShade="80"/>
          <w:sz w:val="26"/>
          <w:szCs w:val="26"/>
        </w:rPr>
        <w:t xml:space="preserve">ment or job related skills only </w:t>
      </w:r>
    </w:p>
    <w:p w:rsidR="006F3A95" w:rsidRDefault="006F3A95" w:rsidP="006F3A95">
      <w:pPr>
        <w:pStyle w:val="ListParagraph"/>
        <w:numPr>
          <w:ilvl w:val="0"/>
          <w:numId w:val="13"/>
        </w:numPr>
        <w:rPr>
          <w:rFonts w:cstheme="minorHAnsi"/>
          <w:color w:val="1F4E79" w:themeColor="accent1" w:themeShade="80"/>
          <w:sz w:val="26"/>
          <w:szCs w:val="26"/>
        </w:rPr>
      </w:pPr>
      <w:r>
        <w:rPr>
          <w:rFonts w:cstheme="minorHAnsi"/>
          <w:color w:val="1F4E79" w:themeColor="accent1" w:themeShade="80"/>
          <w:sz w:val="26"/>
          <w:szCs w:val="26"/>
        </w:rPr>
        <w:t xml:space="preserve">Fund not available for </w:t>
      </w:r>
      <w:bookmarkStart w:id="0" w:name="_GoBack"/>
      <w:bookmarkEnd w:id="0"/>
      <w:r w:rsidRPr="006F3A95">
        <w:rPr>
          <w:rFonts w:cstheme="minorHAnsi"/>
          <w:color w:val="1F4E79" w:themeColor="accent1" w:themeShade="80"/>
          <w:sz w:val="26"/>
          <w:szCs w:val="26"/>
        </w:rPr>
        <w:t>full time/part time enrollment at a college or university</w:t>
      </w:r>
    </w:p>
    <w:p w:rsidR="00715C40" w:rsidRPr="006F3A95" w:rsidRDefault="006F3A95" w:rsidP="006F3A95">
      <w:pPr>
        <w:pStyle w:val="ListParagraph"/>
        <w:numPr>
          <w:ilvl w:val="0"/>
          <w:numId w:val="13"/>
        </w:numPr>
        <w:rPr>
          <w:rFonts w:cstheme="minorHAnsi"/>
          <w:color w:val="1F4E79" w:themeColor="accent1" w:themeShade="80"/>
          <w:sz w:val="26"/>
          <w:szCs w:val="26"/>
        </w:rPr>
      </w:pPr>
      <w:r w:rsidRPr="006F3A95">
        <w:rPr>
          <w:rFonts w:cstheme="minorHAnsi"/>
          <w:color w:val="1F4E79" w:themeColor="accent1" w:themeShade="80"/>
          <w:sz w:val="26"/>
          <w:szCs w:val="26"/>
        </w:rPr>
        <w:t xml:space="preserve"> Members on leave cannot apply</w:t>
      </w:r>
    </w:p>
    <w:p w:rsidR="00715C40" w:rsidRPr="00890C78" w:rsidRDefault="00715C40">
      <w:pPr>
        <w:rPr>
          <w:rFonts w:cstheme="minorHAnsi"/>
          <w:color w:val="1F4E79" w:themeColor="accent1" w:themeShade="80"/>
          <w:sz w:val="26"/>
          <w:szCs w:val="26"/>
        </w:rPr>
      </w:pPr>
      <w:r w:rsidRPr="00890C78">
        <w:rPr>
          <w:rFonts w:cstheme="minorHAnsi"/>
          <w:color w:val="1F4E79" w:themeColor="accent1" w:themeShade="80"/>
          <w:sz w:val="26"/>
          <w:szCs w:val="26"/>
        </w:rPr>
        <w:t xml:space="preserve">Members must advise the </w:t>
      </w:r>
      <w:r w:rsidR="007D1001" w:rsidRPr="00890C78">
        <w:rPr>
          <w:rFonts w:cstheme="minorHAnsi"/>
          <w:color w:val="1F4E79" w:themeColor="accent1" w:themeShade="80"/>
          <w:sz w:val="26"/>
          <w:szCs w:val="26"/>
        </w:rPr>
        <w:t xml:space="preserve">STPDL </w:t>
      </w:r>
      <w:r w:rsidR="00890C78" w:rsidRPr="00890C78">
        <w:rPr>
          <w:rFonts w:cstheme="minorHAnsi"/>
          <w:color w:val="1F4E79" w:themeColor="accent1" w:themeShade="80"/>
          <w:sz w:val="26"/>
          <w:szCs w:val="26"/>
        </w:rPr>
        <w:t>e</w:t>
      </w:r>
      <w:r w:rsidR="007D1001" w:rsidRPr="00890C78">
        <w:rPr>
          <w:rFonts w:cstheme="minorHAnsi"/>
          <w:color w:val="1F4E79" w:themeColor="accent1" w:themeShade="80"/>
          <w:sz w:val="26"/>
          <w:szCs w:val="26"/>
        </w:rPr>
        <w:t>xecutive</w:t>
      </w:r>
      <w:r w:rsidR="00C5296A" w:rsidRPr="00890C78">
        <w:rPr>
          <w:rFonts w:cstheme="minorHAnsi"/>
          <w:color w:val="1F4E79" w:themeColor="accent1" w:themeShade="80"/>
          <w:sz w:val="26"/>
          <w:szCs w:val="26"/>
        </w:rPr>
        <w:t xml:space="preserve"> by emailing </w:t>
      </w:r>
      <w:r w:rsidR="00DF051C" w:rsidRPr="00890C78">
        <w:rPr>
          <w:rFonts w:cstheme="minorHAnsi"/>
          <w:color w:val="1F4E79" w:themeColor="accent1" w:themeShade="80"/>
          <w:sz w:val="26"/>
          <w:szCs w:val="26"/>
        </w:rPr>
        <w:t>secretary-treasurer</w:t>
      </w:r>
      <w:r w:rsidR="00C5296A" w:rsidRPr="00890C78">
        <w:rPr>
          <w:rFonts w:cstheme="minorHAnsi"/>
          <w:color w:val="1F4E79" w:themeColor="accent1" w:themeShade="80"/>
          <w:sz w:val="26"/>
          <w:szCs w:val="26"/>
        </w:rPr>
        <w:t>@</w:t>
      </w:r>
      <w:r w:rsidR="00DF051C" w:rsidRPr="00890C78">
        <w:rPr>
          <w:rFonts w:cstheme="minorHAnsi"/>
          <w:color w:val="1F4E79" w:themeColor="accent1" w:themeShade="80"/>
          <w:sz w:val="26"/>
          <w:szCs w:val="26"/>
        </w:rPr>
        <w:t>opseu2100</w:t>
      </w:r>
      <w:r w:rsidRPr="00890C78">
        <w:rPr>
          <w:rFonts w:cstheme="minorHAnsi"/>
          <w:color w:val="1F4E79" w:themeColor="accent1" w:themeShade="80"/>
          <w:sz w:val="26"/>
          <w:szCs w:val="26"/>
        </w:rPr>
        <w:t xml:space="preserve"> if they do not attend the professional develop</w:t>
      </w:r>
      <w:r w:rsidR="00D51E53" w:rsidRPr="00890C78">
        <w:rPr>
          <w:rFonts w:cstheme="minorHAnsi"/>
          <w:color w:val="1F4E79" w:themeColor="accent1" w:themeShade="80"/>
          <w:sz w:val="26"/>
          <w:szCs w:val="26"/>
        </w:rPr>
        <w:t>ment for which STPDL funding have</w:t>
      </w:r>
      <w:r w:rsidRPr="00890C78">
        <w:rPr>
          <w:rFonts w:cstheme="minorHAnsi"/>
          <w:color w:val="1F4E79" w:themeColor="accent1" w:themeShade="80"/>
          <w:sz w:val="26"/>
          <w:szCs w:val="26"/>
        </w:rPr>
        <w:t xml:space="preserve"> been approved. </w:t>
      </w:r>
    </w:p>
    <w:p w:rsidR="00CE1FA8" w:rsidRPr="00890C78" w:rsidRDefault="00715C40">
      <w:pPr>
        <w:rPr>
          <w:rFonts w:cstheme="minorHAnsi"/>
          <w:color w:val="1F4E79" w:themeColor="accent1" w:themeShade="80"/>
          <w:sz w:val="26"/>
          <w:szCs w:val="26"/>
        </w:rPr>
      </w:pPr>
      <w:r w:rsidRPr="00890C78">
        <w:rPr>
          <w:rFonts w:cstheme="minorHAnsi"/>
          <w:b/>
          <w:color w:val="1F4E79" w:themeColor="accent1" w:themeShade="80"/>
          <w:sz w:val="26"/>
          <w:szCs w:val="26"/>
          <w:u w:val="single"/>
        </w:rPr>
        <w:t>Procedure</w:t>
      </w:r>
      <w:r w:rsidRPr="00890C78">
        <w:rPr>
          <w:rFonts w:cstheme="minorHAnsi"/>
          <w:b/>
          <w:color w:val="1F4E79" w:themeColor="accent1" w:themeShade="80"/>
          <w:sz w:val="26"/>
          <w:szCs w:val="26"/>
        </w:rPr>
        <w:t>:</w:t>
      </w:r>
      <w:r w:rsidRPr="00890C78">
        <w:rPr>
          <w:rFonts w:cstheme="minorHAnsi"/>
          <w:color w:val="1F4E79" w:themeColor="accent1" w:themeShade="80"/>
          <w:sz w:val="26"/>
          <w:szCs w:val="26"/>
        </w:rPr>
        <w:t xml:space="preserve"> </w:t>
      </w:r>
    </w:p>
    <w:p w:rsidR="00CE1FA8" w:rsidRPr="00890C78" w:rsidRDefault="00CE1FA8" w:rsidP="00F04640">
      <w:pPr>
        <w:spacing w:after="0"/>
        <w:rPr>
          <w:rFonts w:cstheme="minorHAnsi"/>
          <w:color w:val="1F4E79" w:themeColor="accent1" w:themeShade="80"/>
          <w:sz w:val="26"/>
          <w:szCs w:val="26"/>
        </w:rPr>
      </w:pPr>
      <w:r w:rsidRPr="00890C78">
        <w:rPr>
          <w:rFonts w:cstheme="minorHAnsi"/>
          <w:color w:val="1F4E79" w:themeColor="accent1" w:themeShade="80"/>
          <w:sz w:val="26"/>
          <w:szCs w:val="26"/>
        </w:rPr>
        <w:t>Complete and sign the new</w:t>
      </w:r>
      <w:r w:rsidR="00715C40" w:rsidRPr="00890C78">
        <w:rPr>
          <w:rFonts w:cstheme="minorHAnsi"/>
          <w:color w:val="1F4E79" w:themeColor="accent1" w:themeShade="80"/>
          <w:sz w:val="26"/>
          <w:szCs w:val="26"/>
        </w:rPr>
        <w:t xml:space="preserve"> Professional Development Request Form (PDRF</w:t>
      </w:r>
      <w:r w:rsidR="00F04640" w:rsidRPr="00890C78">
        <w:rPr>
          <w:rFonts w:cstheme="minorHAnsi"/>
          <w:color w:val="1F4E79" w:themeColor="accent1" w:themeShade="80"/>
          <w:sz w:val="26"/>
          <w:szCs w:val="26"/>
        </w:rPr>
        <w:t>)</w:t>
      </w:r>
      <w:r w:rsidR="00E466B5">
        <w:rPr>
          <w:rFonts w:cstheme="minorHAnsi"/>
          <w:color w:val="1F4E79" w:themeColor="accent1" w:themeShade="80"/>
          <w:sz w:val="26"/>
          <w:szCs w:val="26"/>
        </w:rPr>
        <w:t xml:space="preserve"> and be</w:t>
      </w:r>
      <w:r w:rsidRPr="00890C78">
        <w:rPr>
          <w:rFonts w:cstheme="minorHAnsi"/>
          <w:color w:val="1F4E79" w:themeColor="accent1" w:themeShade="80"/>
          <w:sz w:val="26"/>
          <w:szCs w:val="26"/>
        </w:rPr>
        <w:t xml:space="preserve"> sure to sign the form and indicate the number of supply days</w:t>
      </w:r>
      <w:r w:rsidR="00F04640" w:rsidRPr="00890C78">
        <w:rPr>
          <w:rFonts w:cstheme="minorHAnsi"/>
          <w:color w:val="1F4E79" w:themeColor="accent1" w:themeShade="80"/>
          <w:sz w:val="26"/>
          <w:szCs w:val="26"/>
        </w:rPr>
        <w:t xml:space="preserve"> </w:t>
      </w:r>
      <w:r w:rsidRPr="00890C78">
        <w:rPr>
          <w:rFonts w:cstheme="minorHAnsi"/>
          <w:color w:val="1F4E79" w:themeColor="accent1" w:themeShade="80"/>
          <w:sz w:val="26"/>
          <w:szCs w:val="26"/>
        </w:rPr>
        <w:t>requested.  If</w:t>
      </w:r>
      <w:r w:rsidR="00DF051C" w:rsidRPr="00890C78">
        <w:rPr>
          <w:rFonts w:cstheme="minorHAnsi"/>
          <w:color w:val="1F4E79" w:themeColor="accent1" w:themeShade="80"/>
          <w:sz w:val="26"/>
          <w:szCs w:val="26"/>
        </w:rPr>
        <w:t xml:space="preserve"> </w:t>
      </w:r>
      <w:r w:rsidRPr="00890C78">
        <w:rPr>
          <w:rFonts w:cstheme="minorHAnsi"/>
          <w:color w:val="1F4E79" w:themeColor="accent1" w:themeShade="80"/>
          <w:sz w:val="26"/>
          <w:szCs w:val="26"/>
        </w:rPr>
        <w:t xml:space="preserve">you do not request a supply on the application, funds will </w:t>
      </w:r>
      <w:r w:rsidR="00004B69" w:rsidRPr="00890C78">
        <w:rPr>
          <w:rFonts w:cstheme="minorHAnsi"/>
          <w:color w:val="1F4E79" w:themeColor="accent1" w:themeShade="80"/>
          <w:sz w:val="26"/>
          <w:szCs w:val="26"/>
        </w:rPr>
        <w:t>not be allocated and</w:t>
      </w:r>
      <w:r w:rsidR="00F04640" w:rsidRPr="00890C78">
        <w:rPr>
          <w:rFonts w:cstheme="minorHAnsi"/>
          <w:color w:val="1F4E79" w:themeColor="accent1" w:themeShade="80"/>
          <w:sz w:val="26"/>
          <w:szCs w:val="26"/>
        </w:rPr>
        <w:t xml:space="preserve"> </w:t>
      </w:r>
      <w:r w:rsidR="00043BB9" w:rsidRPr="00890C78">
        <w:rPr>
          <w:rFonts w:cstheme="minorHAnsi"/>
          <w:color w:val="1F4E79" w:themeColor="accent1" w:themeShade="80"/>
          <w:sz w:val="26"/>
          <w:szCs w:val="26"/>
        </w:rPr>
        <w:t>you may be</w:t>
      </w:r>
      <w:r w:rsidR="00DF051C" w:rsidRPr="00890C78">
        <w:rPr>
          <w:rFonts w:cstheme="minorHAnsi"/>
          <w:color w:val="1F4E79" w:themeColor="accent1" w:themeShade="80"/>
          <w:sz w:val="26"/>
          <w:szCs w:val="26"/>
        </w:rPr>
        <w:t xml:space="preserve"> </w:t>
      </w:r>
      <w:r w:rsidRPr="00890C78">
        <w:rPr>
          <w:rFonts w:cstheme="minorHAnsi"/>
          <w:color w:val="1F4E79" w:themeColor="accent1" w:themeShade="80"/>
          <w:sz w:val="26"/>
          <w:szCs w:val="26"/>
        </w:rPr>
        <w:t xml:space="preserve">required to pay for your supply. If supply coverage is not required </w:t>
      </w:r>
      <w:r w:rsidR="00043BB9" w:rsidRPr="00890C78">
        <w:rPr>
          <w:rFonts w:cstheme="minorHAnsi"/>
          <w:color w:val="1F4E79" w:themeColor="accent1" w:themeShade="80"/>
          <w:sz w:val="26"/>
          <w:szCs w:val="26"/>
        </w:rPr>
        <w:t>please indicate</w:t>
      </w:r>
      <w:r w:rsidR="00F04640" w:rsidRPr="00890C78">
        <w:rPr>
          <w:rFonts w:cstheme="minorHAnsi"/>
          <w:color w:val="1F4E79" w:themeColor="accent1" w:themeShade="80"/>
          <w:sz w:val="26"/>
          <w:szCs w:val="26"/>
        </w:rPr>
        <w:t xml:space="preserve"> </w:t>
      </w:r>
      <w:r w:rsidR="00043BB9" w:rsidRPr="00890C78">
        <w:rPr>
          <w:rFonts w:cstheme="minorHAnsi"/>
          <w:color w:val="1F4E79" w:themeColor="accent1" w:themeShade="80"/>
          <w:sz w:val="26"/>
          <w:szCs w:val="26"/>
        </w:rPr>
        <w:t>this with a</w:t>
      </w:r>
      <w:r w:rsidR="00DF051C" w:rsidRPr="00890C78">
        <w:rPr>
          <w:rFonts w:cstheme="minorHAnsi"/>
          <w:color w:val="1F4E79" w:themeColor="accent1" w:themeShade="80"/>
          <w:sz w:val="26"/>
          <w:szCs w:val="26"/>
        </w:rPr>
        <w:t xml:space="preserve"> </w:t>
      </w:r>
      <w:r w:rsidRPr="00890C78">
        <w:rPr>
          <w:rFonts w:cstheme="minorHAnsi"/>
          <w:color w:val="1F4E79" w:themeColor="accent1" w:themeShade="80"/>
          <w:sz w:val="26"/>
          <w:szCs w:val="26"/>
        </w:rPr>
        <w:t xml:space="preserve">zero. </w:t>
      </w:r>
    </w:p>
    <w:p w:rsidR="00F75A84" w:rsidRPr="00890C78" w:rsidRDefault="00F75A84" w:rsidP="00C6354D">
      <w:pPr>
        <w:spacing w:after="0"/>
        <w:rPr>
          <w:rFonts w:cstheme="minorHAnsi"/>
          <w:color w:val="1F4E79" w:themeColor="accent1" w:themeShade="80"/>
          <w:sz w:val="16"/>
          <w:szCs w:val="16"/>
        </w:rPr>
      </w:pPr>
    </w:p>
    <w:p w:rsidR="00917589" w:rsidRPr="00465085" w:rsidRDefault="00917589" w:rsidP="00465085">
      <w:pPr>
        <w:pStyle w:val="ListParagraph"/>
        <w:numPr>
          <w:ilvl w:val="0"/>
          <w:numId w:val="12"/>
        </w:numPr>
        <w:rPr>
          <w:rFonts w:cstheme="minorHAnsi"/>
          <w:color w:val="1F4E79" w:themeColor="accent1" w:themeShade="80"/>
          <w:sz w:val="24"/>
          <w:szCs w:val="24"/>
        </w:rPr>
      </w:pPr>
      <w:r w:rsidRPr="00465085">
        <w:rPr>
          <w:rFonts w:cstheme="minorHAnsi"/>
          <w:color w:val="1F4E79" w:themeColor="accent1" w:themeShade="80"/>
          <w:sz w:val="24"/>
          <w:szCs w:val="24"/>
        </w:rPr>
        <w:t>When there is no cost for a workshop but supply coverage is required, a PDRF application must still be completed, sig</w:t>
      </w:r>
      <w:r w:rsidR="00890C78" w:rsidRPr="00465085">
        <w:rPr>
          <w:rFonts w:cstheme="minorHAnsi"/>
          <w:color w:val="1F4E79" w:themeColor="accent1" w:themeShade="80"/>
          <w:sz w:val="24"/>
          <w:szCs w:val="24"/>
        </w:rPr>
        <w:t>ned by your a</w:t>
      </w:r>
      <w:r w:rsidRPr="00465085">
        <w:rPr>
          <w:rFonts w:cstheme="minorHAnsi"/>
          <w:color w:val="1F4E79" w:themeColor="accent1" w:themeShade="80"/>
          <w:sz w:val="24"/>
          <w:szCs w:val="24"/>
        </w:rPr>
        <w:t xml:space="preserve">dministrator and sent </w:t>
      </w:r>
      <w:r w:rsidR="00890C78" w:rsidRPr="00465085">
        <w:rPr>
          <w:rFonts w:cstheme="minorHAnsi"/>
          <w:color w:val="1F4E79" w:themeColor="accent1" w:themeShade="80"/>
          <w:sz w:val="24"/>
          <w:szCs w:val="24"/>
        </w:rPr>
        <w:t xml:space="preserve">to the </w:t>
      </w:r>
      <w:r w:rsidR="00711DBD" w:rsidRPr="00465085">
        <w:rPr>
          <w:rFonts w:cstheme="minorHAnsi"/>
          <w:color w:val="1F4E79" w:themeColor="accent1" w:themeShade="80"/>
          <w:sz w:val="24"/>
          <w:szCs w:val="24"/>
        </w:rPr>
        <w:t xml:space="preserve">Local 2100 </w:t>
      </w:r>
      <w:r w:rsidR="00F75A84" w:rsidRPr="00465085">
        <w:rPr>
          <w:rFonts w:cstheme="minorHAnsi"/>
          <w:color w:val="1F4E79" w:themeColor="accent1" w:themeShade="80"/>
          <w:sz w:val="24"/>
          <w:szCs w:val="24"/>
        </w:rPr>
        <w:t>office for approval</w:t>
      </w:r>
    </w:p>
    <w:p w:rsidR="00923867" w:rsidRDefault="005319C0" w:rsidP="00465085">
      <w:pPr>
        <w:pStyle w:val="ListParagraph"/>
        <w:numPr>
          <w:ilvl w:val="0"/>
          <w:numId w:val="12"/>
        </w:numPr>
        <w:shd w:val="clear" w:color="auto" w:fill="FFFFFF"/>
        <w:spacing w:after="0" w:line="240" w:lineRule="auto"/>
        <w:rPr>
          <w:rFonts w:eastAsia="Times New Roman" w:cstheme="minorHAnsi"/>
          <w:color w:val="1F4E79" w:themeColor="accent1" w:themeShade="80"/>
          <w:sz w:val="24"/>
          <w:szCs w:val="24"/>
        </w:rPr>
      </w:pPr>
      <w:r w:rsidRPr="00465085">
        <w:rPr>
          <w:rFonts w:eastAsia="Times New Roman" w:cstheme="minorHAnsi"/>
          <w:color w:val="1F4E79" w:themeColor="accent1" w:themeShade="80"/>
          <w:sz w:val="24"/>
          <w:szCs w:val="24"/>
        </w:rPr>
        <w:lastRenderedPageBreak/>
        <w:t xml:space="preserve">New: If requesting accommodation, this </w:t>
      </w:r>
      <w:r w:rsidRPr="00465085">
        <w:rPr>
          <w:rFonts w:eastAsia="Times New Roman" w:cstheme="minorHAnsi"/>
          <w:color w:val="1F4E79" w:themeColor="accent1" w:themeShade="80"/>
          <w:sz w:val="24"/>
          <w:szCs w:val="24"/>
          <w:u w:val="single"/>
        </w:rPr>
        <w:t>must be listed</w:t>
      </w:r>
      <w:r w:rsidRPr="00465085">
        <w:rPr>
          <w:rFonts w:eastAsia="Times New Roman" w:cstheme="minorHAnsi"/>
          <w:color w:val="1F4E79" w:themeColor="accent1" w:themeShade="80"/>
          <w:sz w:val="24"/>
          <w:szCs w:val="24"/>
        </w:rPr>
        <w:t xml:space="preserve"> on the PDRF with the conference or workshop registration</w:t>
      </w:r>
      <w:r w:rsidRPr="00465085">
        <w:rPr>
          <w:rFonts w:eastAsia="Times New Roman" w:cstheme="minorHAnsi"/>
          <w:b/>
          <w:color w:val="1F4E79" w:themeColor="accent1" w:themeShade="80"/>
          <w:sz w:val="24"/>
          <w:szCs w:val="24"/>
        </w:rPr>
        <w:t xml:space="preserve">.  </w:t>
      </w:r>
      <w:r w:rsidRPr="00465085">
        <w:rPr>
          <w:rFonts w:eastAsia="Times New Roman" w:cstheme="minorHAnsi"/>
          <w:color w:val="1F4E79" w:themeColor="accent1" w:themeShade="80"/>
          <w:sz w:val="24"/>
          <w:szCs w:val="24"/>
        </w:rPr>
        <w:t>Separate PDRFs will not be acce</w:t>
      </w:r>
      <w:r w:rsidR="00F75A84" w:rsidRPr="00465085">
        <w:rPr>
          <w:rFonts w:eastAsia="Times New Roman" w:cstheme="minorHAnsi"/>
          <w:color w:val="1F4E79" w:themeColor="accent1" w:themeShade="80"/>
          <w:sz w:val="24"/>
          <w:szCs w:val="24"/>
        </w:rPr>
        <w:t>pted for accommodation requests</w:t>
      </w:r>
    </w:p>
    <w:p w:rsidR="002A417F" w:rsidRDefault="002A417F" w:rsidP="002A417F">
      <w:pPr>
        <w:shd w:val="clear" w:color="auto" w:fill="FFFFFF"/>
        <w:spacing w:after="0" w:line="240" w:lineRule="auto"/>
        <w:rPr>
          <w:rFonts w:eastAsia="Times New Roman" w:cstheme="minorHAnsi"/>
          <w:color w:val="1F4E79" w:themeColor="accent1" w:themeShade="80"/>
          <w:sz w:val="24"/>
          <w:szCs w:val="24"/>
        </w:rPr>
      </w:pPr>
    </w:p>
    <w:p w:rsidR="002A417F" w:rsidRPr="002A417F" w:rsidRDefault="002A417F" w:rsidP="002A417F">
      <w:pPr>
        <w:shd w:val="clear" w:color="auto" w:fill="FFFFFF"/>
        <w:spacing w:after="0" w:line="240" w:lineRule="auto"/>
        <w:rPr>
          <w:rFonts w:eastAsia="Times New Roman" w:cstheme="minorHAnsi"/>
          <w:color w:val="1F4E79" w:themeColor="accent1" w:themeShade="80"/>
          <w:sz w:val="24"/>
          <w:szCs w:val="24"/>
        </w:rPr>
      </w:pPr>
    </w:p>
    <w:p w:rsidR="006C3CC4" w:rsidRPr="00465085" w:rsidRDefault="006C3CC4" w:rsidP="006C3CC4">
      <w:pPr>
        <w:pStyle w:val="ListParagraph"/>
        <w:shd w:val="clear" w:color="auto" w:fill="FFFFFF"/>
        <w:spacing w:after="0" w:line="240" w:lineRule="auto"/>
        <w:rPr>
          <w:rFonts w:eastAsia="Times New Roman" w:cstheme="minorHAnsi"/>
          <w:color w:val="1F4E79" w:themeColor="accent1" w:themeShade="80"/>
          <w:sz w:val="24"/>
          <w:szCs w:val="24"/>
        </w:rPr>
      </w:pPr>
    </w:p>
    <w:p w:rsidR="00615C1D" w:rsidRPr="00344533" w:rsidRDefault="00BB24A5" w:rsidP="00465085">
      <w:pPr>
        <w:rPr>
          <w:rFonts w:cstheme="minorHAnsi"/>
          <w:b/>
          <w:color w:val="1F4E79" w:themeColor="accent1" w:themeShade="80"/>
          <w:sz w:val="26"/>
          <w:szCs w:val="26"/>
        </w:rPr>
      </w:pPr>
      <w:r w:rsidRPr="00344533">
        <w:rPr>
          <w:rFonts w:cstheme="minorHAnsi"/>
          <w:b/>
          <w:color w:val="1F4E79" w:themeColor="accent1" w:themeShade="80"/>
          <w:sz w:val="26"/>
          <w:szCs w:val="26"/>
          <w:u w:val="single"/>
        </w:rPr>
        <w:t xml:space="preserve">To obtain STPDL </w:t>
      </w:r>
      <w:r w:rsidR="00CF5D3F" w:rsidRPr="00344533">
        <w:rPr>
          <w:rFonts w:cstheme="minorHAnsi"/>
          <w:b/>
          <w:color w:val="1F4E79" w:themeColor="accent1" w:themeShade="80"/>
          <w:sz w:val="26"/>
          <w:szCs w:val="26"/>
          <w:u w:val="single"/>
        </w:rPr>
        <w:t>approval</w:t>
      </w:r>
      <w:r w:rsidR="00CF5D3F" w:rsidRPr="00344533">
        <w:rPr>
          <w:rFonts w:cstheme="minorHAnsi"/>
          <w:b/>
          <w:color w:val="1F4E79" w:themeColor="accent1" w:themeShade="80"/>
          <w:sz w:val="26"/>
          <w:szCs w:val="26"/>
        </w:rPr>
        <w:t>:</w:t>
      </w:r>
    </w:p>
    <w:p w:rsidR="00711DBD" w:rsidRPr="00344533" w:rsidRDefault="00890C78" w:rsidP="00615C1D">
      <w:pPr>
        <w:rPr>
          <w:rFonts w:cstheme="minorHAnsi"/>
          <w:color w:val="1F4E79" w:themeColor="accent1" w:themeShade="80"/>
          <w:sz w:val="26"/>
          <w:szCs w:val="26"/>
        </w:rPr>
      </w:pPr>
      <w:r w:rsidRPr="00344533">
        <w:rPr>
          <w:rFonts w:cstheme="minorHAnsi"/>
          <w:color w:val="1F4E79" w:themeColor="accent1" w:themeShade="80"/>
          <w:sz w:val="26"/>
          <w:szCs w:val="26"/>
        </w:rPr>
        <w:t>Obtain your a</w:t>
      </w:r>
      <w:r w:rsidR="00711DBD" w:rsidRPr="00344533">
        <w:rPr>
          <w:rFonts w:cstheme="minorHAnsi"/>
          <w:color w:val="1F4E79" w:themeColor="accent1" w:themeShade="80"/>
          <w:sz w:val="26"/>
          <w:szCs w:val="26"/>
        </w:rPr>
        <w:t xml:space="preserve">dministrator’s </w:t>
      </w:r>
      <w:r w:rsidRPr="00344533">
        <w:rPr>
          <w:rFonts w:cstheme="minorHAnsi"/>
          <w:color w:val="1F4E79" w:themeColor="accent1" w:themeShade="80"/>
          <w:sz w:val="26"/>
          <w:szCs w:val="26"/>
        </w:rPr>
        <w:t xml:space="preserve">approval and </w:t>
      </w:r>
      <w:r w:rsidR="00711DBD" w:rsidRPr="00344533">
        <w:rPr>
          <w:rFonts w:cstheme="minorHAnsi"/>
          <w:color w:val="1F4E79" w:themeColor="accent1" w:themeShade="80"/>
          <w:sz w:val="26"/>
          <w:szCs w:val="26"/>
        </w:rPr>
        <w:t xml:space="preserve">signature (required on </w:t>
      </w:r>
      <w:r w:rsidR="00615C1D" w:rsidRPr="00344533">
        <w:rPr>
          <w:rFonts w:cstheme="minorHAnsi"/>
          <w:color w:val="1F4E79" w:themeColor="accent1" w:themeShade="80"/>
          <w:sz w:val="26"/>
          <w:szCs w:val="26"/>
        </w:rPr>
        <w:t>all applications</w:t>
      </w:r>
      <w:r w:rsidR="00711DBD" w:rsidRPr="00344533">
        <w:rPr>
          <w:rFonts w:cstheme="minorHAnsi"/>
          <w:color w:val="1F4E79" w:themeColor="accent1" w:themeShade="80"/>
          <w:sz w:val="26"/>
          <w:szCs w:val="26"/>
        </w:rPr>
        <w:t>) and ensure the ‘number of supply days’ section is completed</w:t>
      </w:r>
      <w:r w:rsidR="00711DBD" w:rsidRPr="002A417F">
        <w:rPr>
          <w:rFonts w:cstheme="minorHAnsi"/>
          <w:color w:val="1F4E79" w:themeColor="accent1" w:themeShade="80"/>
          <w:sz w:val="26"/>
          <w:szCs w:val="26"/>
        </w:rPr>
        <w:t>.  If you do not request a supply on the application, funds will not be allocated and you may be required to pay for your supply</w:t>
      </w:r>
      <w:r w:rsidR="00711DBD" w:rsidRPr="00344533">
        <w:rPr>
          <w:rFonts w:cstheme="minorHAnsi"/>
          <w:color w:val="1F4E79" w:themeColor="accent1" w:themeShade="80"/>
          <w:sz w:val="26"/>
          <w:szCs w:val="26"/>
        </w:rPr>
        <w:t xml:space="preserve">. If supply coverage is not required please indicate this with a zero.  </w:t>
      </w:r>
    </w:p>
    <w:p w:rsidR="00711DBD" w:rsidRPr="00344533" w:rsidRDefault="00711DBD" w:rsidP="00711DBD">
      <w:pPr>
        <w:pStyle w:val="ListParagraph"/>
        <w:numPr>
          <w:ilvl w:val="0"/>
          <w:numId w:val="7"/>
        </w:numPr>
        <w:autoSpaceDE w:val="0"/>
        <w:autoSpaceDN w:val="0"/>
        <w:adjustRightInd w:val="0"/>
        <w:spacing w:after="0" w:line="240" w:lineRule="auto"/>
        <w:ind w:right="-620"/>
        <w:rPr>
          <w:rFonts w:cstheme="minorHAnsi"/>
          <w:color w:val="1F4E79" w:themeColor="accent1" w:themeShade="80"/>
          <w:sz w:val="26"/>
          <w:szCs w:val="26"/>
        </w:rPr>
      </w:pPr>
      <w:r w:rsidRPr="00344533">
        <w:rPr>
          <w:rFonts w:cstheme="minorHAnsi"/>
          <w:color w:val="1F4E79" w:themeColor="accent1" w:themeShade="80"/>
          <w:sz w:val="26"/>
          <w:szCs w:val="26"/>
        </w:rPr>
        <w:t>You must include a photocopy, print out or original brochure of the activity description/age</w:t>
      </w:r>
      <w:r w:rsidR="00465085" w:rsidRPr="00344533">
        <w:rPr>
          <w:rFonts w:cstheme="minorHAnsi"/>
          <w:color w:val="1F4E79" w:themeColor="accent1" w:themeShade="80"/>
          <w:sz w:val="26"/>
          <w:szCs w:val="26"/>
        </w:rPr>
        <w:t>nda/schedule/itinerary and cost</w:t>
      </w:r>
      <w:r w:rsidRPr="00344533">
        <w:rPr>
          <w:rFonts w:cstheme="minorHAnsi"/>
          <w:color w:val="1F4E79" w:themeColor="accent1" w:themeShade="80"/>
          <w:sz w:val="26"/>
          <w:szCs w:val="26"/>
        </w:rPr>
        <w:t xml:space="preserve">  </w:t>
      </w:r>
    </w:p>
    <w:p w:rsidR="00BB24A5" w:rsidRPr="00344533" w:rsidRDefault="00711DBD" w:rsidP="00711DBD">
      <w:pPr>
        <w:pStyle w:val="ListParagraph"/>
        <w:numPr>
          <w:ilvl w:val="0"/>
          <w:numId w:val="7"/>
        </w:numPr>
        <w:autoSpaceDE w:val="0"/>
        <w:autoSpaceDN w:val="0"/>
        <w:adjustRightInd w:val="0"/>
        <w:spacing w:after="0" w:line="240" w:lineRule="auto"/>
        <w:ind w:right="-620"/>
        <w:rPr>
          <w:rFonts w:cstheme="minorHAnsi"/>
          <w:bCs/>
          <w:color w:val="1F4E79" w:themeColor="accent1" w:themeShade="80"/>
          <w:sz w:val="26"/>
          <w:szCs w:val="26"/>
        </w:rPr>
      </w:pPr>
      <w:r w:rsidRPr="00344533">
        <w:rPr>
          <w:rFonts w:cstheme="minorHAnsi"/>
          <w:color w:val="1F4E79" w:themeColor="accent1" w:themeShade="80"/>
          <w:sz w:val="26"/>
          <w:szCs w:val="26"/>
        </w:rPr>
        <w:t xml:space="preserve">Send your </w:t>
      </w:r>
      <w:r w:rsidRPr="00344533">
        <w:rPr>
          <w:rFonts w:cstheme="minorHAnsi"/>
          <w:bCs/>
          <w:color w:val="1F4E79" w:themeColor="accent1" w:themeShade="80"/>
          <w:sz w:val="26"/>
          <w:szCs w:val="26"/>
        </w:rPr>
        <w:t>completed application form to the Local 2100 office</w:t>
      </w:r>
      <w:r w:rsidR="00BB24A5" w:rsidRPr="00344533">
        <w:rPr>
          <w:rFonts w:cstheme="minorHAnsi"/>
          <w:bCs/>
          <w:color w:val="1F4E79" w:themeColor="accent1" w:themeShade="80"/>
          <w:sz w:val="26"/>
          <w:szCs w:val="26"/>
        </w:rPr>
        <w:t xml:space="preserve"> via one of the following</w:t>
      </w:r>
      <w:r w:rsidR="00890C78" w:rsidRPr="00344533">
        <w:rPr>
          <w:rFonts w:cstheme="minorHAnsi"/>
          <w:bCs/>
          <w:color w:val="1F4E79" w:themeColor="accent1" w:themeShade="80"/>
          <w:sz w:val="26"/>
          <w:szCs w:val="26"/>
        </w:rPr>
        <w:t xml:space="preserve"> ways:</w:t>
      </w:r>
    </w:p>
    <w:p w:rsidR="00BB24A5" w:rsidRPr="00344533" w:rsidRDefault="00C27118" w:rsidP="00465085">
      <w:pPr>
        <w:pStyle w:val="ListParagraph"/>
        <w:numPr>
          <w:ilvl w:val="0"/>
          <w:numId w:val="10"/>
        </w:numPr>
        <w:spacing w:after="0"/>
        <w:jc w:val="both"/>
        <w:rPr>
          <w:rFonts w:cstheme="minorHAnsi"/>
          <w:color w:val="1F4E79" w:themeColor="accent1" w:themeShade="80"/>
          <w:sz w:val="24"/>
          <w:szCs w:val="24"/>
        </w:rPr>
      </w:pPr>
      <w:r>
        <w:rPr>
          <w:rFonts w:cstheme="minorHAnsi"/>
          <w:color w:val="1F4E79" w:themeColor="accent1" w:themeShade="80"/>
          <w:sz w:val="24"/>
          <w:szCs w:val="24"/>
        </w:rPr>
        <w:t>V</w:t>
      </w:r>
      <w:r w:rsidR="00890C78" w:rsidRPr="00344533">
        <w:rPr>
          <w:rFonts w:cstheme="minorHAnsi"/>
          <w:color w:val="1F4E79" w:themeColor="accent1" w:themeShade="80"/>
          <w:sz w:val="24"/>
          <w:szCs w:val="24"/>
        </w:rPr>
        <w:t>ia</w:t>
      </w:r>
      <w:r w:rsidR="00BB24A5" w:rsidRPr="00344533">
        <w:rPr>
          <w:rFonts w:cstheme="minorHAnsi"/>
          <w:color w:val="1F4E79" w:themeColor="accent1" w:themeShade="80"/>
          <w:sz w:val="24"/>
          <w:szCs w:val="24"/>
        </w:rPr>
        <w:t xml:space="preserve"> internal courie</w:t>
      </w:r>
      <w:r>
        <w:rPr>
          <w:rFonts w:cstheme="minorHAnsi"/>
          <w:color w:val="1F4E79" w:themeColor="accent1" w:themeShade="80"/>
          <w:sz w:val="24"/>
          <w:szCs w:val="24"/>
        </w:rPr>
        <w:t>r from your school/location</w:t>
      </w:r>
    </w:p>
    <w:p w:rsidR="00BB24A5" w:rsidRPr="00344533" w:rsidRDefault="00C27118" w:rsidP="00465085">
      <w:pPr>
        <w:pStyle w:val="ListParagraph"/>
        <w:numPr>
          <w:ilvl w:val="0"/>
          <w:numId w:val="10"/>
        </w:numPr>
        <w:spacing w:after="0"/>
        <w:jc w:val="both"/>
        <w:rPr>
          <w:rFonts w:cstheme="minorHAnsi"/>
          <w:color w:val="1F4E79" w:themeColor="accent1" w:themeShade="80"/>
          <w:sz w:val="24"/>
          <w:szCs w:val="24"/>
        </w:rPr>
      </w:pPr>
      <w:r>
        <w:rPr>
          <w:rFonts w:cstheme="minorHAnsi"/>
          <w:color w:val="1F4E79" w:themeColor="accent1" w:themeShade="80"/>
          <w:sz w:val="24"/>
          <w:szCs w:val="24"/>
        </w:rPr>
        <w:t>V</w:t>
      </w:r>
      <w:r w:rsidR="00890C78" w:rsidRPr="00344533">
        <w:rPr>
          <w:rFonts w:cstheme="minorHAnsi"/>
          <w:color w:val="1F4E79" w:themeColor="accent1" w:themeShade="80"/>
          <w:sz w:val="24"/>
          <w:szCs w:val="24"/>
        </w:rPr>
        <w:t>ia</w:t>
      </w:r>
      <w:r w:rsidR="00BB24A5" w:rsidRPr="00344533">
        <w:rPr>
          <w:rFonts w:cstheme="minorHAnsi"/>
          <w:color w:val="1F4E79" w:themeColor="accent1" w:themeShade="80"/>
          <w:sz w:val="24"/>
          <w:szCs w:val="24"/>
        </w:rPr>
        <w:t xml:space="preserve"> mail addressed to: STPDL Committee, OPSEU Local 2100, 5080 </w:t>
      </w:r>
      <w:proofErr w:type="spellStart"/>
      <w:r w:rsidR="00BB24A5" w:rsidRPr="00344533">
        <w:rPr>
          <w:rFonts w:cstheme="minorHAnsi"/>
          <w:color w:val="1F4E79" w:themeColor="accent1" w:themeShade="80"/>
          <w:sz w:val="24"/>
          <w:szCs w:val="24"/>
        </w:rPr>
        <w:t>Timberlea</w:t>
      </w:r>
      <w:proofErr w:type="spellEnd"/>
      <w:r w:rsidR="00BB24A5" w:rsidRPr="00344533">
        <w:rPr>
          <w:rFonts w:cstheme="minorHAnsi"/>
          <w:color w:val="1F4E79" w:themeColor="accent1" w:themeShade="80"/>
          <w:sz w:val="24"/>
          <w:szCs w:val="24"/>
        </w:rPr>
        <w:t xml:space="preserve"> Blvd. Suite 211, Mississauga, Ontario L4W 4M2 </w:t>
      </w:r>
    </w:p>
    <w:p w:rsidR="00BB24A5" w:rsidRPr="00344533" w:rsidRDefault="00C27118" w:rsidP="00465085">
      <w:pPr>
        <w:pStyle w:val="ListParagraph"/>
        <w:numPr>
          <w:ilvl w:val="0"/>
          <w:numId w:val="10"/>
        </w:numPr>
        <w:spacing w:after="0"/>
        <w:jc w:val="both"/>
        <w:rPr>
          <w:rFonts w:cstheme="minorHAnsi"/>
          <w:bCs/>
          <w:color w:val="1F4E79" w:themeColor="accent1" w:themeShade="80"/>
          <w:sz w:val="24"/>
          <w:szCs w:val="24"/>
        </w:rPr>
      </w:pPr>
      <w:r>
        <w:rPr>
          <w:rFonts w:cstheme="minorHAnsi"/>
          <w:color w:val="1F4E79" w:themeColor="accent1" w:themeShade="80"/>
          <w:sz w:val="24"/>
          <w:szCs w:val="24"/>
        </w:rPr>
        <w:t>D</w:t>
      </w:r>
      <w:r w:rsidR="00BB24A5" w:rsidRPr="00344533">
        <w:rPr>
          <w:rFonts w:cstheme="minorHAnsi"/>
          <w:color w:val="1F4E79" w:themeColor="accent1" w:themeShade="80"/>
          <w:sz w:val="24"/>
          <w:szCs w:val="24"/>
        </w:rPr>
        <w:t>rop</w:t>
      </w:r>
      <w:r w:rsidR="00D07860">
        <w:rPr>
          <w:rFonts w:cstheme="minorHAnsi"/>
          <w:color w:val="1F4E79" w:themeColor="accent1" w:themeShade="80"/>
          <w:sz w:val="24"/>
          <w:szCs w:val="24"/>
        </w:rPr>
        <w:t>ped</w:t>
      </w:r>
      <w:r w:rsidR="004335DD">
        <w:rPr>
          <w:rFonts w:cstheme="minorHAnsi"/>
          <w:color w:val="1F4E79" w:themeColor="accent1" w:themeShade="80"/>
          <w:sz w:val="24"/>
          <w:szCs w:val="24"/>
        </w:rPr>
        <w:t xml:space="preserve"> </w:t>
      </w:r>
      <w:r w:rsidR="00BB24A5" w:rsidRPr="00344533">
        <w:rPr>
          <w:rFonts w:cstheme="minorHAnsi"/>
          <w:color w:val="1F4E79" w:themeColor="accent1" w:themeShade="80"/>
          <w:sz w:val="24"/>
          <w:szCs w:val="24"/>
        </w:rPr>
        <w:t xml:space="preserve">off at OPSEU Local 2100 office located at  5080 </w:t>
      </w:r>
      <w:proofErr w:type="spellStart"/>
      <w:r w:rsidR="00BB24A5" w:rsidRPr="00344533">
        <w:rPr>
          <w:rFonts w:cstheme="minorHAnsi"/>
          <w:color w:val="1F4E79" w:themeColor="accent1" w:themeShade="80"/>
          <w:sz w:val="24"/>
          <w:szCs w:val="24"/>
        </w:rPr>
        <w:t>Timberlea</w:t>
      </w:r>
      <w:proofErr w:type="spellEnd"/>
      <w:r w:rsidR="00BB24A5" w:rsidRPr="00344533">
        <w:rPr>
          <w:rFonts w:cstheme="minorHAnsi"/>
          <w:color w:val="1F4E79" w:themeColor="accent1" w:themeShade="80"/>
          <w:sz w:val="24"/>
          <w:szCs w:val="24"/>
        </w:rPr>
        <w:t xml:space="preserve"> Blvd. Suite 211, Mississauga, Ontario L4W 4M2 </w:t>
      </w:r>
    </w:p>
    <w:p w:rsidR="00711DBD" w:rsidRPr="00344533" w:rsidRDefault="00711DBD" w:rsidP="00711DBD">
      <w:pPr>
        <w:pStyle w:val="ListParagraph"/>
        <w:numPr>
          <w:ilvl w:val="0"/>
          <w:numId w:val="7"/>
        </w:numPr>
        <w:autoSpaceDE w:val="0"/>
        <w:autoSpaceDN w:val="0"/>
        <w:adjustRightInd w:val="0"/>
        <w:spacing w:after="0" w:line="240" w:lineRule="auto"/>
        <w:ind w:right="-620"/>
        <w:rPr>
          <w:rFonts w:cstheme="minorHAnsi"/>
          <w:color w:val="1F4E79" w:themeColor="accent1" w:themeShade="80"/>
          <w:sz w:val="26"/>
          <w:szCs w:val="26"/>
        </w:rPr>
      </w:pPr>
      <w:r w:rsidRPr="00344533">
        <w:rPr>
          <w:rFonts w:cstheme="minorHAnsi"/>
          <w:bCs/>
          <w:color w:val="1F4E79" w:themeColor="accent1" w:themeShade="80"/>
          <w:sz w:val="26"/>
          <w:szCs w:val="26"/>
        </w:rPr>
        <w:t>Keep a copy of everything</w:t>
      </w:r>
      <w:r w:rsidR="004335DD">
        <w:rPr>
          <w:rFonts w:cstheme="minorHAnsi"/>
          <w:bCs/>
          <w:color w:val="1F4E79" w:themeColor="accent1" w:themeShade="80"/>
          <w:sz w:val="26"/>
          <w:szCs w:val="26"/>
        </w:rPr>
        <w:t xml:space="preserve"> for your files and reference</w:t>
      </w:r>
    </w:p>
    <w:p w:rsidR="00711DBD" w:rsidRPr="00344533" w:rsidRDefault="00711DBD" w:rsidP="00711DBD">
      <w:pPr>
        <w:pStyle w:val="ListParagraph"/>
        <w:numPr>
          <w:ilvl w:val="0"/>
          <w:numId w:val="7"/>
        </w:numPr>
        <w:autoSpaceDE w:val="0"/>
        <w:autoSpaceDN w:val="0"/>
        <w:adjustRightInd w:val="0"/>
        <w:spacing w:after="0" w:line="240" w:lineRule="auto"/>
        <w:ind w:right="-620"/>
        <w:rPr>
          <w:rFonts w:cstheme="minorHAnsi"/>
          <w:color w:val="1F4E79" w:themeColor="accent1" w:themeShade="80"/>
          <w:sz w:val="26"/>
          <w:szCs w:val="26"/>
        </w:rPr>
      </w:pPr>
      <w:r w:rsidRPr="00344533">
        <w:rPr>
          <w:rFonts w:cstheme="minorHAnsi"/>
          <w:color w:val="1F4E79" w:themeColor="accent1" w:themeShade="80"/>
          <w:sz w:val="26"/>
          <w:szCs w:val="26"/>
        </w:rPr>
        <w:t>Your application will be reviewed and returned to you</w:t>
      </w:r>
    </w:p>
    <w:p w:rsidR="00711DBD" w:rsidRPr="00344533" w:rsidRDefault="00711DBD" w:rsidP="00711DBD">
      <w:pPr>
        <w:autoSpaceDE w:val="0"/>
        <w:autoSpaceDN w:val="0"/>
        <w:adjustRightInd w:val="0"/>
        <w:spacing w:after="0" w:line="240" w:lineRule="auto"/>
        <w:ind w:left="-440" w:right="-620"/>
        <w:rPr>
          <w:rFonts w:cstheme="minorHAnsi"/>
          <w:color w:val="1F4E79" w:themeColor="accent1" w:themeShade="80"/>
          <w:sz w:val="26"/>
          <w:szCs w:val="26"/>
        </w:rPr>
      </w:pPr>
    </w:p>
    <w:p w:rsidR="00615C1D" w:rsidRPr="00344533" w:rsidRDefault="00711DBD" w:rsidP="00C27118">
      <w:pPr>
        <w:spacing w:after="0"/>
        <w:contextualSpacing/>
        <w:jc w:val="both"/>
        <w:rPr>
          <w:rFonts w:cstheme="minorHAnsi"/>
          <w:b/>
          <w:color w:val="1F4E79" w:themeColor="accent1" w:themeShade="80"/>
          <w:sz w:val="26"/>
          <w:szCs w:val="26"/>
        </w:rPr>
      </w:pPr>
      <w:r w:rsidRPr="00711DBD">
        <w:rPr>
          <w:rFonts w:cstheme="minorHAnsi"/>
          <w:b/>
          <w:color w:val="1F4E79" w:themeColor="accent1" w:themeShade="80"/>
          <w:sz w:val="26"/>
          <w:szCs w:val="26"/>
          <w:u w:val="single"/>
        </w:rPr>
        <w:t xml:space="preserve">To obtain STPDL </w:t>
      </w:r>
      <w:r w:rsidR="00465085" w:rsidRPr="00344533">
        <w:rPr>
          <w:rFonts w:cstheme="minorHAnsi"/>
          <w:b/>
          <w:color w:val="1F4E79" w:themeColor="accent1" w:themeShade="80"/>
          <w:sz w:val="26"/>
          <w:szCs w:val="26"/>
          <w:u w:val="single"/>
        </w:rPr>
        <w:t>reimbursement</w:t>
      </w:r>
      <w:r w:rsidR="00811E41" w:rsidRPr="00344533">
        <w:rPr>
          <w:rFonts w:cstheme="minorHAnsi"/>
          <w:b/>
          <w:color w:val="1F4E79" w:themeColor="accent1" w:themeShade="80"/>
          <w:sz w:val="26"/>
          <w:szCs w:val="26"/>
          <w:u w:val="single"/>
        </w:rPr>
        <w:t>:</w:t>
      </w:r>
    </w:p>
    <w:p w:rsidR="00B47F57" w:rsidRPr="00C27118" w:rsidRDefault="00B47F57" w:rsidP="00C27118">
      <w:pPr>
        <w:spacing w:after="0"/>
        <w:contextualSpacing/>
        <w:jc w:val="both"/>
        <w:rPr>
          <w:rFonts w:cstheme="minorHAnsi"/>
          <w:color w:val="1F4E79" w:themeColor="accent1" w:themeShade="80"/>
          <w:sz w:val="16"/>
          <w:szCs w:val="16"/>
        </w:rPr>
      </w:pPr>
    </w:p>
    <w:p w:rsidR="00465085" w:rsidRPr="00344533" w:rsidRDefault="003F343E" w:rsidP="00C27118">
      <w:pPr>
        <w:spacing w:after="0"/>
        <w:contextualSpacing/>
        <w:jc w:val="both"/>
        <w:rPr>
          <w:rFonts w:cstheme="minorHAnsi"/>
          <w:bCs/>
          <w:color w:val="1F4E79" w:themeColor="accent1" w:themeShade="80"/>
          <w:sz w:val="26"/>
          <w:szCs w:val="26"/>
        </w:rPr>
      </w:pPr>
      <w:r w:rsidRPr="00344533">
        <w:rPr>
          <w:rFonts w:cstheme="minorHAnsi"/>
          <w:color w:val="1F4E79" w:themeColor="accent1" w:themeShade="80"/>
          <w:sz w:val="26"/>
          <w:szCs w:val="26"/>
        </w:rPr>
        <w:t>Once</w:t>
      </w:r>
      <w:r w:rsidR="00BB24A5" w:rsidRPr="00344533">
        <w:rPr>
          <w:rFonts w:cstheme="minorHAnsi"/>
          <w:color w:val="1F4E79" w:themeColor="accent1" w:themeShade="80"/>
          <w:sz w:val="26"/>
          <w:szCs w:val="26"/>
        </w:rPr>
        <w:t xml:space="preserve"> approved, send the </w:t>
      </w:r>
      <w:r w:rsidR="00BB24A5" w:rsidRPr="00344533">
        <w:rPr>
          <w:rFonts w:cstheme="minorHAnsi"/>
          <w:color w:val="1F4E79" w:themeColor="accent1" w:themeShade="80"/>
          <w:sz w:val="26"/>
          <w:szCs w:val="26"/>
          <w:u w:val="single"/>
        </w:rPr>
        <w:t>original</w:t>
      </w:r>
      <w:r w:rsidR="00BB24A5" w:rsidRPr="00344533">
        <w:rPr>
          <w:rFonts w:cstheme="minorHAnsi"/>
          <w:color w:val="1F4E79" w:themeColor="accent1" w:themeShade="80"/>
          <w:sz w:val="26"/>
          <w:szCs w:val="26"/>
        </w:rPr>
        <w:t xml:space="preserve"> approved application form along with the </w:t>
      </w:r>
      <w:r w:rsidR="00BB24A5" w:rsidRPr="00344533">
        <w:rPr>
          <w:rFonts w:cstheme="minorHAnsi"/>
          <w:color w:val="1F4E79" w:themeColor="accent1" w:themeShade="80"/>
          <w:sz w:val="26"/>
          <w:szCs w:val="26"/>
          <w:u w:val="single"/>
        </w:rPr>
        <w:t>original</w:t>
      </w:r>
      <w:r w:rsidR="00BB24A5" w:rsidRPr="00344533">
        <w:rPr>
          <w:rFonts w:cstheme="minorHAnsi"/>
          <w:color w:val="1F4E79" w:themeColor="accent1" w:themeShade="80"/>
          <w:sz w:val="26"/>
          <w:szCs w:val="26"/>
        </w:rPr>
        <w:t xml:space="preserve"> receipts (if applicable) to the </w:t>
      </w:r>
      <w:r w:rsidR="00BB24A5" w:rsidRPr="00344533">
        <w:rPr>
          <w:rFonts w:cstheme="minorHAnsi"/>
          <w:bCs/>
          <w:color w:val="1F4E79" w:themeColor="accent1" w:themeShade="80"/>
          <w:sz w:val="26"/>
          <w:szCs w:val="26"/>
        </w:rPr>
        <w:t>Accounting Department at the Central Board Office</w:t>
      </w:r>
      <w:r w:rsidR="00465085" w:rsidRPr="00344533">
        <w:rPr>
          <w:rFonts w:cstheme="minorHAnsi"/>
          <w:bCs/>
          <w:color w:val="1F4E79" w:themeColor="accent1" w:themeShade="80"/>
          <w:sz w:val="26"/>
          <w:szCs w:val="26"/>
        </w:rPr>
        <w:t xml:space="preserve"> via one of the following ways:</w:t>
      </w:r>
    </w:p>
    <w:p w:rsidR="00711DBD" w:rsidRPr="00344533" w:rsidRDefault="00711DBD" w:rsidP="00C27118">
      <w:pPr>
        <w:pStyle w:val="ListParagraph"/>
        <w:numPr>
          <w:ilvl w:val="0"/>
          <w:numId w:val="11"/>
        </w:numPr>
        <w:spacing w:after="0"/>
        <w:jc w:val="both"/>
        <w:rPr>
          <w:rFonts w:cstheme="minorHAnsi"/>
          <w:color w:val="1F4E79" w:themeColor="accent1" w:themeShade="80"/>
          <w:sz w:val="24"/>
          <w:szCs w:val="24"/>
        </w:rPr>
      </w:pPr>
      <w:r w:rsidRPr="00344533">
        <w:rPr>
          <w:rFonts w:cstheme="minorHAnsi"/>
          <w:color w:val="1F4E79" w:themeColor="accent1" w:themeShade="80"/>
          <w:sz w:val="24"/>
          <w:szCs w:val="24"/>
        </w:rPr>
        <w:t>Send through the internal couri</w:t>
      </w:r>
      <w:r w:rsidR="00E466B5">
        <w:rPr>
          <w:rFonts w:cstheme="minorHAnsi"/>
          <w:color w:val="1F4E79" w:themeColor="accent1" w:themeShade="80"/>
          <w:sz w:val="24"/>
          <w:szCs w:val="24"/>
        </w:rPr>
        <w:t>er from your school/location</w:t>
      </w:r>
      <w:r w:rsidRPr="00344533">
        <w:rPr>
          <w:rFonts w:cstheme="minorHAnsi"/>
          <w:color w:val="1F4E79" w:themeColor="accent1" w:themeShade="80"/>
          <w:sz w:val="24"/>
          <w:szCs w:val="24"/>
        </w:rPr>
        <w:t xml:space="preserve"> </w:t>
      </w:r>
    </w:p>
    <w:p w:rsidR="00711DBD" w:rsidRPr="00711DBD" w:rsidRDefault="00711DBD" w:rsidP="00C27118">
      <w:pPr>
        <w:numPr>
          <w:ilvl w:val="0"/>
          <w:numId w:val="5"/>
        </w:numPr>
        <w:spacing w:after="0"/>
        <w:contextualSpacing/>
        <w:jc w:val="both"/>
        <w:rPr>
          <w:rFonts w:cstheme="minorHAnsi"/>
          <w:color w:val="1F4E79" w:themeColor="accent1" w:themeShade="80"/>
          <w:sz w:val="24"/>
          <w:szCs w:val="24"/>
        </w:rPr>
      </w:pPr>
      <w:r w:rsidRPr="00711DBD">
        <w:rPr>
          <w:rFonts w:cstheme="minorHAnsi"/>
          <w:color w:val="1F4E79" w:themeColor="accent1" w:themeShade="80"/>
          <w:sz w:val="24"/>
          <w:szCs w:val="24"/>
        </w:rPr>
        <w:t xml:space="preserve">Send through the mail to: </w:t>
      </w:r>
      <w:proofErr w:type="spellStart"/>
      <w:r w:rsidRPr="00711DBD">
        <w:rPr>
          <w:rFonts w:cstheme="minorHAnsi"/>
          <w:color w:val="1F4E79" w:themeColor="accent1" w:themeShade="80"/>
          <w:sz w:val="24"/>
          <w:szCs w:val="24"/>
        </w:rPr>
        <w:t>Geeta</w:t>
      </w:r>
      <w:proofErr w:type="spellEnd"/>
      <w:r w:rsidRPr="00711DBD">
        <w:rPr>
          <w:rFonts w:cstheme="minorHAnsi"/>
          <w:color w:val="1F4E79" w:themeColor="accent1" w:themeShade="80"/>
          <w:sz w:val="24"/>
          <w:szCs w:val="24"/>
        </w:rPr>
        <w:t xml:space="preserve"> </w:t>
      </w:r>
      <w:proofErr w:type="spellStart"/>
      <w:r w:rsidRPr="00711DBD">
        <w:rPr>
          <w:rFonts w:cstheme="minorHAnsi"/>
          <w:color w:val="1F4E79" w:themeColor="accent1" w:themeShade="80"/>
          <w:sz w:val="24"/>
          <w:szCs w:val="24"/>
        </w:rPr>
        <w:t>Karamchandani</w:t>
      </w:r>
      <w:proofErr w:type="spellEnd"/>
      <w:r w:rsidRPr="00711DBD">
        <w:rPr>
          <w:rFonts w:cstheme="minorHAnsi"/>
          <w:color w:val="1F4E79" w:themeColor="accent1" w:themeShade="80"/>
          <w:sz w:val="24"/>
          <w:szCs w:val="24"/>
        </w:rPr>
        <w:t xml:space="preserve">, Accounting, Peel District School Board, </w:t>
      </w:r>
    </w:p>
    <w:p w:rsidR="00711DBD" w:rsidRPr="00711DBD" w:rsidRDefault="00711DBD" w:rsidP="00C27118">
      <w:pPr>
        <w:spacing w:after="0"/>
        <w:ind w:left="720"/>
        <w:contextualSpacing/>
        <w:jc w:val="both"/>
        <w:rPr>
          <w:rFonts w:cstheme="minorHAnsi"/>
          <w:color w:val="1F4E79" w:themeColor="accent1" w:themeShade="80"/>
          <w:sz w:val="24"/>
          <w:szCs w:val="24"/>
        </w:rPr>
      </w:pPr>
      <w:r w:rsidRPr="00711DBD">
        <w:rPr>
          <w:rFonts w:cstheme="minorHAnsi"/>
          <w:color w:val="1F4E79" w:themeColor="accent1" w:themeShade="80"/>
          <w:sz w:val="24"/>
          <w:szCs w:val="24"/>
        </w:rPr>
        <w:t>5650</w:t>
      </w:r>
      <w:r w:rsidR="00E466B5">
        <w:rPr>
          <w:rFonts w:cstheme="minorHAnsi"/>
          <w:color w:val="1F4E79" w:themeColor="accent1" w:themeShade="80"/>
          <w:sz w:val="24"/>
          <w:szCs w:val="24"/>
        </w:rPr>
        <w:t xml:space="preserve"> </w:t>
      </w:r>
      <w:proofErr w:type="spellStart"/>
      <w:r w:rsidR="00E466B5">
        <w:rPr>
          <w:rFonts w:cstheme="minorHAnsi"/>
          <w:color w:val="1F4E79" w:themeColor="accent1" w:themeShade="80"/>
          <w:sz w:val="24"/>
          <w:szCs w:val="24"/>
        </w:rPr>
        <w:t>Hurontario</w:t>
      </w:r>
      <w:proofErr w:type="spellEnd"/>
      <w:r w:rsidR="00E466B5">
        <w:rPr>
          <w:rFonts w:cstheme="minorHAnsi"/>
          <w:color w:val="1F4E79" w:themeColor="accent1" w:themeShade="80"/>
          <w:sz w:val="24"/>
          <w:szCs w:val="24"/>
        </w:rPr>
        <w:t xml:space="preserve"> St, Mississauga, ON, </w:t>
      </w:r>
      <w:r w:rsidRPr="00711DBD">
        <w:rPr>
          <w:rFonts w:cstheme="minorHAnsi"/>
          <w:color w:val="1F4E79" w:themeColor="accent1" w:themeShade="80"/>
          <w:sz w:val="24"/>
          <w:szCs w:val="24"/>
        </w:rPr>
        <w:t xml:space="preserve">L5R 1C6 </w:t>
      </w:r>
    </w:p>
    <w:p w:rsidR="00615C1D" w:rsidRPr="00344533" w:rsidRDefault="00711DBD" w:rsidP="00C27118">
      <w:pPr>
        <w:pStyle w:val="ListParagraph"/>
        <w:numPr>
          <w:ilvl w:val="0"/>
          <w:numId w:val="5"/>
        </w:numPr>
        <w:spacing w:after="0"/>
        <w:jc w:val="both"/>
        <w:rPr>
          <w:rFonts w:cstheme="minorHAnsi"/>
          <w:color w:val="1F4E79" w:themeColor="accent1" w:themeShade="80"/>
          <w:sz w:val="24"/>
          <w:szCs w:val="24"/>
        </w:rPr>
      </w:pPr>
      <w:r w:rsidRPr="00344533">
        <w:rPr>
          <w:rFonts w:cstheme="minorHAnsi"/>
          <w:color w:val="1F4E79" w:themeColor="accent1" w:themeShade="80"/>
          <w:sz w:val="24"/>
          <w:szCs w:val="24"/>
        </w:rPr>
        <w:t>If you have access to CBO, mark the envelope "STPDL - Finance" and drop it off in the CRC drop box behind the reception desk in the front lobby</w:t>
      </w:r>
    </w:p>
    <w:p w:rsidR="00465085" w:rsidRPr="00C27118" w:rsidRDefault="00465085" w:rsidP="00C27118">
      <w:pPr>
        <w:spacing w:after="0"/>
        <w:contextualSpacing/>
        <w:jc w:val="both"/>
        <w:rPr>
          <w:rFonts w:cstheme="minorHAnsi"/>
          <w:color w:val="1F4E79" w:themeColor="accent1" w:themeShade="80"/>
          <w:sz w:val="16"/>
          <w:szCs w:val="16"/>
        </w:rPr>
      </w:pPr>
    </w:p>
    <w:p w:rsidR="00465085" w:rsidRPr="00344533" w:rsidRDefault="00465085" w:rsidP="00C27118">
      <w:pPr>
        <w:spacing w:after="0"/>
        <w:contextualSpacing/>
        <w:jc w:val="both"/>
        <w:rPr>
          <w:rFonts w:cstheme="minorHAnsi"/>
          <w:color w:val="1F4E79" w:themeColor="accent1" w:themeShade="80"/>
          <w:sz w:val="26"/>
          <w:szCs w:val="26"/>
        </w:rPr>
      </w:pPr>
      <w:r w:rsidRPr="00344533">
        <w:rPr>
          <w:rFonts w:cstheme="minorHAnsi"/>
          <w:color w:val="1F4E79" w:themeColor="accent1" w:themeShade="80"/>
          <w:sz w:val="26"/>
          <w:szCs w:val="26"/>
        </w:rPr>
        <w:t xml:space="preserve">Reimbursement will be deposited directly into your account </w:t>
      </w:r>
      <w:r w:rsidRPr="00344533">
        <w:rPr>
          <w:rFonts w:cstheme="minorHAnsi"/>
          <w:bCs/>
          <w:color w:val="1F4E79" w:themeColor="accent1" w:themeShade="80"/>
          <w:sz w:val="26"/>
          <w:szCs w:val="26"/>
        </w:rPr>
        <w:t>by the Board, please allow up to four weeks for processing. “</w:t>
      </w:r>
      <w:r w:rsidRPr="00344533">
        <w:rPr>
          <w:rFonts w:cstheme="minorHAnsi"/>
          <w:color w:val="1F4E79" w:themeColor="accent1" w:themeShade="80"/>
          <w:sz w:val="26"/>
          <w:szCs w:val="26"/>
        </w:rPr>
        <w:t>Supply coverage only’ applications must also be sent to Accounting Department, to ensure you are not requested to pay the supply cost.  Claims may be submitted up to the deadline of 3 months after the date of the receipt.</w:t>
      </w:r>
    </w:p>
    <w:p w:rsidR="00465085" w:rsidRPr="00711DBD" w:rsidRDefault="00465085" w:rsidP="00C27118">
      <w:pPr>
        <w:spacing w:after="0"/>
        <w:contextualSpacing/>
        <w:jc w:val="both"/>
        <w:rPr>
          <w:rFonts w:cstheme="minorHAnsi"/>
          <w:color w:val="1F4E79" w:themeColor="accent1" w:themeShade="80"/>
          <w:sz w:val="16"/>
          <w:szCs w:val="16"/>
        </w:rPr>
      </w:pPr>
    </w:p>
    <w:p w:rsidR="00E466B5" w:rsidRDefault="00E466B5" w:rsidP="00C27118">
      <w:pPr>
        <w:spacing w:after="0"/>
        <w:contextualSpacing/>
        <w:rPr>
          <w:rFonts w:cstheme="minorHAnsi"/>
          <w:color w:val="1F4E79" w:themeColor="accent1" w:themeShade="80"/>
          <w:sz w:val="26"/>
          <w:szCs w:val="26"/>
        </w:rPr>
      </w:pPr>
    </w:p>
    <w:p w:rsidR="00C27118" w:rsidRDefault="00811E41" w:rsidP="00C27118">
      <w:pPr>
        <w:spacing w:after="0"/>
        <w:contextualSpacing/>
        <w:rPr>
          <w:rFonts w:cstheme="minorHAnsi"/>
          <w:color w:val="1F4E79" w:themeColor="accent1" w:themeShade="80"/>
          <w:sz w:val="26"/>
          <w:szCs w:val="26"/>
        </w:rPr>
      </w:pPr>
      <w:r w:rsidRPr="00344533">
        <w:rPr>
          <w:rFonts w:cstheme="minorHAnsi"/>
          <w:color w:val="1F4E79" w:themeColor="accent1" w:themeShade="80"/>
          <w:sz w:val="26"/>
          <w:szCs w:val="26"/>
        </w:rPr>
        <w:t>Questions? Please email</w:t>
      </w:r>
      <w:r w:rsidR="00615C1D" w:rsidRPr="00344533">
        <w:rPr>
          <w:rFonts w:cstheme="minorHAnsi"/>
          <w:color w:val="1F4E79" w:themeColor="accent1" w:themeShade="80"/>
          <w:sz w:val="26"/>
          <w:szCs w:val="26"/>
        </w:rPr>
        <w:t xml:space="preserve"> secretary-treasurer@opseu2100.ca or call 905 602-9300.</w:t>
      </w:r>
    </w:p>
    <w:p w:rsidR="00C27118" w:rsidRDefault="00C27118" w:rsidP="00C27118">
      <w:pPr>
        <w:spacing w:after="0"/>
        <w:contextualSpacing/>
        <w:rPr>
          <w:rFonts w:cstheme="minorHAnsi"/>
          <w:color w:val="1F4E79" w:themeColor="accent1" w:themeShade="80"/>
          <w:sz w:val="26"/>
          <w:szCs w:val="26"/>
        </w:rPr>
      </w:pPr>
    </w:p>
    <w:p w:rsidR="0025702D" w:rsidRPr="00344533" w:rsidRDefault="0025702D" w:rsidP="00C27118">
      <w:pPr>
        <w:spacing w:after="0"/>
        <w:contextualSpacing/>
        <w:rPr>
          <w:rFonts w:cstheme="minorHAnsi"/>
          <w:color w:val="1F4E79" w:themeColor="accent1" w:themeShade="80"/>
          <w:sz w:val="26"/>
          <w:szCs w:val="26"/>
        </w:rPr>
      </w:pPr>
      <w:r w:rsidRPr="00344533">
        <w:rPr>
          <w:rFonts w:cstheme="minorHAnsi"/>
          <w:color w:val="1F4E79" w:themeColor="accent1" w:themeShade="80"/>
          <w:sz w:val="26"/>
          <w:szCs w:val="26"/>
        </w:rPr>
        <w:t xml:space="preserve">The criteria outlined above is effective September 1st, 2021 to August 31st, 2022 and is subject to review by the </w:t>
      </w:r>
      <w:r w:rsidR="007613FC" w:rsidRPr="00344533">
        <w:rPr>
          <w:rFonts w:cstheme="minorHAnsi"/>
          <w:color w:val="1F4E79" w:themeColor="accent1" w:themeShade="80"/>
          <w:sz w:val="26"/>
          <w:szCs w:val="26"/>
        </w:rPr>
        <w:t>STPDL Committee</w:t>
      </w:r>
      <w:r w:rsidRPr="00344533">
        <w:rPr>
          <w:rFonts w:cstheme="minorHAnsi"/>
          <w:color w:val="1F4E79" w:themeColor="accent1" w:themeShade="80"/>
          <w:sz w:val="26"/>
          <w:szCs w:val="26"/>
        </w:rPr>
        <w:t xml:space="preserve"> as necessary.</w:t>
      </w:r>
    </w:p>
    <w:p w:rsidR="00211BEE" w:rsidRPr="00344533" w:rsidRDefault="00211BEE" w:rsidP="00C27118">
      <w:pPr>
        <w:spacing w:after="0"/>
        <w:contextualSpacing/>
        <w:jc w:val="both"/>
        <w:rPr>
          <w:rFonts w:cstheme="minorHAnsi"/>
          <w:color w:val="1F4E79" w:themeColor="accent1" w:themeShade="80"/>
          <w:sz w:val="26"/>
          <w:szCs w:val="26"/>
        </w:rPr>
      </w:pPr>
    </w:p>
    <w:sectPr w:rsidR="00211BEE" w:rsidRPr="00344533" w:rsidSect="00AD2353">
      <w:footerReference w:type="default" r:id="rId8"/>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165" w:rsidRDefault="009E1165" w:rsidP="009E1165">
      <w:pPr>
        <w:spacing w:after="0" w:line="240" w:lineRule="auto"/>
      </w:pPr>
      <w:r>
        <w:separator/>
      </w:r>
    </w:p>
  </w:endnote>
  <w:endnote w:type="continuationSeparator" w:id="0">
    <w:p w:rsidR="009E1165" w:rsidRDefault="009E1165" w:rsidP="009E1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50566"/>
      <w:docPartObj>
        <w:docPartGallery w:val="Page Numbers (Bottom of Page)"/>
        <w:docPartUnique/>
      </w:docPartObj>
    </w:sdtPr>
    <w:sdtEndPr>
      <w:rPr>
        <w:color w:val="7F7F7F" w:themeColor="background1" w:themeShade="7F"/>
        <w:spacing w:val="60"/>
      </w:rPr>
    </w:sdtEndPr>
    <w:sdtContent>
      <w:p w:rsidR="00344533" w:rsidRDefault="0034453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F3A95">
          <w:rPr>
            <w:noProof/>
          </w:rPr>
          <w:t>2</w:t>
        </w:r>
        <w:r>
          <w:rPr>
            <w:noProof/>
          </w:rPr>
          <w:fldChar w:fldCharType="end"/>
        </w:r>
        <w:r>
          <w:t xml:space="preserve"> | </w:t>
        </w:r>
        <w:r>
          <w:rPr>
            <w:color w:val="7F7F7F" w:themeColor="background1" w:themeShade="7F"/>
            <w:spacing w:val="60"/>
          </w:rPr>
          <w:t>Page</w:t>
        </w:r>
      </w:p>
    </w:sdtContent>
  </w:sdt>
  <w:p w:rsidR="009E1165" w:rsidRDefault="009E1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165" w:rsidRDefault="009E1165" w:rsidP="009E1165">
      <w:pPr>
        <w:spacing w:after="0" w:line="240" w:lineRule="auto"/>
      </w:pPr>
      <w:r>
        <w:separator/>
      </w:r>
    </w:p>
  </w:footnote>
  <w:footnote w:type="continuationSeparator" w:id="0">
    <w:p w:rsidR="009E1165" w:rsidRDefault="009E1165" w:rsidP="009E11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F5BB1"/>
    <w:multiLevelType w:val="hybridMultilevel"/>
    <w:tmpl w:val="C1FA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D32DC"/>
    <w:multiLevelType w:val="hybridMultilevel"/>
    <w:tmpl w:val="1D1E49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D12EF3"/>
    <w:multiLevelType w:val="hybridMultilevel"/>
    <w:tmpl w:val="B9B00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5F55F9"/>
    <w:multiLevelType w:val="hybridMultilevel"/>
    <w:tmpl w:val="177A12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76976"/>
    <w:multiLevelType w:val="hybridMultilevel"/>
    <w:tmpl w:val="49743F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14C20"/>
    <w:multiLevelType w:val="hybridMultilevel"/>
    <w:tmpl w:val="9EFA4D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545C4"/>
    <w:multiLevelType w:val="hybridMultilevel"/>
    <w:tmpl w:val="E848AF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A3110"/>
    <w:multiLevelType w:val="hybridMultilevel"/>
    <w:tmpl w:val="F59263F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6A36A7D"/>
    <w:multiLevelType w:val="hybridMultilevel"/>
    <w:tmpl w:val="AF8860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664DFF"/>
    <w:multiLevelType w:val="hybridMultilevel"/>
    <w:tmpl w:val="7CB24D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B0B6A"/>
    <w:multiLevelType w:val="hybridMultilevel"/>
    <w:tmpl w:val="16DE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6875A7"/>
    <w:multiLevelType w:val="hybridMultilevel"/>
    <w:tmpl w:val="A7C0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B0F24"/>
    <w:multiLevelType w:val="hybridMultilevel"/>
    <w:tmpl w:val="5236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7"/>
  </w:num>
  <w:num w:numId="5">
    <w:abstractNumId w:val="6"/>
  </w:num>
  <w:num w:numId="6">
    <w:abstractNumId w:val="5"/>
  </w:num>
  <w:num w:numId="7">
    <w:abstractNumId w:val="1"/>
  </w:num>
  <w:num w:numId="8">
    <w:abstractNumId w:val="2"/>
  </w:num>
  <w:num w:numId="9">
    <w:abstractNumId w:val="4"/>
  </w:num>
  <w:num w:numId="10">
    <w:abstractNumId w:val="8"/>
  </w:num>
  <w:num w:numId="11">
    <w:abstractNumId w:val="3"/>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C40"/>
    <w:rsid w:val="00004B69"/>
    <w:rsid w:val="0001204B"/>
    <w:rsid w:val="00015C54"/>
    <w:rsid w:val="00022695"/>
    <w:rsid w:val="00043BB9"/>
    <w:rsid w:val="00080505"/>
    <w:rsid w:val="00090907"/>
    <w:rsid w:val="000D2594"/>
    <w:rsid w:val="0016513A"/>
    <w:rsid w:val="001E5E45"/>
    <w:rsid w:val="001F71A3"/>
    <w:rsid w:val="00211BEE"/>
    <w:rsid w:val="0025702D"/>
    <w:rsid w:val="002A417F"/>
    <w:rsid w:val="00344533"/>
    <w:rsid w:val="003F343E"/>
    <w:rsid w:val="00433136"/>
    <w:rsid w:val="004335DD"/>
    <w:rsid w:val="00465085"/>
    <w:rsid w:val="0047204E"/>
    <w:rsid w:val="005319C0"/>
    <w:rsid w:val="005422F1"/>
    <w:rsid w:val="005D4482"/>
    <w:rsid w:val="005F4F0F"/>
    <w:rsid w:val="00615C1D"/>
    <w:rsid w:val="00645C78"/>
    <w:rsid w:val="006B597F"/>
    <w:rsid w:val="006C3CC4"/>
    <w:rsid w:val="006D2791"/>
    <w:rsid w:val="006F3A95"/>
    <w:rsid w:val="00711DBD"/>
    <w:rsid w:val="00715C40"/>
    <w:rsid w:val="007613FC"/>
    <w:rsid w:val="007A62A7"/>
    <w:rsid w:val="007D1001"/>
    <w:rsid w:val="00811E41"/>
    <w:rsid w:val="00822146"/>
    <w:rsid w:val="00884BDA"/>
    <w:rsid w:val="00890C78"/>
    <w:rsid w:val="008C1E33"/>
    <w:rsid w:val="00917589"/>
    <w:rsid w:val="00923867"/>
    <w:rsid w:val="009A52E3"/>
    <w:rsid w:val="009D0CBC"/>
    <w:rsid w:val="009E1165"/>
    <w:rsid w:val="00A17C96"/>
    <w:rsid w:val="00A26877"/>
    <w:rsid w:val="00A55D58"/>
    <w:rsid w:val="00AD0024"/>
    <w:rsid w:val="00AD2353"/>
    <w:rsid w:val="00B27FE8"/>
    <w:rsid w:val="00B47F57"/>
    <w:rsid w:val="00B66B07"/>
    <w:rsid w:val="00BB24A5"/>
    <w:rsid w:val="00BE37D0"/>
    <w:rsid w:val="00C27118"/>
    <w:rsid w:val="00C5296A"/>
    <w:rsid w:val="00C6354D"/>
    <w:rsid w:val="00CE1FA8"/>
    <w:rsid w:val="00CF5D3F"/>
    <w:rsid w:val="00D07860"/>
    <w:rsid w:val="00D229FF"/>
    <w:rsid w:val="00D51E53"/>
    <w:rsid w:val="00D776B4"/>
    <w:rsid w:val="00D90965"/>
    <w:rsid w:val="00DE32B3"/>
    <w:rsid w:val="00DF051C"/>
    <w:rsid w:val="00E466B5"/>
    <w:rsid w:val="00E90A94"/>
    <w:rsid w:val="00E94671"/>
    <w:rsid w:val="00F04640"/>
    <w:rsid w:val="00F75A84"/>
    <w:rsid w:val="00F8096A"/>
    <w:rsid w:val="00FB4746"/>
    <w:rsid w:val="00FC5BFA"/>
    <w:rsid w:val="00FD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160B0-02ED-4B06-934A-31B3072E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C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165"/>
    <w:rPr>
      <w:rFonts w:ascii="Segoe UI" w:hAnsi="Segoe UI" w:cs="Segoe UI"/>
      <w:sz w:val="18"/>
      <w:szCs w:val="18"/>
    </w:rPr>
  </w:style>
  <w:style w:type="paragraph" w:styleId="Header">
    <w:name w:val="header"/>
    <w:basedOn w:val="Normal"/>
    <w:link w:val="HeaderChar"/>
    <w:uiPriority w:val="99"/>
    <w:unhideWhenUsed/>
    <w:rsid w:val="009E1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165"/>
  </w:style>
  <w:style w:type="paragraph" w:styleId="Footer">
    <w:name w:val="footer"/>
    <w:basedOn w:val="Normal"/>
    <w:link w:val="FooterChar"/>
    <w:uiPriority w:val="99"/>
    <w:unhideWhenUsed/>
    <w:rsid w:val="009E1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165"/>
  </w:style>
  <w:style w:type="character" w:styleId="Hyperlink">
    <w:name w:val="Hyperlink"/>
    <w:basedOn w:val="DefaultParagraphFont"/>
    <w:uiPriority w:val="99"/>
    <w:unhideWhenUsed/>
    <w:rsid w:val="00C5296A"/>
    <w:rPr>
      <w:color w:val="0563C1" w:themeColor="hyperlink"/>
      <w:u w:val="single"/>
    </w:rPr>
  </w:style>
  <w:style w:type="paragraph" w:styleId="ListParagraph">
    <w:name w:val="List Paragraph"/>
    <w:basedOn w:val="Normal"/>
    <w:uiPriority w:val="34"/>
    <w:qFormat/>
    <w:rsid w:val="00D51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203483">
      <w:bodyDiv w:val="1"/>
      <w:marLeft w:val="0"/>
      <w:marRight w:val="0"/>
      <w:marTop w:val="0"/>
      <w:marBottom w:val="0"/>
      <w:divBdr>
        <w:top w:val="none" w:sz="0" w:space="0" w:color="auto"/>
        <w:left w:val="none" w:sz="0" w:space="0" w:color="auto"/>
        <w:bottom w:val="none" w:sz="0" w:space="0" w:color="auto"/>
        <w:right w:val="none" w:sz="0" w:space="0" w:color="auto"/>
      </w:divBdr>
      <w:divsChild>
        <w:div w:id="1447508800">
          <w:marLeft w:val="0"/>
          <w:marRight w:val="0"/>
          <w:marTop w:val="0"/>
          <w:marBottom w:val="0"/>
          <w:divBdr>
            <w:top w:val="none" w:sz="0" w:space="0" w:color="auto"/>
            <w:left w:val="none" w:sz="0" w:space="0" w:color="auto"/>
            <w:bottom w:val="none" w:sz="0" w:space="0" w:color="auto"/>
            <w:right w:val="none" w:sz="0" w:space="0" w:color="auto"/>
          </w:divBdr>
        </w:div>
        <w:div w:id="367951467">
          <w:marLeft w:val="0"/>
          <w:marRight w:val="0"/>
          <w:marTop w:val="0"/>
          <w:marBottom w:val="0"/>
          <w:divBdr>
            <w:top w:val="none" w:sz="0" w:space="0" w:color="auto"/>
            <w:left w:val="none" w:sz="0" w:space="0" w:color="auto"/>
            <w:bottom w:val="none" w:sz="0" w:space="0" w:color="auto"/>
            <w:right w:val="none" w:sz="0" w:space="0" w:color="auto"/>
          </w:divBdr>
        </w:div>
        <w:div w:id="2121099877">
          <w:marLeft w:val="0"/>
          <w:marRight w:val="0"/>
          <w:marTop w:val="0"/>
          <w:marBottom w:val="0"/>
          <w:divBdr>
            <w:top w:val="none" w:sz="0" w:space="0" w:color="auto"/>
            <w:left w:val="none" w:sz="0" w:space="0" w:color="auto"/>
            <w:bottom w:val="none" w:sz="0" w:space="0" w:color="auto"/>
            <w:right w:val="none" w:sz="0" w:space="0" w:color="auto"/>
          </w:divBdr>
        </w:div>
        <w:div w:id="1011685297">
          <w:marLeft w:val="0"/>
          <w:marRight w:val="0"/>
          <w:marTop w:val="0"/>
          <w:marBottom w:val="0"/>
          <w:divBdr>
            <w:top w:val="none" w:sz="0" w:space="0" w:color="auto"/>
            <w:left w:val="none" w:sz="0" w:space="0" w:color="auto"/>
            <w:bottom w:val="none" w:sz="0" w:space="0" w:color="auto"/>
            <w:right w:val="none" w:sz="0" w:space="0" w:color="auto"/>
          </w:divBdr>
        </w:div>
        <w:div w:id="1748382933">
          <w:marLeft w:val="0"/>
          <w:marRight w:val="0"/>
          <w:marTop w:val="0"/>
          <w:marBottom w:val="0"/>
          <w:divBdr>
            <w:top w:val="none" w:sz="0" w:space="0" w:color="auto"/>
            <w:left w:val="none" w:sz="0" w:space="0" w:color="auto"/>
            <w:bottom w:val="none" w:sz="0" w:space="0" w:color="auto"/>
            <w:right w:val="none" w:sz="0" w:space="0" w:color="auto"/>
          </w:divBdr>
        </w:div>
        <w:div w:id="1771311740">
          <w:marLeft w:val="0"/>
          <w:marRight w:val="0"/>
          <w:marTop w:val="0"/>
          <w:marBottom w:val="0"/>
          <w:divBdr>
            <w:top w:val="none" w:sz="0" w:space="0" w:color="auto"/>
            <w:left w:val="none" w:sz="0" w:space="0" w:color="auto"/>
            <w:bottom w:val="none" w:sz="0" w:space="0" w:color="auto"/>
            <w:right w:val="none" w:sz="0" w:space="0" w:color="auto"/>
          </w:divBdr>
        </w:div>
        <w:div w:id="801003620">
          <w:marLeft w:val="0"/>
          <w:marRight w:val="0"/>
          <w:marTop w:val="0"/>
          <w:marBottom w:val="0"/>
          <w:divBdr>
            <w:top w:val="none" w:sz="0" w:space="0" w:color="auto"/>
            <w:left w:val="none" w:sz="0" w:space="0" w:color="auto"/>
            <w:bottom w:val="none" w:sz="0" w:space="0" w:color="auto"/>
            <w:right w:val="none" w:sz="0" w:space="0" w:color="auto"/>
          </w:divBdr>
        </w:div>
        <w:div w:id="423839720">
          <w:marLeft w:val="0"/>
          <w:marRight w:val="0"/>
          <w:marTop w:val="0"/>
          <w:marBottom w:val="0"/>
          <w:divBdr>
            <w:top w:val="none" w:sz="0" w:space="0" w:color="auto"/>
            <w:left w:val="none" w:sz="0" w:space="0" w:color="auto"/>
            <w:bottom w:val="none" w:sz="0" w:space="0" w:color="auto"/>
            <w:right w:val="none" w:sz="0" w:space="0" w:color="auto"/>
          </w:divBdr>
        </w:div>
        <w:div w:id="862476751">
          <w:marLeft w:val="0"/>
          <w:marRight w:val="0"/>
          <w:marTop w:val="0"/>
          <w:marBottom w:val="0"/>
          <w:divBdr>
            <w:top w:val="none" w:sz="0" w:space="0" w:color="auto"/>
            <w:left w:val="none" w:sz="0" w:space="0" w:color="auto"/>
            <w:bottom w:val="none" w:sz="0" w:space="0" w:color="auto"/>
            <w:right w:val="none" w:sz="0" w:space="0" w:color="auto"/>
          </w:divBdr>
        </w:div>
        <w:div w:id="42992515">
          <w:marLeft w:val="0"/>
          <w:marRight w:val="0"/>
          <w:marTop w:val="0"/>
          <w:marBottom w:val="0"/>
          <w:divBdr>
            <w:top w:val="none" w:sz="0" w:space="0" w:color="auto"/>
            <w:left w:val="none" w:sz="0" w:space="0" w:color="auto"/>
            <w:bottom w:val="none" w:sz="0" w:space="0" w:color="auto"/>
            <w:right w:val="none" w:sz="0" w:space="0" w:color="auto"/>
          </w:divBdr>
        </w:div>
        <w:div w:id="1238712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Secretary</cp:lastModifiedBy>
  <cp:revision>30</cp:revision>
  <cp:lastPrinted>2020-10-05T17:36:00Z</cp:lastPrinted>
  <dcterms:created xsi:type="dcterms:W3CDTF">2021-10-23T14:46:00Z</dcterms:created>
  <dcterms:modified xsi:type="dcterms:W3CDTF">2022-06-08T14:54:00Z</dcterms:modified>
</cp:coreProperties>
</file>