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8DB5D" w14:textId="77777777" w:rsidR="00C74D33" w:rsidRDefault="00C74D33" w:rsidP="00C74D33">
      <w:r>
        <w:t>Subject: FY27 NDAA and Defense Funding</w:t>
      </w:r>
    </w:p>
    <w:p w14:paraId="1F71DA51" w14:textId="77777777" w:rsidR="00C74D33" w:rsidRDefault="00C74D33" w:rsidP="00C74D33"/>
    <w:p w14:paraId="688479D1" w14:textId="2FD87E4B" w:rsidR="00C74D33" w:rsidRDefault="00C74D33" w:rsidP="00C74D33">
      <w:r>
        <w:t>Dear [Senator/Representative]:</w:t>
      </w:r>
    </w:p>
    <w:p w14:paraId="07B11332" w14:textId="77777777" w:rsidR="00C74D33" w:rsidRDefault="00C74D33" w:rsidP="00C74D33"/>
    <w:p w14:paraId="3D422A82" w14:textId="6DD10B72" w:rsidR="00C74D33" w:rsidRDefault="00C74D33" w:rsidP="00C74D33">
      <w:r>
        <w:t>On behalf of the Council of Industry and the manufacturers we represent throughout the Hudson Valley, I am writing to urge timely completion of the Fiscal Year 2027 National Defense Authorization Act and a predictable, full-year federal funding process for our nation’s defense priorities.</w:t>
      </w:r>
    </w:p>
    <w:p w14:paraId="64BE8701" w14:textId="77777777" w:rsidR="00C74D33" w:rsidRDefault="00C74D33" w:rsidP="00C74D33"/>
    <w:p w14:paraId="2E658010" w14:textId="2F3A2587" w:rsidR="00C74D33" w:rsidRDefault="00C74D33" w:rsidP="00C74D33">
      <w:r>
        <w:t xml:space="preserve">The Hudson Valley has a substantial advanced-manufacturing base, including dozens of </w:t>
      </w:r>
      <w:proofErr w:type="gramStart"/>
      <w:r>
        <w:t>Council</w:t>
      </w:r>
      <w:proofErr w:type="gramEnd"/>
      <w:r>
        <w:t xml:space="preserve"> of Industry members that participate in the defense supply chain. These companies employ skilled machinists, engineers, technicians, welders, quality-control professionals, and many others whose work supports the broader U.S. defense industrial base.</w:t>
      </w:r>
    </w:p>
    <w:p w14:paraId="5C01B9AD" w14:textId="77777777" w:rsidR="00C74D33" w:rsidRDefault="00C74D33" w:rsidP="00C74D33"/>
    <w:p w14:paraId="06EEC08E" w14:textId="7C4E1ED5" w:rsidR="00C74D33" w:rsidRDefault="00C74D33" w:rsidP="00C74D33">
      <w:r>
        <w:t>For manufacturers, predictability matters. Decisions about hiring, apprenticeships, equipment purchases, facility expansions, raw materials, and production capacity are made months or years in advance. Uncertainty in the federal authorization and appropriations process makes those decisions more difficult, particularly for smaller and mid-sized suppliers operating further down the supply chain.</w:t>
      </w:r>
    </w:p>
    <w:p w14:paraId="486A28BE" w14:textId="77777777" w:rsidR="00C74D33" w:rsidRDefault="00C74D33" w:rsidP="00C74D33"/>
    <w:p w14:paraId="105DB9CB" w14:textId="493D1C0E" w:rsidR="00C74D33" w:rsidRDefault="00C74D33" w:rsidP="00C74D33">
      <w:r>
        <w:t>The major defense companies at the top of that supply chain, including Northrop Grumman, depend on a broad network of manufacturers to deliver the components, technologies, and specialized capabilities necessary to meet federal requirements. Sustaining that network requires consistent demand and clear signals from Washington.</w:t>
      </w:r>
    </w:p>
    <w:p w14:paraId="61D71E86" w14:textId="74676765" w:rsidR="00C74D33" w:rsidRDefault="00C74D33" w:rsidP="00C74D33"/>
    <w:p w14:paraId="70CA344B" w14:textId="71CD08CA" w:rsidR="00C74D33" w:rsidRDefault="00C74D33" w:rsidP="00C74D33">
      <w:r>
        <w:t>For the Hudson Valley, this is also a jobs and economic-development issue. Federal defense investment supports highly skilled manufacturing positions, strengthens domestic supply chains, and helps ensure that advanced manufacturing remains an important part of our regional economy.</w:t>
      </w:r>
    </w:p>
    <w:p w14:paraId="6015B15D" w14:textId="77777777" w:rsidR="00C74D33" w:rsidRDefault="00C74D33" w:rsidP="00C74D33"/>
    <w:p w14:paraId="18450F78" w14:textId="14BADF50" w:rsidR="00C74D33" w:rsidRDefault="00C74D33" w:rsidP="00C74D33">
      <w:r>
        <w:t>Thank you for your consideration and for your continued attention to New York’s manufacturing and defense industrial base.</w:t>
      </w:r>
    </w:p>
    <w:p w14:paraId="335002BD" w14:textId="77777777" w:rsidR="00C74D33" w:rsidRDefault="00C74D33" w:rsidP="00C74D33"/>
    <w:p w14:paraId="2C6F2990" w14:textId="3DF6776A" w:rsidR="00C74D33" w:rsidRDefault="00C74D33" w:rsidP="00C74D33">
      <w:r>
        <w:t>Sincerely,</w:t>
      </w:r>
    </w:p>
    <w:p w14:paraId="3F9A5147" w14:textId="77777777" w:rsidR="00C74D33" w:rsidRDefault="00C74D33" w:rsidP="00C74D33">
      <w:r>
        <w:t>Harold King</w:t>
      </w:r>
    </w:p>
    <w:p w14:paraId="1E2CF413" w14:textId="77777777" w:rsidR="00C74D33" w:rsidRDefault="00C74D33" w:rsidP="00C74D33">
      <w:r>
        <w:t>President</w:t>
      </w:r>
    </w:p>
    <w:p w14:paraId="020117F5" w14:textId="3D9C4A3B" w:rsidR="00172FBD" w:rsidRDefault="00C74D33" w:rsidP="00C74D33">
      <w:r>
        <w:t>Council of Industry</w:t>
      </w:r>
    </w:p>
    <w:sectPr w:rsidR="00172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D33"/>
    <w:rsid w:val="00172FBD"/>
    <w:rsid w:val="007F7A09"/>
    <w:rsid w:val="00BC74ED"/>
    <w:rsid w:val="00C74D33"/>
    <w:rsid w:val="00C82EA6"/>
    <w:rsid w:val="00CE2653"/>
    <w:rsid w:val="00EE2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D437D"/>
  <w15:chartTrackingRefBased/>
  <w15:docId w15:val="{A4DF3293-0CF6-43C5-834A-B0B781D64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4D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74D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74D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74D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74D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74D3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4D3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4D3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4D3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4D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74D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74D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74D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74D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74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4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4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4D33"/>
    <w:rPr>
      <w:rFonts w:eastAsiaTheme="majorEastAsia" w:cstheme="majorBidi"/>
      <w:color w:val="272727" w:themeColor="text1" w:themeTint="D8"/>
    </w:rPr>
  </w:style>
  <w:style w:type="paragraph" w:styleId="Title">
    <w:name w:val="Title"/>
    <w:basedOn w:val="Normal"/>
    <w:next w:val="Normal"/>
    <w:link w:val="TitleChar"/>
    <w:uiPriority w:val="10"/>
    <w:qFormat/>
    <w:rsid w:val="00C74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4D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4D3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4D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4D3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4D33"/>
    <w:rPr>
      <w:i/>
      <w:iCs/>
      <w:color w:val="404040" w:themeColor="text1" w:themeTint="BF"/>
    </w:rPr>
  </w:style>
  <w:style w:type="paragraph" w:styleId="ListParagraph">
    <w:name w:val="List Paragraph"/>
    <w:basedOn w:val="Normal"/>
    <w:uiPriority w:val="34"/>
    <w:qFormat/>
    <w:rsid w:val="00C74D33"/>
    <w:pPr>
      <w:ind w:left="720"/>
      <w:contextualSpacing/>
    </w:pPr>
  </w:style>
  <w:style w:type="character" w:styleId="IntenseEmphasis">
    <w:name w:val="Intense Emphasis"/>
    <w:basedOn w:val="DefaultParagraphFont"/>
    <w:uiPriority w:val="21"/>
    <w:qFormat/>
    <w:rsid w:val="00C74D33"/>
    <w:rPr>
      <w:i/>
      <w:iCs/>
      <w:color w:val="2F5496" w:themeColor="accent1" w:themeShade="BF"/>
    </w:rPr>
  </w:style>
  <w:style w:type="paragraph" w:styleId="IntenseQuote">
    <w:name w:val="Intense Quote"/>
    <w:basedOn w:val="Normal"/>
    <w:next w:val="Normal"/>
    <w:link w:val="IntenseQuoteChar"/>
    <w:uiPriority w:val="30"/>
    <w:qFormat/>
    <w:rsid w:val="00C74D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74D33"/>
    <w:rPr>
      <w:i/>
      <w:iCs/>
      <w:color w:val="2F5496" w:themeColor="accent1" w:themeShade="BF"/>
    </w:rPr>
  </w:style>
  <w:style w:type="character" w:styleId="IntenseReference">
    <w:name w:val="Intense Reference"/>
    <w:basedOn w:val="DefaultParagraphFont"/>
    <w:uiPriority w:val="32"/>
    <w:qFormat/>
    <w:rsid w:val="00C74D3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Mandel</dc:creator>
  <cp:keywords/>
  <dc:description/>
  <cp:lastModifiedBy>Adam Mandel</cp:lastModifiedBy>
  <cp:revision>1</cp:revision>
  <dcterms:created xsi:type="dcterms:W3CDTF">2026-10-07T19:24:00Z</dcterms:created>
  <dcterms:modified xsi:type="dcterms:W3CDTF">2026-10-07T19:28:00Z</dcterms:modified>
</cp:coreProperties>
</file>