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784" w:rsidRDefault="00225784">
      <w:pPr>
        <w:pStyle w:val="BodyText"/>
        <w:rPr>
          <w:sz w:val="20"/>
        </w:rPr>
      </w:pPr>
    </w:p>
    <w:p w:rsidR="00225784" w:rsidRDefault="00225784">
      <w:pPr>
        <w:pStyle w:val="BodyText"/>
        <w:rPr>
          <w:sz w:val="20"/>
        </w:rPr>
      </w:pPr>
    </w:p>
    <w:p w:rsidR="00225784" w:rsidRDefault="00225784">
      <w:pPr>
        <w:pStyle w:val="BodyText"/>
        <w:rPr>
          <w:sz w:val="20"/>
        </w:rPr>
      </w:pPr>
    </w:p>
    <w:p w:rsidR="00225784" w:rsidRDefault="00225784">
      <w:pPr>
        <w:pStyle w:val="BodyText"/>
        <w:rPr>
          <w:sz w:val="20"/>
        </w:rPr>
      </w:pPr>
    </w:p>
    <w:p w:rsidR="00225784" w:rsidRDefault="00225784">
      <w:pPr>
        <w:pStyle w:val="BodyText"/>
        <w:rPr>
          <w:sz w:val="20"/>
        </w:rPr>
      </w:pPr>
    </w:p>
    <w:p w:rsidR="00225784" w:rsidRPr="00225784" w:rsidRDefault="00225784" w:rsidP="00225784">
      <w:pPr>
        <w:widowControl/>
        <w:autoSpaceDE/>
        <w:autoSpaceDN/>
        <w:jc w:val="center"/>
        <w:rPr>
          <w:rFonts w:ascii="Arial" w:hAnsi="Arial" w:cs="Arial"/>
          <w:color w:val="403F42"/>
          <w:sz w:val="18"/>
          <w:szCs w:val="18"/>
        </w:rPr>
      </w:pPr>
      <w:r w:rsidRPr="00225784">
        <w:rPr>
          <w:rFonts w:ascii="Arial" w:hAnsi="Arial" w:cs="Arial"/>
          <w:b/>
          <w:bCs/>
          <w:color w:val="49A048"/>
          <w:sz w:val="33"/>
          <w:szCs w:val="33"/>
        </w:rPr>
        <w:t>Windows to Work</w:t>
      </w:r>
    </w:p>
    <w:p w:rsidR="00225784" w:rsidRPr="00225784" w:rsidRDefault="00225784" w:rsidP="00225784">
      <w:pPr>
        <w:widowControl/>
        <w:autoSpaceDE/>
        <w:autoSpaceDN/>
        <w:jc w:val="center"/>
        <w:rPr>
          <w:rFonts w:ascii="Arial" w:hAnsi="Arial" w:cs="Arial"/>
          <w:color w:val="403F42"/>
          <w:sz w:val="18"/>
          <w:szCs w:val="18"/>
        </w:rPr>
      </w:pPr>
      <w:r w:rsidRPr="00225784">
        <w:rPr>
          <w:rFonts w:ascii="Arial" w:hAnsi="Arial" w:cs="Arial"/>
          <w:b/>
          <w:bCs/>
          <w:color w:val="146898"/>
          <w:sz w:val="27"/>
          <w:szCs w:val="27"/>
        </w:rPr>
        <w:t>Betty Gregory-Paasch</w:t>
      </w:r>
    </w:p>
    <w:p w:rsidR="00F02DA8" w:rsidRDefault="00225784">
      <w:pPr>
        <w:pStyle w:val="BodyText"/>
        <w:rPr>
          <w:sz w:val="20"/>
        </w:rPr>
      </w:pPr>
      <w:r>
        <w:pict>
          <v:line id="_x0000_s1026" style="position:absolute;z-index:1024;mso-position-horizontal-relative:page;mso-position-vertical-relative:page" from="611.55pt,169.5pt" to="611.55pt,0" strokeweight=".1272mm">
            <w10:wrap anchorx="page" anchory="page"/>
          </v:line>
        </w:pict>
      </w:r>
    </w:p>
    <w:p w:rsidR="00F02DA8" w:rsidRDefault="00F02DA8">
      <w:pPr>
        <w:pStyle w:val="BodyText"/>
        <w:rPr>
          <w:sz w:val="20"/>
        </w:rPr>
      </w:pPr>
    </w:p>
    <w:p w:rsidR="00A205EA" w:rsidRDefault="00B51333" w:rsidP="00A205EA">
      <w:pPr>
        <w:pStyle w:val="BodyText"/>
        <w:ind w:left="264" w:hanging="3"/>
        <w:contextualSpacing/>
        <w:rPr>
          <w:w w:val="105"/>
          <w:sz w:val="24"/>
          <w:szCs w:val="24"/>
        </w:rPr>
      </w:pPr>
      <w:bookmarkStart w:id="0" w:name="_GoBack"/>
      <w:bookmarkEnd w:id="0"/>
      <w:r w:rsidRPr="00A205EA">
        <w:rPr>
          <w:w w:val="105"/>
          <w:sz w:val="24"/>
          <w:szCs w:val="24"/>
        </w:rPr>
        <w:t>The Windows to Work program provides inmates from the Oshkosh Correctional Institution, Taycheedah Correctional Institution and Kettle Moraine Correctional Institution with education, support and other case management services. It is a voluntary program designed to assist incarcerated men and women in making a successful transition back into the community. The program's case managers serve as the client's advocate, working with the Division of Community Corrections and other corrections personnel to help participants get on track and start a new</w:t>
      </w:r>
      <w:r w:rsidRPr="00A205EA">
        <w:rPr>
          <w:spacing w:val="8"/>
          <w:w w:val="105"/>
          <w:sz w:val="24"/>
          <w:szCs w:val="24"/>
        </w:rPr>
        <w:t xml:space="preserve"> </w:t>
      </w:r>
      <w:r w:rsidRPr="00A205EA">
        <w:rPr>
          <w:w w:val="105"/>
          <w:sz w:val="24"/>
          <w:szCs w:val="24"/>
        </w:rPr>
        <w:t>life.</w:t>
      </w:r>
      <w:r w:rsidR="00A205EA">
        <w:rPr>
          <w:w w:val="105"/>
          <w:sz w:val="24"/>
          <w:szCs w:val="24"/>
        </w:rPr>
        <w:t xml:space="preserve"> </w:t>
      </w:r>
    </w:p>
    <w:p w:rsidR="00A205EA" w:rsidRPr="00A205EA" w:rsidRDefault="00A205EA" w:rsidP="00A205EA">
      <w:pPr>
        <w:pStyle w:val="BodyText"/>
        <w:ind w:left="264" w:hanging="3"/>
        <w:contextualSpacing/>
        <w:rPr>
          <w:sz w:val="24"/>
          <w:szCs w:val="24"/>
        </w:rPr>
      </w:pPr>
      <w:r w:rsidRPr="00A205EA">
        <w:rPr>
          <w:w w:val="105"/>
          <w:sz w:val="24"/>
          <w:szCs w:val="24"/>
        </w:rPr>
        <w:t>The success of this program initiated by the Bay Area Workforce Development Board is now a DOC Program in all eleven Workforce Development Boards.</w:t>
      </w:r>
    </w:p>
    <w:p w:rsidR="00F02DA8" w:rsidRPr="00A205EA" w:rsidRDefault="00F02DA8" w:rsidP="00A205EA">
      <w:pPr>
        <w:pStyle w:val="BodyText"/>
        <w:contextualSpacing/>
        <w:rPr>
          <w:sz w:val="24"/>
          <w:szCs w:val="24"/>
        </w:rPr>
      </w:pPr>
    </w:p>
    <w:p w:rsidR="00F02DA8" w:rsidRPr="00A205EA" w:rsidRDefault="00B51333" w:rsidP="00A205EA">
      <w:pPr>
        <w:pStyle w:val="Heading1"/>
        <w:contextualSpacing/>
        <w:rPr>
          <w:sz w:val="24"/>
          <w:szCs w:val="24"/>
        </w:rPr>
      </w:pPr>
      <w:r w:rsidRPr="00A205EA">
        <w:rPr>
          <w:w w:val="105"/>
          <w:sz w:val="24"/>
          <w:szCs w:val="24"/>
        </w:rPr>
        <w:t>Program Eligibility</w:t>
      </w:r>
    </w:p>
    <w:p w:rsidR="00F02DA8" w:rsidRDefault="00B51333" w:rsidP="00A205EA">
      <w:pPr>
        <w:pStyle w:val="BodyText"/>
        <w:ind w:left="124" w:right="917" w:hanging="3"/>
        <w:contextualSpacing/>
        <w:rPr>
          <w:w w:val="105"/>
          <w:sz w:val="24"/>
          <w:szCs w:val="24"/>
        </w:rPr>
      </w:pPr>
      <w:r w:rsidRPr="00A205EA">
        <w:rPr>
          <w:w w:val="105"/>
          <w:sz w:val="24"/>
          <w:szCs w:val="24"/>
        </w:rPr>
        <w:t>All inmates of Oshkosh, Taycheedah and Kettle Moraine Correctional Institutions can voluntarily participate in the program. Participants must also:</w:t>
      </w:r>
    </w:p>
    <w:p w:rsidR="00A205EA" w:rsidRPr="00A205EA" w:rsidRDefault="00A205EA" w:rsidP="00A205EA">
      <w:pPr>
        <w:pStyle w:val="BodyText"/>
        <w:ind w:left="124" w:right="917" w:hanging="3"/>
        <w:contextualSpacing/>
        <w:rPr>
          <w:sz w:val="24"/>
          <w:szCs w:val="24"/>
        </w:rPr>
      </w:pPr>
    </w:p>
    <w:p w:rsidR="00F02DA8" w:rsidRPr="00A205EA" w:rsidRDefault="00B51333" w:rsidP="00A205EA">
      <w:pPr>
        <w:pStyle w:val="ListParagraph"/>
        <w:numPr>
          <w:ilvl w:val="0"/>
          <w:numId w:val="1"/>
        </w:numPr>
        <w:tabs>
          <w:tab w:val="left" w:pos="574"/>
          <w:tab w:val="left" w:pos="575"/>
        </w:tabs>
        <w:ind w:hanging="361"/>
        <w:contextualSpacing/>
        <w:rPr>
          <w:sz w:val="24"/>
          <w:szCs w:val="24"/>
        </w:rPr>
      </w:pPr>
      <w:r w:rsidRPr="00A205EA">
        <w:rPr>
          <w:w w:val="105"/>
          <w:sz w:val="24"/>
          <w:szCs w:val="24"/>
        </w:rPr>
        <w:t>Be planning release to Brown, Outagamie, or Manitowoc</w:t>
      </w:r>
      <w:r w:rsidRPr="00A205EA">
        <w:rPr>
          <w:spacing w:val="-8"/>
          <w:w w:val="105"/>
          <w:sz w:val="24"/>
          <w:szCs w:val="24"/>
        </w:rPr>
        <w:t xml:space="preserve"> </w:t>
      </w:r>
      <w:r w:rsidRPr="00A205EA">
        <w:rPr>
          <w:w w:val="105"/>
          <w:sz w:val="24"/>
          <w:szCs w:val="24"/>
        </w:rPr>
        <w:t>Counties</w:t>
      </w:r>
    </w:p>
    <w:p w:rsidR="00F02DA8" w:rsidRPr="00A205EA" w:rsidRDefault="00B51333" w:rsidP="00A205EA">
      <w:pPr>
        <w:pStyle w:val="ListParagraph"/>
        <w:numPr>
          <w:ilvl w:val="0"/>
          <w:numId w:val="1"/>
        </w:numPr>
        <w:tabs>
          <w:tab w:val="left" w:pos="574"/>
          <w:tab w:val="left" w:pos="575"/>
        </w:tabs>
        <w:ind w:hanging="361"/>
        <w:contextualSpacing/>
        <w:rPr>
          <w:sz w:val="24"/>
          <w:szCs w:val="24"/>
        </w:rPr>
      </w:pPr>
      <w:r w:rsidRPr="00A205EA">
        <w:rPr>
          <w:w w:val="105"/>
          <w:sz w:val="24"/>
          <w:szCs w:val="24"/>
        </w:rPr>
        <w:t>Be released in the next six to nine</w:t>
      </w:r>
      <w:r w:rsidRPr="00A205EA">
        <w:rPr>
          <w:spacing w:val="-32"/>
          <w:w w:val="105"/>
          <w:sz w:val="24"/>
          <w:szCs w:val="24"/>
        </w:rPr>
        <w:t xml:space="preserve"> </w:t>
      </w:r>
      <w:r w:rsidRPr="00A205EA">
        <w:rPr>
          <w:w w:val="105"/>
          <w:sz w:val="24"/>
          <w:szCs w:val="24"/>
        </w:rPr>
        <w:t>months</w:t>
      </w:r>
    </w:p>
    <w:p w:rsidR="00F02DA8" w:rsidRPr="00A205EA" w:rsidRDefault="00B51333" w:rsidP="00A205EA">
      <w:pPr>
        <w:pStyle w:val="ListParagraph"/>
        <w:numPr>
          <w:ilvl w:val="0"/>
          <w:numId w:val="1"/>
        </w:numPr>
        <w:tabs>
          <w:tab w:val="left" w:pos="574"/>
          <w:tab w:val="left" w:pos="575"/>
        </w:tabs>
        <w:ind w:hanging="361"/>
        <w:contextualSpacing/>
        <w:rPr>
          <w:sz w:val="24"/>
          <w:szCs w:val="24"/>
        </w:rPr>
      </w:pPr>
      <w:r w:rsidRPr="00A205EA">
        <w:rPr>
          <w:w w:val="105"/>
          <w:sz w:val="24"/>
          <w:szCs w:val="24"/>
        </w:rPr>
        <w:t>Have at least one year post-release community</w:t>
      </w:r>
      <w:r w:rsidRPr="00A205EA">
        <w:rPr>
          <w:spacing w:val="11"/>
          <w:w w:val="105"/>
          <w:sz w:val="24"/>
          <w:szCs w:val="24"/>
        </w:rPr>
        <w:t xml:space="preserve"> </w:t>
      </w:r>
      <w:r w:rsidRPr="00A205EA">
        <w:rPr>
          <w:w w:val="105"/>
          <w:sz w:val="24"/>
          <w:szCs w:val="24"/>
        </w:rPr>
        <w:t>supervision</w:t>
      </w:r>
    </w:p>
    <w:p w:rsidR="00F02DA8" w:rsidRPr="00A205EA" w:rsidRDefault="00B51333" w:rsidP="00A205EA">
      <w:pPr>
        <w:pStyle w:val="ListParagraph"/>
        <w:numPr>
          <w:ilvl w:val="0"/>
          <w:numId w:val="1"/>
        </w:numPr>
        <w:tabs>
          <w:tab w:val="left" w:pos="581"/>
          <w:tab w:val="left" w:pos="582"/>
        </w:tabs>
        <w:ind w:left="581" w:hanging="368"/>
        <w:contextualSpacing/>
        <w:rPr>
          <w:sz w:val="24"/>
          <w:szCs w:val="24"/>
        </w:rPr>
      </w:pPr>
      <w:r w:rsidRPr="00A205EA">
        <w:rPr>
          <w:w w:val="105"/>
          <w:sz w:val="24"/>
          <w:szCs w:val="24"/>
        </w:rPr>
        <w:t>Be willing and able to work full-time (or part-time if in</w:t>
      </w:r>
      <w:r w:rsidRPr="00A205EA">
        <w:rPr>
          <w:spacing w:val="-9"/>
          <w:w w:val="105"/>
          <w:sz w:val="24"/>
          <w:szCs w:val="24"/>
        </w:rPr>
        <w:t xml:space="preserve"> </w:t>
      </w:r>
      <w:r w:rsidRPr="00A205EA">
        <w:rPr>
          <w:w w:val="105"/>
          <w:sz w:val="24"/>
          <w:szCs w:val="24"/>
        </w:rPr>
        <w:t>school)</w:t>
      </w:r>
    </w:p>
    <w:p w:rsidR="00F02DA8" w:rsidRPr="00A205EA" w:rsidRDefault="00B51333" w:rsidP="00A205EA">
      <w:pPr>
        <w:pStyle w:val="ListParagraph"/>
        <w:numPr>
          <w:ilvl w:val="0"/>
          <w:numId w:val="1"/>
        </w:numPr>
        <w:tabs>
          <w:tab w:val="left" w:pos="581"/>
          <w:tab w:val="left" w:pos="582"/>
        </w:tabs>
        <w:ind w:left="581" w:hanging="368"/>
        <w:contextualSpacing/>
        <w:rPr>
          <w:sz w:val="24"/>
          <w:szCs w:val="24"/>
        </w:rPr>
      </w:pPr>
      <w:r w:rsidRPr="00A205EA">
        <w:rPr>
          <w:w w:val="105"/>
          <w:sz w:val="24"/>
          <w:szCs w:val="24"/>
        </w:rPr>
        <w:t>Have met the recommended supervision level by the Department of</w:t>
      </w:r>
      <w:r w:rsidRPr="00A205EA">
        <w:rPr>
          <w:spacing w:val="30"/>
          <w:w w:val="105"/>
          <w:sz w:val="24"/>
          <w:szCs w:val="24"/>
        </w:rPr>
        <w:t xml:space="preserve"> </w:t>
      </w:r>
      <w:r w:rsidRPr="00A205EA">
        <w:rPr>
          <w:w w:val="105"/>
          <w:sz w:val="24"/>
          <w:szCs w:val="24"/>
        </w:rPr>
        <w:t>Corrections</w:t>
      </w:r>
    </w:p>
    <w:p w:rsidR="00F02DA8" w:rsidRPr="00A205EA" w:rsidRDefault="00F02DA8" w:rsidP="00A205EA">
      <w:pPr>
        <w:pStyle w:val="BodyText"/>
        <w:contextualSpacing/>
        <w:rPr>
          <w:sz w:val="24"/>
          <w:szCs w:val="24"/>
        </w:rPr>
      </w:pPr>
    </w:p>
    <w:p w:rsidR="00F02DA8" w:rsidRPr="00A205EA" w:rsidRDefault="00B51333" w:rsidP="00A205EA">
      <w:pPr>
        <w:pStyle w:val="Heading1"/>
        <w:ind w:left="134"/>
        <w:contextualSpacing/>
        <w:rPr>
          <w:sz w:val="24"/>
          <w:szCs w:val="24"/>
        </w:rPr>
      </w:pPr>
      <w:r w:rsidRPr="00A205EA">
        <w:rPr>
          <w:w w:val="105"/>
          <w:sz w:val="24"/>
          <w:szCs w:val="24"/>
        </w:rPr>
        <w:t>Services Provided</w:t>
      </w:r>
    </w:p>
    <w:p w:rsidR="00F02DA8" w:rsidRPr="00A205EA" w:rsidRDefault="00B51333" w:rsidP="00A205EA">
      <w:pPr>
        <w:pStyle w:val="BodyText"/>
        <w:ind w:left="138" w:right="201" w:hanging="6"/>
        <w:contextualSpacing/>
        <w:rPr>
          <w:sz w:val="24"/>
          <w:szCs w:val="24"/>
        </w:rPr>
      </w:pPr>
      <w:r w:rsidRPr="00A205EA">
        <w:rPr>
          <w:b/>
          <w:w w:val="105"/>
          <w:sz w:val="24"/>
          <w:szCs w:val="24"/>
        </w:rPr>
        <w:t xml:space="preserve">Pre-Release Help: </w:t>
      </w:r>
      <w:r w:rsidRPr="00A205EA">
        <w:rPr>
          <w:w w:val="105"/>
          <w:sz w:val="24"/>
          <w:szCs w:val="24"/>
        </w:rPr>
        <w:t>Participation in group and individual sessions start six to nine months prior to release. Weekly groups discuss information such as criminal and addictive behavior/thinking, general work skills and expectations, job search tools, financial literacy, rental education, family reunification possibilities and community resources.</w:t>
      </w:r>
    </w:p>
    <w:p w:rsidR="00F02DA8" w:rsidRPr="00A205EA" w:rsidRDefault="00F02DA8" w:rsidP="00A205EA">
      <w:pPr>
        <w:pStyle w:val="BodyText"/>
        <w:contextualSpacing/>
        <w:rPr>
          <w:sz w:val="24"/>
          <w:szCs w:val="24"/>
        </w:rPr>
      </w:pPr>
    </w:p>
    <w:p w:rsidR="00F02DA8" w:rsidRDefault="00B51333" w:rsidP="00A205EA">
      <w:pPr>
        <w:pStyle w:val="BodyText"/>
        <w:ind w:left="144" w:right="201" w:hanging="4"/>
        <w:contextualSpacing/>
        <w:rPr>
          <w:w w:val="105"/>
          <w:sz w:val="24"/>
          <w:szCs w:val="24"/>
        </w:rPr>
      </w:pPr>
      <w:r w:rsidRPr="00A205EA">
        <w:rPr>
          <w:b/>
          <w:w w:val="105"/>
          <w:sz w:val="24"/>
          <w:szCs w:val="24"/>
        </w:rPr>
        <w:t xml:space="preserve">Post-Release Help: </w:t>
      </w:r>
      <w:r w:rsidRPr="00A205EA">
        <w:rPr>
          <w:w w:val="105"/>
          <w:sz w:val="24"/>
          <w:szCs w:val="24"/>
        </w:rPr>
        <w:t>For a minimum of one year after release, Windows to Work case managers work with the client and their community corrections agent to help participants find and keep employment, locate suitable housing and transportation options, and provide connections for education, skills training, and supplies needed to successfully transition back into the community. Case Managers will also assist with:</w:t>
      </w:r>
    </w:p>
    <w:p w:rsidR="00A205EA" w:rsidRPr="00A205EA" w:rsidRDefault="00A205EA" w:rsidP="00A205EA">
      <w:pPr>
        <w:pStyle w:val="BodyText"/>
        <w:ind w:left="144" w:right="201" w:hanging="4"/>
        <w:contextualSpacing/>
        <w:rPr>
          <w:sz w:val="24"/>
          <w:szCs w:val="24"/>
        </w:rPr>
      </w:pPr>
    </w:p>
    <w:p w:rsidR="00F02DA8" w:rsidRPr="00A205EA" w:rsidRDefault="00B51333" w:rsidP="00A205EA">
      <w:pPr>
        <w:pStyle w:val="ListParagraph"/>
        <w:numPr>
          <w:ilvl w:val="0"/>
          <w:numId w:val="1"/>
        </w:numPr>
        <w:tabs>
          <w:tab w:val="left" w:pos="602"/>
          <w:tab w:val="left" w:pos="603"/>
        </w:tabs>
        <w:ind w:left="602" w:hanging="360"/>
        <w:contextualSpacing/>
        <w:rPr>
          <w:sz w:val="24"/>
          <w:szCs w:val="24"/>
        </w:rPr>
      </w:pPr>
      <w:r w:rsidRPr="00A205EA">
        <w:rPr>
          <w:w w:val="105"/>
          <w:sz w:val="24"/>
          <w:szCs w:val="24"/>
        </w:rPr>
        <w:t>Employability skills’ training</w:t>
      </w:r>
      <w:r w:rsidRPr="00A205EA">
        <w:rPr>
          <w:spacing w:val="-43"/>
          <w:w w:val="105"/>
          <w:sz w:val="24"/>
          <w:szCs w:val="24"/>
        </w:rPr>
        <w:t xml:space="preserve"> </w:t>
      </w:r>
      <w:r w:rsidRPr="00A205EA">
        <w:rPr>
          <w:w w:val="105"/>
          <w:sz w:val="24"/>
          <w:szCs w:val="24"/>
        </w:rPr>
        <w:t>such as resume writing, job search plans and interview techniques</w:t>
      </w:r>
    </w:p>
    <w:p w:rsidR="00F02DA8" w:rsidRPr="00A205EA" w:rsidRDefault="00B51333" w:rsidP="00A205EA">
      <w:pPr>
        <w:pStyle w:val="ListParagraph"/>
        <w:numPr>
          <w:ilvl w:val="0"/>
          <w:numId w:val="1"/>
        </w:numPr>
        <w:tabs>
          <w:tab w:val="left" w:pos="601"/>
          <w:tab w:val="left" w:pos="602"/>
        </w:tabs>
        <w:ind w:left="601" w:hanging="359"/>
        <w:contextualSpacing/>
        <w:rPr>
          <w:sz w:val="24"/>
          <w:szCs w:val="24"/>
        </w:rPr>
      </w:pPr>
      <w:r w:rsidRPr="00A205EA">
        <w:rPr>
          <w:w w:val="105"/>
          <w:sz w:val="24"/>
          <w:szCs w:val="24"/>
        </w:rPr>
        <w:t>Interpersonal and social skills</w:t>
      </w:r>
      <w:r w:rsidRPr="00A205EA">
        <w:rPr>
          <w:spacing w:val="-10"/>
          <w:w w:val="105"/>
          <w:sz w:val="24"/>
          <w:szCs w:val="24"/>
        </w:rPr>
        <w:t xml:space="preserve"> </w:t>
      </w:r>
      <w:r w:rsidRPr="00A205EA">
        <w:rPr>
          <w:w w:val="105"/>
          <w:sz w:val="24"/>
          <w:szCs w:val="24"/>
        </w:rPr>
        <w:t>training</w:t>
      </w:r>
    </w:p>
    <w:p w:rsidR="00F02DA8" w:rsidRPr="00A205EA" w:rsidRDefault="00B51333" w:rsidP="00A205EA">
      <w:pPr>
        <w:pStyle w:val="ListParagraph"/>
        <w:numPr>
          <w:ilvl w:val="0"/>
          <w:numId w:val="1"/>
        </w:numPr>
        <w:tabs>
          <w:tab w:val="left" w:pos="610"/>
          <w:tab w:val="left" w:pos="611"/>
        </w:tabs>
        <w:ind w:left="610" w:hanging="368"/>
        <w:contextualSpacing/>
        <w:rPr>
          <w:sz w:val="24"/>
          <w:szCs w:val="24"/>
        </w:rPr>
      </w:pPr>
      <w:r w:rsidRPr="00A205EA">
        <w:rPr>
          <w:w w:val="105"/>
          <w:sz w:val="24"/>
          <w:szCs w:val="24"/>
        </w:rPr>
        <w:t>Education</w:t>
      </w:r>
      <w:r w:rsidRPr="00A205EA">
        <w:rPr>
          <w:spacing w:val="13"/>
          <w:w w:val="105"/>
          <w:sz w:val="24"/>
          <w:szCs w:val="24"/>
        </w:rPr>
        <w:t xml:space="preserve"> </w:t>
      </w:r>
      <w:r w:rsidRPr="00A205EA">
        <w:rPr>
          <w:w w:val="105"/>
          <w:sz w:val="24"/>
          <w:szCs w:val="24"/>
        </w:rPr>
        <w:t>Advancement</w:t>
      </w:r>
    </w:p>
    <w:p w:rsidR="00F02DA8" w:rsidRPr="00A205EA" w:rsidRDefault="00B51333" w:rsidP="00A205EA">
      <w:pPr>
        <w:pStyle w:val="ListParagraph"/>
        <w:numPr>
          <w:ilvl w:val="0"/>
          <w:numId w:val="1"/>
        </w:numPr>
        <w:tabs>
          <w:tab w:val="left" w:pos="608"/>
          <w:tab w:val="left" w:pos="609"/>
        </w:tabs>
        <w:ind w:left="605" w:hanging="360"/>
        <w:contextualSpacing/>
        <w:rPr>
          <w:sz w:val="24"/>
          <w:szCs w:val="24"/>
        </w:rPr>
      </w:pPr>
      <w:r w:rsidRPr="00A205EA">
        <w:rPr>
          <w:w w:val="105"/>
          <w:sz w:val="24"/>
          <w:szCs w:val="24"/>
        </w:rPr>
        <w:t>Setting and obtaining</w:t>
      </w:r>
      <w:r w:rsidRPr="00A205EA">
        <w:rPr>
          <w:spacing w:val="11"/>
          <w:w w:val="105"/>
          <w:sz w:val="24"/>
          <w:szCs w:val="24"/>
        </w:rPr>
        <w:t xml:space="preserve"> </w:t>
      </w:r>
      <w:r w:rsidRPr="00A205EA">
        <w:rPr>
          <w:w w:val="105"/>
          <w:sz w:val="24"/>
          <w:szCs w:val="24"/>
        </w:rPr>
        <w:t>goals</w:t>
      </w:r>
    </w:p>
    <w:p w:rsidR="00F02DA8" w:rsidRPr="00A205EA" w:rsidRDefault="00B51333" w:rsidP="00A205EA">
      <w:pPr>
        <w:pStyle w:val="ListParagraph"/>
        <w:numPr>
          <w:ilvl w:val="0"/>
          <w:numId w:val="1"/>
        </w:numPr>
        <w:tabs>
          <w:tab w:val="left" w:pos="610"/>
          <w:tab w:val="left" w:pos="611"/>
        </w:tabs>
        <w:ind w:left="605" w:hanging="360"/>
        <w:contextualSpacing/>
        <w:rPr>
          <w:sz w:val="24"/>
          <w:szCs w:val="24"/>
        </w:rPr>
      </w:pPr>
      <w:r w:rsidRPr="00A205EA">
        <w:rPr>
          <w:spacing w:val="-1"/>
          <w:w w:val="104"/>
          <w:sz w:val="24"/>
          <w:szCs w:val="24"/>
        </w:rPr>
        <w:t>Budgetin</w:t>
      </w:r>
      <w:r w:rsidRPr="00A205EA">
        <w:rPr>
          <w:w w:val="104"/>
          <w:sz w:val="24"/>
          <w:szCs w:val="24"/>
        </w:rPr>
        <w:t>g</w:t>
      </w:r>
      <w:r w:rsidRPr="00A205EA">
        <w:rPr>
          <w:spacing w:val="14"/>
          <w:sz w:val="24"/>
          <w:szCs w:val="24"/>
        </w:rPr>
        <w:t xml:space="preserve"> </w:t>
      </w:r>
      <w:r w:rsidRPr="00A205EA">
        <w:rPr>
          <w:spacing w:val="-1"/>
          <w:w w:val="107"/>
          <w:sz w:val="24"/>
          <w:szCs w:val="24"/>
        </w:rPr>
        <w:t>an</w:t>
      </w:r>
      <w:r w:rsidRPr="00A205EA">
        <w:rPr>
          <w:w w:val="107"/>
          <w:sz w:val="24"/>
          <w:szCs w:val="24"/>
        </w:rPr>
        <w:t>d</w:t>
      </w:r>
      <w:r w:rsidRPr="00A205EA">
        <w:rPr>
          <w:spacing w:val="10"/>
          <w:sz w:val="24"/>
          <w:szCs w:val="24"/>
        </w:rPr>
        <w:t xml:space="preserve"> </w:t>
      </w:r>
      <w:r w:rsidRPr="00A205EA">
        <w:rPr>
          <w:spacing w:val="-1"/>
          <w:w w:val="104"/>
          <w:sz w:val="24"/>
          <w:szCs w:val="24"/>
        </w:rPr>
        <w:t>mon</w:t>
      </w:r>
      <w:r w:rsidRPr="00A205EA">
        <w:rPr>
          <w:w w:val="104"/>
          <w:sz w:val="24"/>
          <w:szCs w:val="24"/>
        </w:rPr>
        <w:t>ey</w:t>
      </w:r>
      <w:r w:rsidRPr="00A205EA">
        <w:rPr>
          <w:spacing w:val="9"/>
          <w:sz w:val="24"/>
          <w:szCs w:val="24"/>
        </w:rPr>
        <w:t xml:space="preserve"> </w:t>
      </w:r>
      <w:r w:rsidRPr="00A205EA">
        <w:rPr>
          <w:spacing w:val="-1"/>
          <w:w w:val="104"/>
          <w:sz w:val="24"/>
          <w:szCs w:val="24"/>
        </w:rPr>
        <w:t>management</w:t>
      </w:r>
    </w:p>
    <w:p w:rsidR="00F02DA8" w:rsidRPr="00A205EA" w:rsidRDefault="00B51333" w:rsidP="00A205EA">
      <w:pPr>
        <w:pStyle w:val="ListParagraph"/>
        <w:numPr>
          <w:ilvl w:val="0"/>
          <w:numId w:val="1"/>
        </w:numPr>
        <w:tabs>
          <w:tab w:val="left" w:pos="610"/>
          <w:tab w:val="left" w:pos="612"/>
        </w:tabs>
        <w:ind w:left="605" w:hanging="360"/>
        <w:contextualSpacing/>
        <w:rPr>
          <w:sz w:val="24"/>
          <w:szCs w:val="24"/>
        </w:rPr>
      </w:pPr>
      <w:r w:rsidRPr="00A205EA">
        <w:rPr>
          <w:w w:val="105"/>
          <w:sz w:val="24"/>
          <w:szCs w:val="24"/>
        </w:rPr>
        <w:t>Parenting information and techniques</w:t>
      </w:r>
    </w:p>
    <w:p w:rsidR="00F02DA8" w:rsidRPr="00A205EA" w:rsidRDefault="00B51333" w:rsidP="00A205EA">
      <w:pPr>
        <w:pStyle w:val="ListParagraph"/>
        <w:numPr>
          <w:ilvl w:val="0"/>
          <w:numId w:val="1"/>
        </w:numPr>
        <w:tabs>
          <w:tab w:val="left" w:pos="606"/>
          <w:tab w:val="left" w:pos="607"/>
        </w:tabs>
        <w:ind w:left="606" w:hanging="357"/>
        <w:contextualSpacing/>
        <w:rPr>
          <w:sz w:val="24"/>
          <w:szCs w:val="24"/>
        </w:rPr>
      </w:pPr>
      <w:r w:rsidRPr="00A205EA">
        <w:rPr>
          <w:w w:val="105"/>
          <w:sz w:val="24"/>
          <w:szCs w:val="24"/>
        </w:rPr>
        <w:t>Counseling,</w:t>
      </w:r>
      <w:r w:rsidRPr="00A205EA">
        <w:rPr>
          <w:spacing w:val="-2"/>
          <w:w w:val="105"/>
          <w:sz w:val="24"/>
          <w:szCs w:val="24"/>
        </w:rPr>
        <w:t xml:space="preserve"> </w:t>
      </w:r>
      <w:r w:rsidRPr="00A205EA">
        <w:rPr>
          <w:w w:val="105"/>
          <w:sz w:val="24"/>
          <w:szCs w:val="24"/>
        </w:rPr>
        <w:t>as</w:t>
      </w:r>
      <w:r w:rsidRPr="00A205EA">
        <w:rPr>
          <w:spacing w:val="-10"/>
          <w:w w:val="105"/>
          <w:sz w:val="24"/>
          <w:szCs w:val="24"/>
        </w:rPr>
        <w:t xml:space="preserve"> </w:t>
      </w:r>
      <w:r w:rsidRPr="00A205EA">
        <w:rPr>
          <w:w w:val="105"/>
          <w:sz w:val="24"/>
          <w:szCs w:val="24"/>
        </w:rPr>
        <w:t>needed,</w:t>
      </w:r>
      <w:r w:rsidRPr="00A205EA">
        <w:rPr>
          <w:spacing w:val="-9"/>
          <w:w w:val="105"/>
          <w:sz w:val="24"/>
          <w:szCs w:val="24"/>
        </w:rPr>
        <w:t xml:space="preserve"> </w:t>
      </w:r>
      <w:r w:rsidRPr="00A205EA">
        <w:rPr>
          <w:w w:val="105"/>
          <w:sz w:val="24"/>
          <w:szCs w:val="24"/>
        </w:rPr>
        <w:t>to</w:t>
      </w:r>
      <w:r w:rsidRPr="00A205EA">
        <w:rPr>
          <w:spacing w:val="-3"/>
          <w:w w:val="105"/>
          <w:sz w:val="24"/>
          <w:szCs w:val="24"/>
        </w:rPr>
        <w:t xml:space="preserve"> </w:t>
      </w:r>
      <w:r w:rsidRPr="00A205EA">
        <w:rPr>
          <w:w w:val="105"/>
          <w:sz w:val="24"/>
          <w:szCs w:val="24"/>
        </w:rPr>
        <w:t>assist</w:t>
      </w:r>
      <w:r w:rsidRPr="00A205EA">
        <w:rPr>
          <w:spacing w:val="-5"/>
          <w:w w:val="105"/>
          <w:sz w:val="24"/>
          <w:szCs w:val="24"/>
        </w:rPr>
        <w:t xml:space="preserve"> </w:t>
      </w:r>
      <w:r w:rsidRPr="00A205EA">
        <w:rPr>
          <w:w w:val="105"/>
          <w:sz w:val="24"/>
          <w:szCs w:val="24"/>
        </w:rPr>
        <w:t>with</w:t>
      </w:r>
      <w:r w:rsidRPr="00A205EA">
        <w:rPr>
          <w:spacing w:val="-7"/>
          <w:w w:val="105"/>
          <w:sz w:val="24"/>
          <w:szCs w:val="24"/>
        </w:rPr>
        <w:t xml:space="preserve"> </w:t>
      </w:r>
      <w:r w:rsidRPr="00A205EA">
        <w:rPr>
          <w:w w:val="105"/>
          <w:sz w:val="24"/>
          <w:szCs w:val="24"/>
        </w:rPr>
        <w:t>addiction</w:t>
      </w:r>
      <w:r w:rsidRPr="00A205EA">
        <w:rPr>
          <w:spacing w:val="4"/>
          <w:w w:val="105"/>
          <w:sz w:val="24"/>
          <w:szCs w:val="24"/>
        </w:rPr>
        <w:t xml:space="preserve"> </w:t>
      </w:r>
      <w:r w:rsidRPr="00A205EA">
        <w:rPr>
          <w:w w:val="105"/>
          <w:sz w:val="24"/>
          <w:szCs w:val="24"/>
        </w:rPr>
        <w:t>issues,</w:t>
      </w:r>
      <w:r w:rsidRPr="00A205EA">
        <w:rPr>
          <w:spacing w:val="-1"/>
          <w:w w:val="105"/>
          <w:sz w:val="24"/>
          <w:szCs w:val="24"/>
        </w:rPr>
        <w:t xml:space="preserve"> </w:t>
      </w:r>
      <w:r w:rsidRPr="00A205EA">
        <w:rPr>
          <w:w w:val="105"/>
          <w:sz w:val="24"/>
          <w:szCs w:val="24"/>
        </w:rPr>
        <w:t>anger</w:t>
      </w:r>
      <w:r w:rsidRPr="00A205EA">
        <w:rPr>
          <w:spacing w:val="-1"/>
          <w:w w:val="105"/>
          <w:sz w:val="24"/>
          <w:szCs w:val="24"/>
        </w:rPr>
        <w:t xml:space="preserve"> </w:t>
      </w:r>
      <w:r w:rsidRPr="00A205EA">
        <w:rPr>
          <w:w w:val="105"/>
          <w:sz w:val="24"/>
          <w:szCs w:val="24"/>
        </w:rPr>
        <w:t>management,</w:t>
      </w:r>
      <w:r w:rsidRPr="00A205EA">
        <w:rPr>
          <w:spacing w:val="7"/>
          <w:w w:val="105"/>
          <w:sz w:val="24"/>
          <w:szCs w:val="24"/>
        </w:rPr>
        <w:t xml:space="preserve"> </w:t>
      </w:r>
      <w:r w:rsidRPr="00A205EA">
        <w:rPr>
          <w:w w:val="105"/>
          <w:sz w:val="24"/>
          <w:szCs w:val="24"/>
        </w:rPr>
        <w:t>and</w:t>
      </w:r>
      <w:r w:rsidRPr="00A205EA">
        <w:rPr>
          <w:spacing w:val="-5"/>
          <w:w w:val="105"/>
          <w:sz w:val="24"/>
          <w:szCs w:val="24"/>
        </w:rPr>
        <w:t xml:space="preserve"> </w:t>
      </w:r>
      <w:r w:rsidRPr="00A205EA">
        <w:rPr>
          <w:w w:val="105"/>
          <w:sz w:val="24"/>
          <w:szCs w:val="24"/>
        </w:rPr>
        <w:t>increasing</w:t>
      </w:r>
      <w:r w:rsidRPr="00A205EA">
        <w:rPr>
          <w:spacing w:val="-7"/>
          <w:w w:val="105"/>
          <w:sz w:val="24"/>
          <w:szCs w:val="24"/>
        </w:rPr>
        <w:t xml:space="preserve"> </w:t>
      </w:r>
      <w:r w:rsidRPr="00A205EA">
        <w:rPr>
          <w:w w:val="105"/>
          <w:sz w:val="24"/>
          <w:szCs w:val="24"/>
        </w:rPr>
        <w:t>self-esteem</w:t>
      </w:r>
    </w:p>
    <w:p w:rsidR="00F02DA8" w:rsidRPr="00A205EA" w:rsidRDefault="00B51333" w:rsidP="00A205EA">
      <w:pPr>
        <w:pStyle w:val="ListParagraph"/>
        <w:numPr>
          <w:ilvl w:val="0"/>
          <w:numId w:val="1"/>
        </w:numPr>
        <w:tabs>
          <w:tab w:val="left" w:pos="609"/>
          <w:tab w:val="left" w:pos="610"/>
        </w:tabs>
        <w:ind w:left="609" w:hanging="360"/>
        <w:contextualSpacing/>
        <w:rPr>
          <w:sz w:val="24"/>
          <w:szCs w:val="24"/>
        </w:rPr>
      </w:pPr>
      <w:r w:rsidRPr="00A205EA">
        <w:rPr>
          <w:w w:val="105"/>
          <w:sz w:val="24"/>
          <w:szCs w:val="24"/>
        </w:rPr>
        <w:t>Importance of heathy community</w:t>
      </w:r>
      <w:r w:rsidRPr="00A205EA">
        <w:rPr>
          <w:spacing w:val="-26"/>
          <w:w w:val="105"/>
          <w:sz w:val="24"/>
          <w:szCs w:val="24"/>
        </w:rPr>
        <w:t xml:space="preserve"> </w:t>
      </w:r>
      <w:r w:rsidRPr="00A205EA">
        <w:rPr>
          <w:w w:val="105"/>
          <w:sz w:val="24"/>
          <w:szCs w:val="24"/>
        </w:rPr>
        <w:t>interactions</w:t>
      </w:r>
    </w:p>
    <w:p w:rsidR="00F02DA8" w:rsidRPr="00A205EA" w:rsidRDefault="00F02DA8" w:rsidP="00A205EA">
      <w:pPr>
        <w:pStyle w:val="BodyText"/>
        <w:contextualSpacing/>
        <w:rPr>
          <w:sz w:val="24"/>
          <w:szCs w:val="24"/>
        </w:rPr>
      </w:pPr>
    </w:p>
    <w:sectPr w:rsidR="00F02DA8" w:rsidRPr="00A205EA" w:rsidSect="00A205EA">
      <w:type w:val="continuous"/>
      <w:pgSz w:w="12260" w:h="15840"/>
      <w:pgMar w:top="0" w:right="1240" w:bottom="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828A0"/>
    <w:multiLevelType w:val="hybridMultilevel"/>
    <w:tmpl w:val="8528EF22"/>
    <w:lvl w:ilvl="0" w:tplc="87D2E6FA">
      <w:numFmt w:val="bullet"/>
      <w:lvlText w:val="•"/>
      <w:lvlJc w:val="left"/>
      <w:pPr>
        <w:ind w:left="574" w:hanging="362"/>
      </w:pPr>
      <w:rPr>
        <w:rFonts w:ascii="Times New Roman" w:eastAsia="Times New Roman" w:hAnsi="Times New Roman" w:cs="Times New Roman" w:hint="default"/>
        <w:w w:val="105"/>
        <w:sz w:val="21"/>
        <w:szCs w:val="21"/>
      </w:rPr>
    </w:lvl>
    <w:lvl w:ilvl="1" w:tplc="90EAF6AA">
      <w:numFmt w:val="bullet"/>
      <w:lvlText w:val="•"/>
      <w:lvlJc w:val="left"/>
      <w:pPr>
        <w:ind w:left="1490" w:hanging="362"/>
      </w:pPr>
      <w:rPr>
        <w:rFonts w:hint="default"/>
      </w:rPr>
    </w:lvl>
    <w:lvl w:ilvl="2" w:tplc="988A835E">
      <w:numFmt w:val="bullet"/>
      <w:lvlText w:val="•"/>
      <w:lvlJc w:val="left"/>
      <w:pPr>
        <w:ind w:left="2400" w:hanging="362"/>
      </w:pPr>
      <w:rPr>
        <w:rFonts w:hint="default"/>
      </w:rPr>
    </w:lvl>
    <w:lvl w:ilvl="3" w:tplc="451A568A">
      <w:numFmt w:val="bullet"/>
      <w:lvlText w:val="•"/>
      <w:lvlJc w:val="left"/>
      <w:pPr>
        <w:ind w:left="3310" w:hanging="362"/>
      </w:pPr>
      <w:rPr>
        <w:rFonts w:hint="default"/>
      </w:rPr>
    </w:lvl>
    <w:lvl w:ilvl="4" w:tplc="7E6EC9AE">
      <w:numFmt w:val="bullet"/>
      <w:lvlText w:val="•"/>
      <w:lvlJc w:val="left"/>
      <w:pPr>
        <w:ind w:left="4220" w:hanging="362"/>
      </w:pPr>
      <w:rPr>
        <w:rFonts w:hint="default"/>
      </w:rPr>
    </w:lvl>
    <w:lvl w:ilvl="5" w:tplc="CF441F34">
      <w:numFmt w:val="bullet"/>
      <w:lvlText w:val="•"/>
      <w:lvlJc w:val="left"/>
      <w:pPr>
        <w:ind w:left="5130" w:hanging="362"/>
      </w:pPr>
      <w:rPr>
        <w:rFonts w:hint="default"/>
      </w:rPr>
    </w:lvl>
    <w:lvl w:ilvl="6" w:tplc="672688C0">
      <w:numFmt w:val="bullet"/>
      <w:lvlText w:val="•"/>
      <w:lvlJc w:val="left"/>
      <w:pPr>
        <w:ind w:left="6040" w:hanging="362"/>
      </w:pPr>
      <w:rPr>
        <w:rFonts w:hint="default"/>
      </w:rPr>
    </w:lvl>
    <w:lvl w:ilvl="7" w:tplc="C7660896">
      <w:numFmt w:val="bullet"/>
      <w:lvlText w:val="•"/>
      <w:lvlJc w:val="left"/>
      <w:pPr>
        <w:ind w:left="6950" w:hanging="362"/>
      </w:pPr>
      <w:rPr>
        <w:rFonts w:hint="default"/>
      </w:rPr>
    </w:lvl>
    <w:lvl w:ilvl="8" w:tplc="A8045152">
      <w:numFmt w:val="bullet"/>
      <w:lvlText w:val="•"/>
      <w:lvlJc w:val="left"/>
      <w:pPr>
        <w:ind w:left="7860" w:hanging="36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02DA8"/>
    <w:rsid w:val="00225784"/>
    <w:rsid w:val="00A205EA"/>
    <w:rsid w:val="00B51333"/>
    <w:rsid w:val="00F02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4B7632A-9B76-4746-A27A-0DF8F70D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574"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40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359</Words>
  <Characters>2050</Characters>
  <Application>Microsoft Office Word</Application>
  <DocSecurity>0</DocSecurity>
  <Lines>17</Lines>
  <Paragraphs>4</Paragraphs>
  <ScaleCrop>false</ScaleCrop>
  <Company>Hewlett-Packard Company</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Willcox</cp:lastModifiedBy>
  <cp:revision>6</cp:revision>
  <dcterms:created xsi:type="dcterms:W3CDTF">2019-07-11T19:35:00Z</dcterms:created>
  <dcterms:modified xsi:type="dcterms:W3CDTF">2019-07-15T17:48:00Z</dcterms:modified>
</cp:coreProperties>
</file>