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FAB4" w14:textId="77777777" w:rsidR="002559BD" w:rsidRPr="002559BD" w:rsidRDefault="002559BD" w:rsidP="002559BD">
      <w:pPr>
        <w:jc w:val="center"/>
        <w:rPr>
          <w:sz w:val="32"/>
          <w:szCs w:val="32"/>
        </w:rPr>
      </w:pPr>
      <w:r w:rsidRPr="002559BD">
        <w:rPr>
          <w:sz w:val="32"/>
          <w:szCs w:val="32"/>
        </w:rPr>
        <w:t xml:space="preserve">ACEC-NH Programs and Events  </w:t>
      </w:r>
    </w:p>
    <w:p w14:paraId="5018B327" w14:textId="14C3F661" w:rsidR="002559BD" w:rsidRPr="002559BD" w:rsidRDefault="002559BD" w:rsidP="002559BD">
      <w:pPr>
        <w:jc w:val="center"/>
        <w:rPr>
          <w:sz w:val="32"/>
          <w:szCs w:val="32"/>
        </w:rPr>
      </w:pPr>
    </w:p>
    <w:p w14:paraId="52299472" w14:textId="5E9DB269" w:rsidR="002559BD" w:rsidRPr="002559BD" w:rsidRDefault="002559BD" w:rsidP="002559BD">
      <w:pPr>
        <w:jc w:val="center"/>
        <w:rPr>
          <w:sz w:val="32"/>
          <w:szCs w:val="32"/>
        </w:rPr>
      </w:pPr>
      <w:r w:rsidRPr="002559BD">
        <w:rPr>
          <w:sz w:val="32"/>
          <w:szCs w:val="32"/>
        </w:rPr>
        <w:t xml:space="preserve">January 2020- December 2020 </w:t>
      </w:r>
    </w:p>
    <w:p w14:paraId="75F27E35" w14:textId="5A35D6CB" w:rsidR="002559BD" w:rsidRDefault="002559BD" w:rsidP="002559BD">
      <w:pPr>
        <w:jc w:val="center"/>
      </w:pPr>
    </w:p>
    <w:p w14:paraId="1B4FA780" w14:textId="619F6538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January 10, Design Build Panel (Attendance 90) </w:t>
      </w:r>
    </w:p>
    <w:p w14:paraId="59D9A5A0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January 23, Jennings Group “Communicating to Motivate” (Attendance 30) </w:t>
      </w:r>
    </w:p>
    <w:p w14:paraId="0DB3D9F3" w14:textId="6DA678D2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February 13, Breakfast with Bob Scott DES Commissioner (Attendance 40) </w:t>
      </w:r>
    </w:p>
    <w:p w14:paraId="30F4C1EE" w14:textId="4708A594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March 24, Conference Call with NHDOT Commissioner (Attendance 91) </w:t>
      </w:r>
    </w:p>
    <w:p w14:paraId="46BD32F7" w14:textId="7B483A5F" w:rsidR="002559BD" w:rsidRDefault="002559BD" w:rsidP="002353CE">
      <w:pPr>
        <w:pStyle w:val="ListParagraph"/>
        <w:numPr>
          <w:ilvl w:val="0"/>
          <w:numId w:val="3"/>
        </w:numPr>
      </w:pPr>
      <w:r>
        <w:t>April 9, COVID-19 Roundtable for Member Firms (Attendance 29)</w:t>
      </w:r>
    </w:p>
    <w:p w14:paraId="4CD854A5" w14:textId="6E25D119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April 15, COVID-19 Meeting with NHDES (Attendance 39) </w:t>
      </w:r>
    </w:p>
    <w:p w14:paraId="3B8E542C" w14:textId="14AE86CD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May 20, Executive Roundtable (Attendance 16) </w:t>
      </w:r>
    </w:p>
    <w:p w14:paraId="06762F15" w14:textId="759CA071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May 22, Drinking Water and Groundwater Trust Fund Update, (Attendance 34) </w:t>
      </w:r>
    </w:p>
    <w:p w14:paraId="53CCB398" w14:textId="3C5B1F5B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June 26, NHDOT Partnering Meeting (Attendance 87) </w:t>
      </w:r>
    </w:p>
    <w:p w14:paraId="72E0B595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August 6, NHDES Coastal Risks (Attendance 50) </w:t>
      </w:r>
    </w:p>
    <w:p w14:paraId="31A2F88F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>August 28, PFAS Update- Sanborn Head (Attendance 47)</w:t>
      </w:r>
    </w:p>
    <w:p w14:paraId="54266149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>September 16, Executive Roundtable (Attendance 28)</w:t>
      </w:r>
    </w:p>
    <w:p w14:paraId="5F6F1777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September 23, Human Resources Roundtable (Attendance 16) </w:t>
      </w:r>
    </w:p>
    <w:p w14:paraId="43E42A4A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October 2, NHDOT Partnering Meeting (Attendance 96) </w:t>
      </w:r>
    </w:p>
    <w:p w14:paraId="23372E9A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October 29, Technology in Engineering (Attendance 15) </w:t>
      </w:r>
    </w:p>
    <w:p w14:paraId="17039BFF" w14:textId="77777777" w:rsidR="002559BD" w:rsidRDefault="002559BD" w:rsidP="002353CE">
      <w:pPr>
        <w:pStyle w:val="ListParagraph"/>
        <w:numPr>
          <w:ilvl w:val="0"/>
          <w:numId w:val="3"/>
        </w:numPr>
      </w:pPr>
      <w:r>
        <w:t>October 30, Executive Roundtable (Attendance 18)</w:t>
      </w:r>
    </w:p>
    <w:p w14:paraId="3C63DAFD" w14:textId="7D805D11" w:rsidR="002559BD" w:rsidRDefault="002559BD" w:rsidP="002353CE">
      <w:pPr>
        <w:pStyle w:val="ListParagraph"/>
        <w:numPr>
          <w:ilvl w:val="0"/>
          <w:numId w:val="3"/>
        </w:numPr>
      </w:pPr>
      <w:r>
        <w:t xml:space="preserve">November 12, Peter Atherton/Leadership &amp; Burnout (Attendance 36) </w:t>
      </w:r>
    </w:p>
    <w:p w14:paraId="3837FAD0" w14:textId="77777777" w:rsidR="002559BD" w:rsidRPr="00FF0410" w:rsidRDefault="002559BD" w:rsidP="002559BD">
      <w:pPr>
        <w:rPr>
          <w:u w:val="single"/>
        </w:rPr>
      </w:pPr>
    </w:p>
    <w:p w14:paraId="569DC44B" w14:textId="5241432E" w:rsidR="002559BD" w:rsidRDefault="002559BD" w:rsidP="002559BD">
      <w:r>
        <w:t xml:space="preserve">Granite Flagship Leadership Program (8 attendees </w:t>
      </w:r>
      <w:r w:rsidR="002353CE">
        <w:t xml:space="preserve">with </w:t>
      </w:r>
      <w:r>
        <w:t>2</w:t>
      </w:r>
      <w:r w:rsidR="002353CE">
        <w:t xml:space="preserve"> additional</w:t>
      </w:r>
      <w:r>
        <w:t xml:space="preserve"> from NY) </w:t>
      </w:r>
    </w:p>
    <w:p w14:paraId="4DAB1B02" w14:textId="77777777" w:rsidR="002559BD" w:rsidRDefault="002559BD"/>
    <w:sectPr w:rsidR="002559BD" w:rsidSect="0076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34E"/>
    <w:multiLevelType w:val="hybridMultilevel"/>
    <w:tmpl w:val="F30A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1CB4"/>
    <w:multiLevelType w:val="hybridMultilevel"/>
    <w:tmpl w:val="9A74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58B0"/>
    <w:multiLevelType w:val="hybridMultilevel"/>
    <w:tmpl w:val="5578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BD"/>
    <w:rsid w:val="002353CE"/>
    <w:rsid w:val="002559BD"/>
    <w:rsid w:val="00303447"/>
    <w:rsid w:val="00382D79"/>
    <w:rsid w:val="004875C4"/>
    <w:rsid w:val="0076035F"/>
    <w:rsid w:val="00B4415E"/>
    <w:rsid w:val="00BA55BF"/>
    <w:rsid w:val="00E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84FFC"/>
  <w15:chartTrackingRefBased/>
  <w15:docId w15:val="{26FAC13D-3CAC-7A42-95A2-F3488451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 sjc</dc:creator>
  <cp:keywords/>
  <dc:description/>
  <cp:lastModifiedBy>ajk sjc</cp:lastModifiedBy>
  <cp:revision>2</cp:revision>
  <dcterms:created xsi:type="dcterms:W3CDTF">2020-11-29T18:52:00Z</dcterms:created>
  <dcterms:modified xsi:type="dcterms:W3CDTF">2020-11-29T20:00:00Z</dcterms:modified>
</cp:coreProperties>
</file>