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0C" w:rsidRPr="00B25E73" w:rsidRDefault="009F150C" w:rsidP="009F150C">
      <w:pPr>
        <w:jc w:val="center"/>
        <w:rPr>
          <w:rFonts w:ascii="Arial" w:hAnsi="Arial" w:cs="Arial"/>
          <w:b/>
          <w:sz w:val="23"/>
          <w:szCs w:val="23"/>
          <w:highlight w:val="yellow"/>
        </w:rPr>
      </w:pPr>
      <w:bookmarkStart w:id="0" w:name="_GoBack"/>
      <w:bookmarkEnd w:id="0"/>
      <w:r w:rsidRPr="00B25E73">
        <w:rPr>
          <w:rFonts w:ascii="Arial" w:hAnsi="Arial" w:cs="Arial"/>
          <w:b/>
          <w:sz w:val="23"/>
          <w:szCs w:val="23"/>
          <w:highlight w:val="yellow"/>
        </w:rPr>
        <w:t>CITY LETTER HEAD</w:t>
      </w:r>
    </w:p>
    <w:p w:rsidR="0070456E" w:rsidRPr="00B25E73" w:rsidRDefault="009F150C" w:rsidP="009F150C">
      <w:pPr>
        <w:jc w:val="both"/>
        <w:rPr>
          <w:rFonts w:ascii="Arial" w:hAnsi="Arial" w:cs="Arial"/>
          <w:color w:val="FF0000"/>
          <w:sz w:val="23"/>
          <w:szCs w:val="23"/>
        </w:rPr>
      </w:pPr>
      <w:r w:rsidRPr="00B25E73">
        <w:rPr>
          <w:rFonts w:ascii="Arial" w:hAnsi="Arial" w:cs="Arial"/>
          <w:b/>
          <w:sz w:val="23"/>
          <w:szCs w:val="23"/>
          <w:highlight w:val="yellow"/>
        </w:rPr>
        <w:t>Date</w:t>
      </w:r>
      <w:r w:rsidRPr="00B25E73">
        <w:rPr>
          <w:rFonts w:ascii="Arial" w:hAnsi="Arial" w:cs="Arial"/>
          <w:sz w:val="23"/>
          <w:szCs w:val="23"/>
        </w:rPr>
        <w:t>, 2017</w:t>
      </w:r>
    </w:p>
    <w:p w:rsidR="00DA60E1" w:rsidRPr="00B25E73" w:rsidRDefault="00DA60E1" w:rsidP="00685D96">
      <w:pPr>
        <w:spacing w:after="0" w:line="240" w:lineRule="auto"/>
        <w:jc w:val="both"/>
        <w:rPr>
          <w:rFonts w:ascii="Arial" w:hAnsi="Arial" w:cs="Arial"/>
          <w:sz w:val="23"/>
          <w:szCs w:val="23"/>
        </w:rPr>
      </w:pPr>
      <w:r w:rsidRPr="00B25E73">
        <w:rPr>
          <w:rFonts w:ascii="Arial" w:hAnsi="Arial" w:cs="Arial"/>
          <w:sz w:val="23"/>
          <w:szCs w:val="23"/>
        </w:rPr>
        <w:t xml:space="preserve">The Honorable </w:t>
      </w:r>
      <w:r w:rsidR="004B2A05" w:rsidRPr="00B25E73">
        <w:rPr>
          <w:rFonts w:ascii="Arial" w:hAnsi="Arial" w:cs="Arial"/>
          <w:sz w:val="23"/>
          <w:szCs w:val="23"/>
        </w:rPr>
        <w:t>Ben Hueso</w:t>
      </w:r>
      <w:r w:rsidR="00FC1DD5" w:rsidRPr="00B25E73">
        <w:rPr>
          <w:rFonts w:ascii="Arial" w:hAnsi="Arial" w:cs="Arial"/>
          <w:sz w:val="23"/>
          <w:szCs w:val="23"/>
        </w:rPr>
        <w:t xml:space="preserve"> </w:t>
      </w:r>
    </w:p>
    <w:p w:rsidR="004B2A0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State Capitol, Room 4035</w:t>
      </w:r>
    </w:p>
    <w:p w:rsidR="00FC1DD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Sacramento, CA 95814</w:t>
      </w:r>
    </w:p>
    <w:p w:rsidR="004B2A05" w:rsidRPr="00B25E73" w:rsidRDefault="004B2A05" w:rsidP="00685D96">
      <w:pPr>
        <w:spacing w:after="0" w:line="240" w:lineRule="auto"/>
        <w:jc w:val="both"/>
        <w:rPr>
          <w:rFonts w:ascii="Arial" w:hAnsi="Arial" w:cs="Arial"/>
          <w:sz w:val="23"/>
          <w:szCs w:val="23"/>
        </w:rPr>
      </w:pPr>
    </w:p>
    <w:p w:rsidR="00DA60E1" w:rsidRPr="00B25E73" w:rsidRDefault="00DA60E1" w:rsidP="00685D96">
      <w:pPr>
        <w:spacing w:after="0" w:line="240" w:lineRule="auto"/>
        <w:rPr>
          <w:rFonts w:ascii="Arial" w:hAnsi="Arial" w:cs="Arial"/>
          <w:b/>
          <w:bCs/>
          <w:sz w:val="23"/>
          <w:szCs w:val="23"/>
        </w:rPr>
      </w:pPr>
      <w:r w:rsidRPr="00B25E73">
        <w:rPr>
          <w:rFonts w:ascii="Arial" w:hAnsi="Arial" w:cs="Arial"/>
          <w:b/>
          <w:bCs/>
          <w:sz w:val="23"/>
          <w:szCs w:val="23"/>
        </w:rPr>
        <w:t xml:space="preserve">RE: </w:t>
      </w:r>
      <w:r w:rsidR="004B2A05" w:rsidRPr="00B25E73">
        <w:rPr>
          <w:rFonts w:ascii="Arial" w:hAnsi="Arial" w:cs="Arial"/>
          <w:b/>
          <w:bCs/>
          <w:sz w:val="23"/>
          <w:szCs w:val="23"/>
        </w:rPr>
        <w:t>SB 649</w:t>
      </w:r>
      <w:r w:rsidR="00E71A3E" w:rsidRPr="00B25E73">
        <w:rPr>
          <w:rFonts w:ascii="Arial" w:hAnsi="Arial" w:cs="Arial"/>
          <w:b/>
          <w:bCs/>
          <w:sz w:val="23"/>
          <w:szCs w:val="23"/>
        </w:rPr>
        <w:t xml:space="preserve"> (Hueso</w:t>
      </w:r>
      <w:r w:rsidR="009227DD" w:rsidRPr="00B25E73">
        <w:rPr>
          <w:rFonts w:ascii="Arial" w:hAnsi="Arial" w:cs="Arial"/>
          <w:b/>
          <w:bCs/>
          <w:sz w:val="23"/>
          <w:szCs w:val="23"/>
        </w:rPr>
        <w:t xml:space="preserve">) </w:t>
      </w:r>
      <w:r w:rsidR="004B2A05" w:rsidRPr="00B25E73">
        <w:rPr>
          <w:rFonts w:ascii="Arial" w:hAnsi="Arial" w:cs="Arial"/>
          <w:b/>
          <w:bCs/>
          <w:sz w:val="23"/>
          <w:szCs w:val="23"/>
        </w:rPr>
        <w:t>Wireless telecommunications facilities</w:t>
      </w:r>
      <w:r w:rsidR="007B1AD1" w:rsidRPr="00B25E73">
        <w:rPr>
          <w:rFonts w:ascii="Arial" w:hAnsi="Arial" w:cs="Arial"/>
          <w:b/>
          <w:bCs/>
          <w:sz w:val="23"/>
          <w:szCs w:val="23"/>
        </w:rPr>
        <w:t>.</w:t>
      </w:r>
      <w:r w:rsidR="0075590D" w:rsidRPr="00B25E73">
        <w:rPr>
          <w:rFonts w:ascii="Arial" w:hAnsi="Arial" w:cs="Arial"/>
          <w:b/>
          <w:bCs/>
          <w:sz w:val="23"/>
          <w:szCs w:val="23"/>
        </w:rPr>
        <w:t xml:space="preserve"> </w:t>
      </w:r>
      <w:r w:rsidR="00780140" w:rsidRPr="00B25E73">
        <w:rPr>
          <w:rFonts w:ascii="Arial" w:hAnsi="Arial" w:cs="Arial"/>
          <w:b/>
          <w:bCs/>
          <w:sz w:val="23"/>
          <w:szCs w:val="23"/>
        </w:rPr>
        <w:t xml:space="preserve">– OPPOSE AS AMENDED </w:t>
      </w:r>
    </w:p>
    <w:p w:rsidR="0070456E" w:rsidRPr="00B25E73" w:rsidRDefault="0070456E" w:rsidP="00685D96">
      <w:pPr>
        <w:spacing w:after="0" w:line="240" w:lineRule="auto"/>
        <w:jc w:val="both"/>
        <w:rPr>
          <w:rFonts w:ascii="Arial" w:hAnsi="Arial" w:cs="Arial"/>
          <w:sz w:val="23"/>
          <w:szCs w:val="23"/>
        </w:rPr>
      </w:pPr>
    </w:p>
    <w:p w:rsidR="00DA60E1" w:rsidRPr="00B25E73" w:rsidRDefault="007B1AD1" w:rsidP="00685D96">
      <w:pPr>
        <w:spacing w:after="0" w:line="240" w:lineRule="auto"/>
        <w:jc w:val="both"/>
        <w:rPr>
          <w:rFonts w:ascii="Arial" w:hAnsi="Arial" w:cs="Arial"/>
          <w:sz w:val="23"/>
          <w:szCs w:val="23"/>
        </w:rPr>
      </w:pPr>
      <w:r w:rsidRPr="00B25E73">
        <w:rPr>
          <w:rFonts w:ascii="Arial" w:hAnsi="Arial" w:cs="Arial"/>
          <w:sz w:val="23"/>
          <w:szCs w:val="23"/>
        </w:rPr>
        <w:t xml:space="preserve">Dear </w:t>
      </w:r>
      <w:r w:rsidR="009227DD" w:rsidRPr="00B25E73">
        <w:rPr>
          <w:rFonts w:ascii="Arial" w:hAnsi="Arial" w:cs="Arial"/>
          <w:sz w:val="23"/>
          <w:szCs w:val="23"/>
        </w:rPr>
        <w:t>Senator</w:t>
      </w:r>
      <w:r w:rsidR="00865A23" w:rsidRPr="00B25E73">
        <w:rPr>
          <w:rFonts w:ascii="Arial" w:hAnsi="Arial" w:cs="Arial"/>
          <w:sz w:val="23"/>
          <w:szCs w:val="23"/>
        </w:rPr>
        <w:t xml:space="preserve"> Hueso</w:t>
      </w:r>
      <w:r w:rsidR="00DA60E1" w:rsidRPr="00B25E73">
        <w:rPr>
          <w:rFonts w:ascii="Arial" w:hAnsi="Arial" w:cs="Arial"/>
          <w:sz w:val="23"/>
          <w:szCs w:val="23"/>
        </w:rPr>
        <w:t xml:space="preserve">: </w:t>
      </w:r>
    </w:p>
    <w:p w:rsidR="00DA60E1" w:rsidRPr="00B25E73" w:rsidRDefault="00DA60E1" w:rsidP="00685D96">
      <w:pPr>
        <w:spacing w:after="0" w:line="240" w:lineRule="auto"/>
        <w:jc w:val="both"/>
        <w:rPr>
          <w:rFonts w:ascii="Arial" w:hAnsi="Arial" w:cs="Arial"/>
          <w:sz w:val="23"/>
          <w:szCs w:val="23"/>
        </w:rPr>
      </w:pPr>
    </w:p>
    <w:p w:rsidR="009227DD" w:rsidRPr="00B25E73" w:rsidRDefault="009227DD" w:rsidP="00685D96">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The </w:t>
      </w:r>
      <w:r w:rsidR="009F150C" w:rsidRPr="00B25E73">
        <w:rPr>
          <w:rFonts w:ascii="Arial" w:eastAsia="Times New Roman" w:hAnsi="Arial" w:cs="Arial"/>
          <w:b/>
          <w:sz w:val="23"/>
          <w:szCs w:val="23"/>
          <w:highlight w:val="yellow"/>
        </w:rPr>
        <w:t>[insert your CITY here]</w:t>
      </w:r>
      <w:r w:rsidR="009F150C" w:rsidRPr="00B25E73">
        <w:rPr>
          <w:rFonts w:ascii="Arial" w:eastAsia="Calibri" w:hAnsi="Arial" w:cs="Arial"/>
          <w:color w:val="000000"/>
          <w:sz w:val="23"/>
          <w:szCs w:val="23"/>
        </w:rPr>
        <w:t xml:space="preserve"> </w:t>
      </w:r>
      <w:r w:rsidRPr="00B25E73">
        <w:rPr>
          <w:rFonts w:ascii="Arial" w:eastAsia="Calibri" w:hAnsi="Arial" w:cs="Arial"/>
          <w:sz w:val="23"/>
          <w:szCs w:val="23"/>
        </w:rPr>
        <w:t>would like to express its opposition to the propo</w:t>
      </w:r>
      <w:r w:rsidR="004B2A05" w:rsidRPr="00B25E73">
        <w:rPr>
          <w:rFonts w:ascii="Arial" w:eastAsia="Calibri" w:hAnsi="Arial" w:cs="Arial"/>
          <w:sz w:val="23"/>
          <w:szCs w:val="23"/>
        </w:rPr>
        <w:t>sed legislation, Senate Bill 649 (Hueso</w:t>
      </w:r>
      <w:r w:rsidR="00406350" w:rsidRPr="00B25E73">
        <w:rPr>
          <w:rFonts w:ascii="Arial" w:eastAsia="Calibri" w:hAnsi="Arial" w:cs="Arial"/>
          <w:sz w:val="23"/>
          <w:szCs w:val="23"/>
        </w:rPr>
        <w:t>)</w:t>
      </w:r>
      <w:r w:rsidRPr="00B25E73">
        <w:rPr>
          <w:rFonts w:ascii="Arial" w:eastAsia="Calibri" w:hAnsi="Arial" w:cs="Arial"/>
          <w:sz w:val="23"/>
          <w:szCs w:val="23"/>
        </w:rPr>
        <w:t xml:space="preserve">. The bill would </w:t>
      </w:r>
      <w:r w:rsidR="004B2A05" w:rsidRPr="00B25E73">
        <w:rPr>
          <w:rFonts w:ascii="Arial" w:eastAsia="Calibri" w:hAnsi="Arial" w:cs="Arial"/>
          <w:sz w:val="23"/>
          <w:szCs w:val="23"/>
        </w:rPr>
        <w:t xml:space="preserve">establish a streamlined permitting process for small cell wireless facilities, and limit the fees that local governments may charge for placement of small cells on city or county owned infrastructure. </w:t>
      </w:r>
      <w:r w:rsidRPr="00B25E73">
        <w:rPr>
          <w:rFonts w:ascii="Arial" w:eastAsia="Calibri" w:hAnsi="Arial" w:cs="Arial"/>
          <w:sz w:val="23"/>
          <w:szCs w:val="23"/>
        </w:rPr>
        <w:t xml:space="preserve">This is concerning to cities in </w:t>
      </w:r>
      <w:r w:rsidR="00CE3797" w:rsidRPr="00B25E73">
        <w:rPr>
          <w:rFonts w:ascii="Arial" w:eastAsia="Calibri" w:hAnsi="Arial" w:cs="Arial"/>
          <w:sz w:val="23"/>
          <w:szCs w:val="23"/>
        </w:rPr>
        <w:t>Orange County and throughout the State</w:t>
      </w:r>
      <w:r w:rsidR="00406350" w:rsidRPr="00B25E73">
        <w:rPr>
          <w:rFonts w:ascii="Arial" w:eastAsia="Calibri" w:hAnsi="Arial" w:cs="Arial"/>
          <w:sz w:val="23"/>
          <w:szCs w:val="23"/>
        </w:rPr>
        <w:t>,</w:t>
      </w:r>
      <w:r w:rsidR="00CE3797" w:rsidRPr="00B25E73">
        <w:rPr>
          <w:rFonts w:ascii="Arial" w:eastAsia="Calibri" w:hAnsi="Arial" w:cs="Arial"/>
          <w:sz w:val="23"/>
          <w:szCs w:val="23"/>
        </w:rPr>
        <w:t xml:space="preserve"> </w:t>
      </w:r>
      <w:r w:rsidRPr="00B25E73">
        <w:rPr>
          <w:rFonts w:ascii="Arial" w:eastAsia="Calibri" w:hAnsi="Arial" w:cs="Arial"/>
          <w:sz w:val="23"/>
          <w:szCs w:val="23"/>
        </w:rPr>
        <w:t xml:space="preserve">because </w:t>
      </w:r>
      <w:r w:rsidR="00865A23" w:rsidRPr="00B25E73">
        <w:rPr>
          <w:rFonts w:ascii="Arial" w:eastAsia="Calibri" w:hAnsi="Arial" w:cs="Arial"/>
          <w:sz w:val="23"/>
          <w:szCs w:val="23"/>
        </w:rPr>
        <w:t>it severely restricts the ability for cities to make necessary discretionary decisions related to the aesthetic</w:t>
      </w:r>
      <w:r w:rsidR="00BB3128" w:rsidRPr="00B25E73">
        <w:rPr>
          <w:rFonts w:ascii="Arial" w:eastAsia="Calibri" w:hAnsi="Arial" w:cs="Arial"/>
          <w:sz w:val="23"/>
          <w:szCs w:val="23"/>
        </w:rPr>
        <w:t xml:space="preserve"> and safety of</w:t>
      </w:r>
      <w:r w:rsidR="00865A23" w:rsidRPr="00B25E73">
        <w:rPr>
          <w:rFonts w:ascii="Arial" w:eastAsia="Calibri" w:hAnsi="Arial" w:cs="Arial"/>
          <w:sz w:val="23"/>
          <w:szCs w:val="23"/>
        </w:rPr>
        <w:t xml:space="preserve"> small cell and wireless infrastructure within their jurisdictions</w:t>
      </w:r>
      <w:r w:rsidR="00EB70CA" w:rsidRPr="00B25E73">
        <w:rPr>
          <w:rFonts w:ascii="Arial" w:eastAsia="Calibri" w:hAnsi="Arial" w:cs="Arial"/>
          <w:sz w:val="23"/>
          <w:szCs w:val="23"/>
        </w:rPr>
        <w:t xml:space="preserve">. </w:t>
      </w:r>
    </w:p>
    <w:p w:rsidR="00406350" w:rsidRPr="00B25E73" w:rsidRDefault="00406350" w:rsidP="007C3568">
      <w:pPr>
        <w:spacing w:after="0" w:line="240" w:lineRule="auto"/>
        <w:jc w:val="both"/>
        <w:rPr>
          <w:rFonts w:ascii="Arial" w:eastAsia="Calibri" w:hAnsi="Arial" w:cs="Arial"/>
          <w:sz w:val="23"/>
          <w:szCs w:val="23"/>
        </w:rPr>
      </w:pPr>
    </w:p>
    <w:p w:rsidR="00B94F9A" w:rsidRPr="00B25E73" w:rsidRDefault="00CE3797" w:rsidP="007C3568">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Currently, </w:t>
      </w:r>
      <w:r w:rsidR="009D639B" w:rsidRPr="00B25E73">
        <w:rPr>
          <w:rFonts w:ascii="Arial" w:eastAsia="Calibri" w:hAnsi="Arial" w:cs="Arial"/>
          <w:sz w:val="23"/>
          <w:szCs w:val="23"/>
        </w:rPr>
        <w:t>telecommunications service providers must receive a permit from a city or county to build for their infrastructure deployment. Where equipment is being added to an already existing structure providers</w:t>
      </w:r>
      <w:r w:rsidR="00BB3128" w:rsidRPr="00B25E73">
        <w:rPr>
          <w:rFonts w:ascii="Arial" w:eastAsia="Calibri" w:hAnsi="Arial" w:cs="Arial"/>
          <w:sz w:val="23"/>
          <w:szCs w:val="23"/>
        </w:rPr>
        <w:t xml:space="preserve"> must </w:t>
      </w:r>
      <w:r w:rsidR="009D639B" w:rsidRPr="00B25E73">
        <w:rPr>
          <w:rFonts w:ascii="Arial" w:eastAsia="Calibri" w:hAnsi="Arial" w:cs="Arial"/>
          <w:sz w:val="23"/>
          <w:szCs w:val="23"/>
        </w:rPr>
        <w:t xml:space="preserve">request </w:t>
      </w:r>
      <w:r w:rsidR="00BB3128" w:rsidRPr="00B25E73">
        <w:rPr>
          <w:rFonts w:ascii="Arial" w:eastAsia="Calibri" w:hAnsi="Arial" w:cs="Arial"/>
          <w:sz w:val="23"/>
          <w:szCs w:val="23"/>
        </w:rPr>
        <w:t xml:space="preserve">approval to </w:t>
      </w:r>
      <w:r w:rsidR="009D639B" w:rsidRPr="00B25E73">
        <w:rPr>
          <w:rFonts w:ascii="Arial" w:eastAsia="Calibri" w:hAnsi="Arial" w:cs="Arial"/>
          <w:sz w:val="23"/>
          <w:szCs w:val="23"/>
        </w:rPr>
        <w:t xml:space="preserve">collocate </w:t>
      </w:r>
      <w:r w:rsidR="00BE67C2" w:rsidRPr="00B25E73">
        <w:rPr>
          <w:rFonts w:ascii="Arial" w:eastAsia="Calibri" w:hAnsi="Arial" w:cs="Arial"/>
          <w:sz w:val="23"/>
          <w:szCs w:val="23"/>
        </w:rPr>
        <w:t xml:space="preserve">on those </w:t>
      </w:r>
      <w:r w:rsidR="00BB3128" w:rsidRPr="00B25E73">
        <w:rPr>
          <w:rFonts w:ascii="Arial" w:eastAsia="Calibri" w:hAnsi="Arial" w:cs="Arial"/>
          <w:sz w:val="23"/>
          <w:szCs w:val="23"/>
        </w:rPr>
        <w:t>facilities</w:t>
      </w:r>
      <w:r w:rsidR="00BE67C2" w:rsidRPr="00B25E73">
        <w:rPr>
          <w:rFonts w:ascii="Arial" w:eastAsia="Calibri" w:hAnsi="Arial" w:cs="Arial"/>
          <w:sz w:val="23"/>
          <w:szCs w:val="23"/>
        </w:rPr>
        <w:t>.</w:t>
      </w:r>
      <w:r w:rsidR="00BB3128" w:rsidRPr="00B25E73">
        <w:rPr>
          <w:rFonts w:ascii="Arial" w:eastAsia="Calibri" w:hAnsi="Arial" w:cs="Arial"/>
          <w:sz w:val="23"/>
          <w:szCs w:val="23"/>
        </w:rPr>
        <w:t xml:space="preserve"> </w:t>
      </w:r>
      <w:r w:rsidR="00BE67C2" w:rsidRPr="00B25E73">
        <w:rPr>
          <w:rFonts w:ascii="Arial" w:eastAsia="Calibri" w:hAnsi="Arial" w:cs="Arial"/>
          <w:sz w:val="23"/>
          <w:szCs w:val="23"/>
        </w:rPr>
        <w:t xml:space="preserve">Cities and counties cannot hinder additions to pole attachment in the public right-of way, but can oversee when those projects are taking place to ensure </w:t>
      </w:r>
      <w:r w:rsidR="007C3568" w:rsidRPr="00B25E73">
        <w:rPr>
          <w:rFonts w:ascii="Arial" w:eastAsia="Calibri" w:hAnsi="Arial" w:cs="Arial"/>
          <w:sz w:val="23"/>
          <w:szCs w:val="23"/>
        </w:rPr>
        <w:t xml:space="preserve">public </w:t>
      </w:r>
      <w:r w:rsidR="00BE67C2" w:rsidRPr="00B25E73">
        <w:rPr>
          <w:rFonts w:ascii="Arial" w:eastAsia="Calibri" w:hAnsi="Arial" w:cs="Arial"/>
          <w:sz w:val="23"/>
          <w:szCs w:val="23"/>
        </w:rPr>
        <w:t>safety</w:t>
      </w:r>
      <w:r w:rsidR="007C3568" w:rsidRPr="00B25E73">
        <w:rPr>
          <w:rFonts w:ascii="Arial" w:eastAsia="Calibri" w:hAnsi="Arial" w:cs="Arial"/>
          <w:sz w:val="23"/>
          <w:szCs w:val="23"/>
        </w:rPr>
        <w:t>,</w:t>
      </w:r>
      <w:r w:rsidR="00BE67C2" w:rsidRPr="00B25E73">
        <w:rPr>
          <w:rFonts w:ascii="Arial" w:eastAsia="Calibri" w:hAnsi="Arial" w:cs="Arial"/>
          <w:sz w:val="23"/>
          <w:szCs w:val="23"/>
        </w:rPr>
        <w:t xml:space="preserve"> and</w:t>
      </w:r>
      <w:r w:rsidR="007C3568" w:rsidRPr="00B25E73">
        <w:rPr>
          <w:rFonts w:ascii="Arial" w:eastAsia="Calibri" w:hAnsi="Arial" w:cs="Arial"/>
          <w:sz w:val="23"/>
          <w:szCs w:val="23"/>
        </w:rPr>
        <w:t xml:space="preserve"> that day-to-day city business is not disrupted</w:t>
      </w:r>
      <w:r w:rsidR="00BB3128" w:rsidRPr="00B25E73">
        <w:rPr>
          <w:rFonts w:ascii="Arial" w:eastAsia="Calibri" w:hAnsi="Arial" w:cs="Arial"/>
          <w:sz w:val="23"/>
          <w:szCs w:val="23"/>
        </w:rPr>
        <w:t xml:space="preserve">. </w:t>
      </w:r>
      <w:r w:rsidR="007C3568" w:rsidRPr="00B25E73">
        <w:rPr>
          <w:rFonts w:ascii="Arial" w:eastAsia="Calibri" w:hAnsi="Arial" w:cs="Arial"/>
          <w:sz w:val="23"/>
          <w:szCs w:val="23"/>
        </w:rPr>
        <w:t xml:space="preserve">SB 649 aims to change </w:t>
      </w:r>
      <w:r w:rsidR="005E1379" w:rsidRPr="00B25E73">
        <w:rPr>
          <w:rFonts w:ascii="Arial" w:eastAsia="Calibri" w:hAnsi="Arial" w:cs="Arial"/>
          <w:sz w:val="23"/>
          <w:szCs w:val="23"/>
        </w:rPr>
        <w:t xml:space="preserve">the </w:t>
      </w:r>
      <w:r w:rsidR="007C3568" w:rsidRPr="00B25E73">
        <w:rPr>
          <w:rFonts w:ascii="Arial" w:eastAsia="Calibri" w:hAnsi="Arial" w:cs="Arial"/>
          <w:sz w:val="23"/>
          <w:szCs w:val="23"/>
        </w:rPr>
        <w:t>permitting process for small cell sites by redefining small cells and removing discretionary permitting authority from cities and counties. This measure con</w:t>
      </w:r>
      <w:r w:rsidR="00685A57" w:rsidRPr="00B25E73">
        <w:rPr>
          <w:rFonts w:ascii="Arial" w:eastAsia="Calibri" w:hAnsi="Arial" w:cs="Arial"/>
          <w:sz w:val="23"/>
          <w:szCs w:val="23"/>
        </w:rPr>
        <w:t>siders small cell technology as</w:t>
      </w:r>
      <w:r w:rsidR="007C3568" w:rsidRPr="00B25E73">
        <w:rPr>
          <w:rFonts w:ascii="Arial" w:eastAsia="Calibri" w:hAnsi="Arial" w:cs="Arial"/>
          <w:sz w:val="23"/>
          <w:szCs w:val="23"/>
        </w:rPr>
        <w:t xml:space="preserve"> equipment with all antennas on the structure (excluding associated equipment) </w:t>
      </w:r>
      <w:r w:rsidR="004304FD" w:rsidRPr="00B25E73">
        <w:rPr>
          <w:rFonts w:ascii="Arial" w:eastAsia="Calibri" w:hAnsi="Arial" w:cs="Arial"/>
          <w:sz w:val="23"/>
          <w:szCs w:val="23"/>
        </w:rPr>
        <w:t xml:space="preserve">that </w:t>
      </w:r>
      <w:r w:rsidR="005E1379" w:rsidRPr="00B25E73">
        <w:rPr>
          <w:rFonts w:ascii="Arial" w:eastAsia="Calibri" w:hAnsi="Arial" w:cs="Arial"/>
          <w:sz w:val="23"/>
          <w:szCs w:val="23"/>
        </w:rPr>
        <w:t>totals</w:t>
      </w:r>
      <w:r w:rsidR="007C3568" w:rsidRPr="00B25E73">
        <w:rPr>
          <w:rFonts w:ascii="Arial" w:eastAsia="Calibri" w:hAnsi="Arial" w:cs="Arial"/>
          <w:sz w:val="23"/>
          <w:szCs w:val="23"/>
        </w:rPr>
        <w:t xml:space="preserve"> no more than six cubic feet in volume, associated equipment on pole structures not </w:t>
      </w:r>
      <w:r w:rsidR="005E1379" w:rsidRPr="00B25E73">
        <w:rPr>
          <w:rFonts w:ascii="Arial" w:eastAsia="Calibri" w:hAnsi="Arial" w:cs="Arial"/>
          <w:sz w:val="23"/>
          <w:szCs w:val="23"/>
        </w:rPr>
        <w:t xml:space="preserve">to </w:t>
      </w:r>
      <w:r w:rsidR="007C3568" w:rsidRPr="00B25E73">
        <w:rPr>
          <w:rFonts w:ascii="Arial" w:eastAsia="Calibri" w:hAnsi="Arial" w:cs="Arial"/>
          <w:sz w:val="23"/>
          <w:szCs w:val="23"/>
        </w:rPr>
        <w:t>exceed 21 cubic feet</w:t>
      </w:r>
      <w:r w:rsidR="00EA31D5" w:rsidRPr="00B25E73">
        <w:rPr>
          <w:rFonts w:ascii="Arial" w:eastAsia="Calibri" w:hAnsi="Arial" w:cs="Arial"/>
          <w:sz w:val="23"/>
          <w:szCs w:val="23"/>
        </w:rPr>
        <w:t xml:space="preserve">, and specified micro wireless facilities. This small cell definition would require a local government to provide </w:t>
      </w:r>
      <w:r w:rsidR="005E1379" w:rsidRPr="00B25E73">
        <w:rPr>
          <w:rFonts w:ascii="Arial" w:eastAsia="Calibri" w:hAnsi="Arial" w:cs="Arial"/>
          <w:sz w:val="23"/>
          <w:szCs w:val="23"/>
        </w:rPr>
        <w:t xml:space="preserve">streamlined </w:t>
      </w:r>
      <w:r w:rsidR="00640D11" w:rsidRPr="00B25E73">
        <w:rPr>
          <w:rFonts w:ascii="Arial" w:eastAsia="Calibri" w:hAnsi="Arial" w:cs="Arial"/>
          <w:sz w:val="23"/>
          <w:szCs w:val="23"/>
        </w:rPr>
        <w:t xml:space="preserve">permitted use if it’s located in a public right-of-way in any zone or in any zone that includes a commercial </w:t>
      </w:r>
      <w:r w:rsidR="005E1379" w:rsidRPr="00B25E73">
        <w:rPr>
          <w:rFonts w:ascii="Arial" w:eastAsia="Calibri" w:hAnsi="Arial" w:cs="Arial"/>
          <w:sz w:val="23"/>
          <w:szCs w:val="23"/>
        </w:rPr>
        <w:t>or in</w:t>
      </w:r>
      <w:r w:rsidR="00B94F9A" w:rsidRPr="00B25E73">
        <w:rPr>
          <w:rFonts w:ascii="Arial" w:eastAsia="Calibri" w:hAnsi="Arial" w:cs="Arial"/>
          <w:sz w:val="23"/>
          <w:szCs w:val="23"/>
        </w:rPr>
        <w:t>dustrial use. Additionally, this bill would mandate that a city or county make its vertical infrastructure available for the placement of small cells, and require</w:t>
      </w:r>
      <w:r w:rsidR="00B94F9A" w:rsidRPr="00B25E73">
        <w:rPr>
          <w:sz w:val="23"/>
          <w:szCs w:val="23"/>
        </w:rPr>
        <w:t xml:space="preserve"> </w:t>
      </w:r>
      <w:r w:rsidR="00B94F9A" w:rsidRPr="00B25E73">
        <w:rPr>
          <w:rFonts w:ascii="Arial" w:eastAsia="Calibri" w:hAnsi="Arial" w:cs="Arial"/>
          <w:sz w:val="23"/>
          <w:szCs w:val="23"/>
        </w:rPr>
        <w:t xml:space="preserve">automatic renewal of permits for telecommunications facilities. Removing these important land use zoning decisions from local governments, and usurping the public input processes through the adoption of ministerial designations is detrimental </w:t>
      </w:r>
      <w:r w:rsidR="0029287F" w:rsidRPr="00B25E73">
        <w:rPr>
          <w:rFonts w:ascii="Arial" w:eastAsia="Calibri" w:hAnsi="Arial" w:cs="Arial"/>
          <w:sz w:val="23"/>
          <w:szCs w:val="23"/>
        </w:rPr>
        <w:t xml:space="preserve">to the overall community. </w:t>
      </w:r>
    </w:p>
    <w:p w:rsidR="0029287F" w:rsidRPr="00B25E73" w:rsidRDefault="0029287F" w:rsidP="007C3568">
      <w:pPr>
        <w:spacing w:after="0" w:line="240" w:lineRule="auto"/>
        <w:jc w:val="both"/>
        <w:rPr>
          <w:rFonts w:ascii="Arial" w:eastAsia="Calibri" w:hAnsi="Arial" w:cs="Arial"/>
          <w:sz w:val="23"/>
          <w:szCs w:val="23"/>
        </w:rPr>
      </w:pPr>
    </w:p>
    <w:p w:rsidR="006F386A" w:rsidRPr="00B25E73" w:rsidRDefault="005E1379" w:rsidP="00E13F29">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Further circumventing the jurisdiction of local governments is the </w:t>
      </w:r>
      <w:r w:rsidR="00A82D66" w:rsidRPr="00B25E73">
        <w:rPr>
          <w:rFonts w:ascii="Arial" w:eastAsia="Calibri" w:hAnsi="Arial" w:cs="Arial"/>
          <w:sz w:val="23"/>
          <w:szCs w:val="23"/>
        </w:rPr>
        <w:t>restructure of facility use revenue collection. Right now, local entities are authorized to charge an annual fee for use of a pole structure, and can negotiate lease rates for small cell attachments on other publicly owned vertical infra</w:t>
      </w:r>
      <w:r w:rsidR="006F386A" w:rsidRPr="00B25E73">
        <w:rPr>
          <w:rFonts w:ascii="Arial" w:eastAsia="Calibri" w:hAnsi="Arial" w:cs="Arial"/>
          <w:sz w:val="23"/>
          <w:szCs w:val="23"/>
        </w:rPr>
        <w:t>structure.</w:t>
      </w:r>
      <w:r w:rsidR="00CF7864" w:rsidRPr="00B25E73">
        <w:rPr>
          <w:rFonts w:ascii="Arial" w:eastAsia="Calibri" w:hAnsi="Arial" w:cs="Arial"/>
          <w:sz w:val="23"/>
          <w:szCs w:val="23"/>
        </w:rPr>
        <w:t xml:space="preserve"> </w:t>
      </w:r>
      <w:r w:rsidR="00CF7864" w:rsidRPr="00B25E73">
        <w:rPr>
          <w:rFonts w:ascii="Arial" w:eastAsia="Calibri" w:hAnsi="Arial" w:cs="Arial"/>
          <w:b/>
          <w:sz w:val="23"/>
          <w:szCs w:val="23"/>
          <w:highlight w:val="yellow"/>
        </w:rPr>
        <w:t>[Option to discuss CITY’s use of pole fee and lease rate proceeds, here]</w:t>
      </w:r>
      <w:r w:rsidR="00CF7864" w:rsidRPr="00B25E73">
        <w:rPr>
          <w:rFonts w:ascii="Arial" w:eastAsia="Calibri" w:hAnsi="Arial" w:cs="Arial"/>
          <w:sz w:val="23"/>
          <w:szCs w:val="23"/>
        </w:rPr>
        <w:t xml:space="preserve">. </w:t>
      </w:r>
      <w:r w:rsidR="00A82D66" w:rsidRPr="00B25E73">
        <w:rPr>
          <w:rFonts w:ascii="Arial" w:eastAsia="Calibri" w:hAnsi="Arial" w:cs="Arial"/>
          <w:sz w:val="23"/>
          <w:szCs w:val="23"/>
        </w:rPr>
        <w:t>This process is built</w:t>
      </w:r>
      <w:r w:rsidR="006F386A" w:rsidRPr="00B25E73">
        <w:rPr>
          <w:rFonts w:ascii="Arial" w:eastAsia="Calibri" w:hAnsi="Arial" w:cs="Arial"/>
          <w:sz w:val="23"/>
          <w:szCs w:val="23"/>
        </w:rPr>
        <w:t xml:space="preserve"> </w:t>
      </w:r>
      <w:r w:rsidR="00A82D66" w:rsidRPr="00B25E73">
        <w:rPr>
          <w:rFonts w:ascii="Arial" w:eastAsia="Calibri" w:hAnsi="Arial" w:cs="Arial"/>
          <w:sz w:val="23"/>
          <w:szCs w:val="23"/>
        </w:rPr>
        <w:t xml:space="preserve">on </w:t>
      </w:r>
      <w:r w:rsidR="006F386A" w:rsidRPr="00B25E73">
        <w:rPr>
          <w:rFonts w:ascii="Arial" w:eastAsia="Calibri" w:hAnsi="Arial" w:cs="Arial"/>
          <w:sz w:val="23"/>
          <w:szCs w:val="23"/>
        </w:rPr>
        <w:t>negotiations</w:t>
      </w:r>
      <w:r w:rsidR="00A82D66" w:rsidRPr="00B25E73">
        <w:rPr>
          <w:rFonts w:ascii="Arial" w:eastAsia="Calibri" w:hAnsi="Arial" w:cs="Arial"/>
          <w:sz w:val="23"/>
          <w:szCs w:val="23"/>
        </w:rPr>
        <w:t xml:space="preserve"> </w:t>
      </w:r>
      <w:r w:rsidR="006F386A" w:rsidRPr="00B25E73">
        <w:rPr>
          <w:rFonts w:ascii="Arial" w:eastAsia="Calibri" w:hAnsi="Arial" w:cs="Arial"/>
          <w:sz w:val="23"/>
          <w:szCs w:val="23"/>
        </w:rPr>
        <w:t xml:space="preserve">and years of </w:t>
      </w:r>
      <w:r w:rsidR="00A82D66" w:rsidRPr="00B25E73">
        <w:rPr>
          <w:rFonts w:ascii="Arial" w:eastAsia="Calibri" w:hAnsi="Arial" w:cs="Arial"/>
          <w:sz w:val="23"/>
          <w:szCs w:val="23"/>
        </w:rPr>
        <w:t xml:space="preserve">relationship building between the city and the provider for a mutually beneficial cost-benefit. SB 649 would mandate cities to adopt a </w:t>
      </w:r>
      <w:r w:rsidR="00A8656A" w:rsidRPr="00B25E73">
        <w:rPr>
          <w:rFonts w:ascii="Arial" w:eastAsia="Calibri" w:hAnsi="Arial" w:cs="Arial"/>
          <w:sz w:val="23"/>
          <w:szCs w:val="23"/>
        </w:rPr>
        <w:t xml:space="preserve">flat rate or </w:t>
      </w:r>
      <w:r w:rsidR="00A82D66" w:rsidRPr="00B25E73">
        <w:rPr>
          <w:rFonts w:ascii="Arial" w:eastAsia="Calibri" w:hAnsi="Arial" w:cs="Arial"/>
          <w:sz w:val="23"/>
          <w:szCs w:val="23"/>
        </w:rPr>
        <w:t xml:space="preserve">tiered </w:t>
      </w:r>
      <w:r w:rsidR="006F386A" w:rsidRPr="00B25E73">
        <w:rPr>
          <w:rFonts w:ascii="Arial" w:eastAsia="Calibri" w:hAnsi="Arial" w:cs="Arial"/>
          <w:sz w:val="23"/>
          <w:szCs w:val="23"/>
        </w:rPr>
        <w:t>system</w:t>
      </w:r>
      <w:r w:rsidR="00A8656A" w:rsidRPr="00B25E73">
        <w:rPr>
          <w:rFonts w:ascii="Arial" w:eastAsia="Calibri" w:hAnsi="Arial" w:cs="Arial"/>
          <w:sz w:val="23"/>
          <w:szCs w:val="23"/>
        </w:rPr>
        <w:t xml:space="preserve"> between $100 to $850 per small cell, per year</w:t>
      </w:r>
      <w:r w:rsidR="00080EE6" w:rsidRPr="00B25E73">
        <w:rPr>
          <w:rFonts w:ascii="Arial" w:eastAsia="Calibri" w:hAnsi="Arial" w:cs="Arial"/>
          <w:sz w:val="23"/>
          <w:szCs w:val="23"/>
        </w:rPr>
        <w:t xml:space="preserve"> – </w:t>
      </w:r>
      <w:r w:rsidR="006F386A" w:rsidRPr="00B25E73">
        <w:rPr>
          <w:rFonts w:ascii="Arial" w:eastAsia="Calibri" w:hAnsi="Arial" w:cs="Arial"/>
          <w:sz w:val="23"/>
          <w:szCs w:val="23"/>
        </w:rPr>
        <w:t xml:space="preserve">significantly </w:t>
      </w:r>
      <w:r w:rsidR="00080EE6" w:rsidRPr="00B25E73">
        <w:rPr>
          <w:rFonts w:ascii="Arial" w:eastAsia="Calibri" w:hAnsi="Arial" w:cs="Arial"/>
          <w:sz w:val="23"/>
          <w:szCs w:val="23"/>
        </w:rPr>
        <w:t>reducing</w:t>
      </w:r>
      <w:r w:rsidR="006F386A" w:rsidRPr="00B25E73">
        <w:rPr>
          <w:rFonts w:ascii="Arial" w:eastAsia="Calibri" w:hAnsi="Arial" w:cs="Arial"/>
          <w:sz w:val="23"/>
          <w:szCs w:val="23"/>
        </w:rPr>
        <w:t xml:space="preserve"> the f</w:t>
      </w:r>
      <w:r w:rsidR="00A82D66" w:rsidRPr="00B25E73">
        <w:rPr>
          <w:rFonts w:ascii="Arial" w:eastAsia="Calibri" w:hAnsi="Arial" w:cs="Arial"/>
          <w:sz w:val="23"/>
          <w:szCs w:val="23"/>
        </w:rPr>
        <w:t xml:space="preserve">ees that a city or county may charge for the installation of </w:t>
      </w:r>
      <w:r w:rsidR="006F386A" w:rsidRPr="00B25E73">
        <w:rPr>
          <w:rFonts w:ascii="Arial" w:eastAsia="Calibri" w:hAnsi="Arial" w:cs="Arial"/>
          <w:sz w:val="23"/>
          <w:szCs w:val="23"/>
        </w:rPr>
        <w:t xml:space="preserve">a small cell telecommunications facilities. The measure would also eliminate the collection of </w:t>
      </w:r>
      <w:r w:rsidR="00EA31D5" w:rsidRPr="00B25E73">
        <w:rPr>
          <w:rFonts w:ascii="Arial" w:eastAsia="Calibri" w:hAnsi="Arial" w:cs="Arial"/>
          <w:sz w:val="23"/>
          <w:szCs w:val="23"/>
        </w:rPr>
        <w:t>an</w:t>
      </w:r>
      <w:r w:rsidR="006F386A" w:rsidRPr="00B25E73">
        <w:rPr>
          <w:rFonts w:ascii="Arial" w:eastAsia="Calibri" w:hAnsi="Arial" w:cs="Arial"/>
          <w:sz w:val="23"/>
          <w:szCs w:val="23"/>
        </w:rPr>
        <w:t>y</w:t>
      </w:r>
      <w:r w:rsidR="00EA31D5" w:rsidRPr="00B25E73">
        <w:rPr>
          <w:rFonts w:ascii="Arial" w:eastAsia="Calibri" w:hAnsi="Arial" w:cs="Arial"/>
          <w:sz w:val="23"/>
          <w:szCs w:val="23"/>
        </w:rPr>
        <w:t xml:space="preserve"> escrow</w:t>
      </w:r>
      <w:r w:rsidR="006F386A" w:rsidRPr="00B25E73">
        <w:rPr>
          <w:rFonts w:ascii="Arial" w:eastAsia="Calibri" w:hAnsi="Arial" w:cs="Arial"/>
          <w:sz w:val="23"/>
          <w:szCs w:val="23"/>
        </w:rPr>
        <w:t xml:space="preserve"> or similar</w:t>
      </w:r>
      <w:r w:rsidR="00EA31D5" w:rsidRPr="00B25E73">
        <w:rPr>
          <w:rFonts w:ascii="Arial" w:eastAsia="Calibri" w:hAnsi="Arial" w:cs="Arial"/>
          <w:sz w:val="23"/>
          <w:szCs w:val="23"/>
        </w:rPr>
        <w:t xml:space="preserve"> deposit for removal of </w:t>
      </w:r>
      <w:r w:rsidR="00080EE6" w:rsidRPr="00B25E73">
        <w:rPr>
          <w:rFonts w:ascii="Arial" w:eastAsia="Calibri" w:hAnsi="Arial" w:cs="Arial"/>
          <w:sz w:val="23"/>
          <w:szCs w:val="23"/>
        </w:rPr>
        <w:t xml:space="preserve">such a facility. </w:t>
      </w:r>
      <w:r w:rsidR="00B94F9A" w:rsidRPr="00B25E73">
        <w:rPr>
          <w:rFonts w:ascii="Arial" w:eastAsia="Calibri" w:hAnsi="Arial" w:cs="Arial"/>
          <w:sz w:val="23"/>
          <w:szCs w:val="23"/>
        </w:rPr>
        <w:t xml:space="preserve">The revenue </w:t>
      </w:r>
      <w:r w:rsidR="00B94F9A" w:rsidRPr="00B25E73">
        <w:rPr>
          <w:rFonts w:ascii="Arial" w:eastAsia="Calibri" w:hAnsi="Arial" w:cs="Arial"/>
          <w:sz w:val="23"/>
          <w:szCs w:val="23"/>
        </w:rPr>
        <w:lastRenderedPageBreak/>
        <w:t xml:space="preserve">that </w:t>
      </w:r>
      <w:r w:rsidR="00CF7864" w:rsidRPr="00B25E73">
        <w:rPr>
          <w:rFonts w:ascii="Arial" w:eastAsia="Times New Roman" w:hAnsi="Arial" w:cs="Arial"/>
          <w:b/>
          <w:sz w:val="23"/>
          <w:szCs w:val="23"/>
          <w:highlight w:val="yellow"/>
        </w:rPr>
        <w:t>[insert your CITY here]</w:t>
      </w:r>
      <w:r w:rsidR="00CF7864" w:rsidRPr="00B25E73">
        <w:rPr>
          <w:rFonts w:ascii="Arial" w:eastAsia="Calibri" w:hAnsi="Arial" w:cs="Arial"/>
          <w:color w:val="000000"/>
          <w:sz w:val="23"/>
          <w:szCs w:val="23"/>
        </w:rPr>
        <w:t xml:space="preserve"> </w:t>
      </w:r>
      <w:r w:rsidR="00B94F9A" w:rsidRPr="00B25E73">
        <w:rPr>
          <w:rFonts w:ascii="Arial" w:eastAsia="Calibri" w:hAnsi="Arial" w:cs="Arial"/>
          <w:sz w:val="23"/>
          <w:szCs w:val="23"/>
        </w:rPr>
        <w:t xml:space="preserve">had been formally reliant on could </w:t>
      </w:r>
      <w:r w:rsidR="005F7457" w:rsidRPr="00B25E73">
        <w:rPr>
          <w:rFonts w:ascii="Arial" w:eastAsia="Calibri" w:hAnsi="Arial" w:cs="Arial"/>
          <w:sz w:val="23"/>
          <w:szCs w:val="23"/>
        </w:rPr>
        <w:t xml:space="preserve">change </w:t>
      </w:r>
      <w:r w:rsidR="00B94F9A" w:rsidRPr="00B25E73">
        <w:rPr>
          <w:rFonts w:ascii="Arial" w:eastAsia="Calibri" w:hAnsi="Arial" w:cs="Arial"/>
          <w:sz w:val="23"/>
          <w:szCs w:val="23"/>
        </w:rPr>
        <w:t>the level of services and prioritizatio</w:t>
      </w:r>
      <w:r w:rsidR="009F150C" w:rsidRPr="00B25E73">
        <w:rPr>
          <w:rFonts w:ascii="Arial" w:eastAsia="Calibri" w:hAnsi="Arial" w:cs="Arial"/>
          <w:sz w:val="23"/>
          <w:szCs w:val="23"/>
        </w:rPr>
        <w:t xml:space="preserve">n of community projects that </w:t>
      </w:r>
      <w:r w:rsidR="00B94F9A" w:rsidRPr="00B25E73">
        <w:rPr>
          <w:rFonts w:ascii="Arial" w:eastAsia="Calibri" w:hAnsi="Arial" w:cs="Arial"/>
          <w:sz w:val="23"/>
          <w:szCs w:val="23"/>
        </w:rPr>
        <w:t xml:space="preserve">had been offered based on this income. Ultimately, reducing the ability for cities and counties to negotiate for a productive and fair </w:t>
      </w:r>
      <w:r w:rsidR="00A8656A" w:rsidRPr="00B25E73">
        <w:rPr>
          <w:rFonts w:ascii="Arial" w:eastAsia="Calibri" w:hAnsi="Arial" w:cs="Arial"/>
          <w:sz w:val="23"/>
          <w:szCs w:val="23"/>
        </w:rPr>
        <w:t>public benefit</w:t>
      </w:r>
      <w:r w:rsidR="00B94F9A" w:rsidRPr="00B25E73">
        <w:rPr>
          <w:rFonts w:ascii="Arial" w:eastAsia="Calibri" w:hAnsi="Arial" w:cs="Arial"/>
          <w:sz w:val="23"/>
          <w:szCs w:val="23"/>
        </w:rPr>
        <w:t xml:space="preserve"> through lease, rent and maintenance agreements removes yet another economic development tool for our municipalities</w:t>
      </w:r>
      <w:r w:rsidR="00A8656A" w:rsidRPr="00B25E73">
        <w:rPr>
          <w:rFonts w:ascii="Arial" w:eastAsia="Calibri" w:hAnsi="Arial" w:cs="Arial"/>
          <w:sz w:val="23"/>
          <w:szCs w:val="23"/>
        </w:rPr>
        <w:t xml:space="preserve">. </w:t>
      </w:r>
    </w:p>
    <w:p w:rsidR="009F150C" w:rsidRPr="00B25E73" w:rsidRDefault="009F150C" w:rsidP="00E13F29">
      <w:pPr>
        <w:spacing w:after="0" w:line="240" w:lineRule="auto"/>
        <w:jc w:val="both"/>
        <w:rPr>
          <w:rFonts w:ascii="Arial" w:eastAsia="Calibri" w:hAnsi="Arial" w:cs="Arial"/>
          <w:sz w:val="23"/>
          <w:szCs w:val="23"/>
        </w:rPr>
      </w:pPr>
    </w:p>
    <w:p w:rsidR="009F150C" w:rsidRPr="00B25E73" w:rsidRDefault="009F150C" w:rsidP="009F150C">
      <w:pPr>
        <w:autoSpaceDE w:val="0"/>
        <w:autoSpaceDN w:val="0"/>
        <w:adjustRightInd w:val="0"/>
        <w:spacing w:after="0" w:line="240" w:lineRule="auto"/>
        <w:jc w:val="both"/>
        <w:rPr>
          <w:rFonts w:ascii="Arial" w:hAnsi="Arial" w:cs="Arial"/>
          <w:b/>
          <w:sz w:val="23"/>
          <w:szCs w:val="23"/>
        </w:rPr>
      </w:pPr>
      <w:r w:rsidRPr="00B25E73">
        <w:rPr>
          <w:rFonts w:ascii="Arial" w:hAnsi="Arial" w:cs="Arial"/>
          <w:b/>
          <w:sz w:val="23"/>
          <w:szCs w:val="23"/>
          <w:highlight w:val="yellow"/>
        </w:rPr>
        <w:t xml:space="preserve">[Option to discuss your CITY’S telecommunications facility issues and community concerns, here.] </w:t>
      </w:r>
    </w:p>
    <w:p w:rsidR="0048755E" w:rsidRPr="00B25E73" w:rsidRDefault="0048755E" w:rsidP="00685D96">
      <w:pPr>
        <w:spacing w:after="0" w:line="240" w:lineRule="auto"/>
        <w:jc w:val="both"/>
        <w:rPr>
          <w:rFonts w:ascii="Arial" w:eastAsia="Calibri" w:hAnsi="Arial" w:cs="Arial"/>
          <w:sz w:val="23"/>
          <w:szCs w:val="23"/>
        </w:rPr>
      </w:pPr>
    </w:p>
    <w:p w:rsidR="000D3909" w:rsidRPr="00B25E73" w:rsidRDefault="006F386A" w:rsidP="000D3909">
      <w:pPr>
        <w:spacing w:after="0" w:line="240" w:lineRule="auto"/>
        <w:jc w:val="both"/>
        <w:rPr>
          <w:rFonts w:ascii="Arial" w:eastAsia="Times New Roman" w:hAnsi="Arial" w:cs="Arial"/>
          <w:bCs/>
          <w:sz w:val="23"/>
          <w:szCs w:val="23"/>
        </w:rPr>
      </w:pPr>
      <w:r w:rsidRPr="00B25E73">
        <w:rPr>
          <w:rFonts w:ascii="Arial" w:eastAsia="Calibri" w:hAnsi="Arial" w:cs="Arial"/>
          <w:sz w:val="23"/>
          <w:szCs w:val="23"/>
        </w:rPr>
        <w:t>Cities require full</w:t>
      </w:r>
      <w:r w:rsidR="0056016E" w:rsidRPr="00B25E73">
        <w:rPr>
          <w:rFonts w:ascii="Arial" w:eastAsia="Calibri" w:hAnsi="Arial" w:cs="Arial"/>
          <w:sz w:val="23"/>
          <w:szCs w:val="23"/>
        </w:rPr>
        <w:t xml:space="preserve"> discretionary review</w:t>
      </w:r>
      <w:r w:rsidR="00DF37F9" w:rsidRPr="00B25E73">
        <w:rPr>
          <w:rFonts w:ascii="Arial" w:eastAsia="Calibri" w:hAnsi="Arial" w:cs="Arial"/>
          <w:sz w:val="23"/>
          <w:szCs w:val="23"/>
        </w:rPr>
        <w:t xml:space="preserve"> of small cell implementation and </w:t>
      </w:r>
      <w:r w:rsidR="00FF477B" w:rsidRPr="00B25E73">
        <w:rPr>
          <w:rFonts w:ascii="Arial" w:eastAsia="Calibri" w:hAnsi="Arial" w:cs="Arial"/>
          <w:sz w:val="23"/>
          <w:szCs w:val="23"/>
        </w:rPr>
        <w:t xml:space="preserve">the </w:t>
      </w:r>
      <w:r w:rsidR="00DF37F9" w:rsidRPr="00B25E73">
        <w:rPr>
          <w:rFonts w:ascii="Arial" w:eastAsia="Calibri" w:hAnsi="Arial" w:cs="Arial"/>
          <w:sz w:val="23"/>
          <w:szCs w:val="23"/>
        </w:rPr>
        <w:t xml:space="preserve">deployment process. Public benefits negotiated through an already existing fair and reasonable development structure makes this bill unnecessary and punitive towards cities. </w:t>
      </w:r>
      <w:r w:rsidR="000D3909" w:rsidRPr="00B25E73">
        <w:rPr>
          <w:rFonts w:ascii="Arial" w:eastAsia="Calibri" w:hAnsi="Arial" w:cs="Arial"/>
          <w:color w:val="000000"/>
          <w:sz w:val="23"/>
          <w:szCs w:val="23"/>
        </w:rPr>
        <w:t xml:space="preserve">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is committed to finding fair solutions to challenges that affect our communities. For this and the reasons described above, 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opposes SB 649.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Calibri" w:hAnsi="Arial" w:cs="Arial"/>
          <w:color w:val="000000"/>
          <w:sz w:val="23"/>
          <w:szCs w:val="23"/>
        </w:rPr>
        <w:t xml:space="preserve">Should you have any questions about our positon or about </w:t>
      </w:r>
      <w:r w:rsidRPr="00B25E73">
        <w:rPr>
          <w:rFonts w:ascii="Arial" w:eastAsia="Times New Roman" w:hAnsi="Arial" w:cs="Arial"/>
          <w:b/>
          <w:sz w:val="23"/>
          <w:szCs w:val="23"/>
          <w:highlight w:val="yellow"/>
        </w:rPr>
        <w:t>[Insert your CITY’S name here]</w:t>
      </w:r>
      <w:r w:rsidRPr="00B25E73">
        <w:rPr>
          <w:rFonts w:ascii="Arial" w:eastAsia="Calibri" w:hAnsi="Arial" w:cs="Arial"/>
          <w:color w:val="000000"/>
          <w:sz w:val="23"/>
          <w:szCs w:val="23"/>
        </w:rPr>
        <w:t xml:space="preserve">, please contact </w:t>
      </w:r>
      <w:r w:rsidRPr="00B25E73">
        <w:rPr>
          <w:rFonts w:ascii="Arial" w:eastAsia="Calibri" w:hAnsi="Arial" w:cs="Arial"/>
          <w:b/>
          <w:color w:val="000000"/>
          <w:sz w:val="23"/>
          <w:szCs w:val="23"/>
          <w:highlight w:val="yellow"/>
        </w:rPr>
        <w:t>[insert contact name, here]</w:t>
      </w:r>
      <w:r w:rsidRPr="00B25E73">
        <w:rPr>
          <w:rFonts w:ascii="Arial" w:eastAsia="Calibri" w:hAnsi="Arial" w:cs="Arial"/>
          <w:b/>
          <w:color w:val="000000"/>
          <w:sz w:val="23"/>
          <w:szCs w:val="23"/>
        </w:rPr>
        <w:t>,</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contact’s job title, here]</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 phone number, here]</w:t>
      </w:r>
      <w:r w:rsidRPr="00B25E73">
        <w:rPr>
          <w:rFonts w:ascii="Arial" w:eastAsia="Calibri" w:hAnsi="Arial" w:cs="Arial"/>
          <w:color w:val="000000"/>
          <w:sz w:val="23"/>
          <w:szCs w:val="23"/>
        </w:rPr>
        <w:t xml:space="preserve"> or at </w:t>
      </w:r>
      <w:r w:rsidRPr="00B25E73">
        <w:rPr>
          <w:rFonts w:ascii="Arial" w:eastAsia="Calibri" w:hAnsi="Arial" w:cs="Arial"/>
          <w:b/>
          <w:color w:val="000000"/>
          <w:sz w:val="23"/>
          <w:szCs w:val="23"/>
          <w:highlight w:val="yellow"/>
        </w:rPr>
        <w:t>[insert contact e-mail address here]</w:t>
      </w:r>
      <w:r w:rsidRPr="00B25E73">
        <w:rPr>
          <w:rFonts w:ascii="Arial" w:eastAsia="Calibri" w:hAnsi="Arial" w:cs="Arial"/>
          <w:color w:val="000000"/>
          <w:sz w:val="23"/>
          <w:szCs w:val="23"/>
        </w:rPr>
        <w:t xml:space="preserve">.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color w:val="000000"/>
          <w:sz w:val="23"/>
          <w:szCs w:val="23"/>
        </w:rPr>
      </w:pPr>
      <w:r w:rsidRPr="00B25E73">
        <w:rPr>
          <w:rFonts w:ascii="Arial" w:eastAsia="Calibri" w:hAnsi="Arial" w:cs="Arial"/>
          <w:color w:val="000000"/>
          <w:sz w:val="23"/>
          <w:szCs w:val="23"/>
        </w:rPr>
        <w:t xml:space="preserve">Sincerely,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b/>
          <w:color w:val="000000"/>
          <w:sz w:val="23"/>
          <w:szCs w:val="23"/>
          <w:highlight w:val="yellow"/>
        </w:rPr>
      </w:pPr>
      <w:r w:rsidRPr="00B25E73">
        <w:rPr>
          <w:rFonts w:ascii="Arial" w:eastAsia="Calibri" w:hAnsi="Arial" w:cs="Arial"/>
          <w:b/>
          <w:color w:val="000000"/>
          <w:sz w:val="23"/>
          <w:szCs w:val="23"/>
          <w:highlight w:val="yellow"/>
        </w:rPr>
        <w:t>[Insert contact name, here]</w:t>
      </w:r>
    </w:p>
    <w:p w:rsidR="000D3909" w:rsidRPr="00B25E73" w:rsidRDefault="000D3909" w:rsidP="000D3909">
      <w:pPr>
        <w:spacing w:after="0" w:line="240" w:lineRule="auto"/>
        <w:jc w:val="both"/>
        <w:rPr>
          <w:rFonts w:ascii="Arial" w:eastAsia="Calibri" w:hAnsi="Arial" w:cs="Arial"/>
          <w:b/>
          <w:color w:val="000000"/>
          <w:sz w:val="23"/>
          <w:szCs w:val="23"/>
        </w:rPr>
      </w:pPr>
      <w:r w:rsidRPr="00B25E73">
        <w:rPr>
          <w:rFonts w:ascii="Arial" w:eastAsia="Calibri" w:hAnsi="Arial" w:cs="Arial"/>
          <w:b/>
          <w:color w:val="000000"/>
          <w:sz w:val="23"/>
          <w:szCs w:val="23"/>
          <w:highlight w:val="yellow"/>
        </w:rPr>
        <w:t>[Insert contact’s job title, here]</w:t>
      </w: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b/>
          <w:sz w:val="23"/>
          <w:szCs w:val="23"/>
          <w:highlight w:val="yellow"/>
        </w:rPr>
        <w:t>[Insert your City name here]</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cc:</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 xml:space="preserve">Association of California Cities – Orange County </w:t>
      </w:r>
      <w:r w:rsidR="00B25E73" w:rsidRPr="00B25E73">
        <w:rPr>
          <w:rFonts w:ascii="Arial" w:eastAsia="Times New Roman" w:hAnsi="Arial" w:cs="Arial"/>
          <w:sz w:val="23"/>
          <w:szCs w:val="23"/>
        </w:rPr>
        <w:t>(</w:t>
      </w:r>
      <w:r w:rsidRPr="00B25E73">
        <w:rPr>
          <w:rFonts w:ascii="Arial" w:eastAsia="Times New Roman" w:hAnsi="Arial" w:cs="Arial"/>
          <w:sz w:val="23"/>
          <w:szCs w:val="23"/>
        </w:rPr>
        <w:t>ACC-OC</w:t>
      </w:r>
      <w:r w:rsidR="00B25E73" w:rsidRPr="00B25E73">
        <w:rPr>
          <w:rFonts w:ascii="Arial" w:eastAsia="Times New Roman" w:hAnsi="Arial" w:cs="Arial"/>
          <w:sz w:val="23"/>
          <w:szCs w:val="23"/>
        </w:rPr>
        <w:t>)</w:t>
      </w:r>
      <w:r w:rsidRPr="00B25E73">
        <w:rPr>
          <w:rFonts w:ascii="Arial" w:eastAsia="Times New Roman" w:hAnsi="Arial" w:cs="Arial"/>
          <w:sz w:val="23"/>
          <w:szCs w:val="23"/>
        </w:rPr>
        <w:t xml:space="preserve"> </w:t>
      </w:r>
    </w:p>
    <w:p w:rsidR="009F150C" w:rsidRPr="00B25E73" w:rsidRDefault="009F150C" w:rsidP="000D3909">
      <w:pPr>
        <w:spacing w:after="0" w:line="240" w:lineRule="auto"/>
        <w:jc w:val="both"/>
        <w:rPr>
          <w:rFonts w:ascii="Arial" w:hAnsi="Arial" w:cs="Arial"/>
          <w:sz w:val="23"/>
          <w:szCs w:val="23"/>
        </w:rPr>
      </w:pPr>
    </w:p>
    <w:p w:rsidR="009F150C" w:rsidRPr="00B25E73" w:rsidRDefault="009F150C" w:rsidP="009F150C">
      <w:pPr>
        <w:spacing w:after="0" w:line="240" w:lineRule="auto"/>
        <w:jc w:val="both"/>
        <w:rPr>
          <w:rFonts w:ascii="Arial" w:hAnsi="Arial" w:cs="Arial"/>
          <w:sz w:val="23"/>
          <w:szCs w:val="23"/>
        </w:rPr>
      </w:pPr>
    </w:p>
    <w:p w:rsidR="00BB3128" w:rsidRPr="00B25E73" w:rsidRDefault="00BB3128" w:rsidP="009F150C">
      <w:pPr>
        <w:spacing w:after="0" w:line="240" w:lineRule="auto"/>
        <w:jc w:val="both"/>
        <w:rPr>
          <w:rFonts w:ascii="Arial" w:hAnsi="Arial" w:cs="Arial"/>
          <w:sz w:val="23"/>
          <w:szCs w:val="23"/>
        </w:rPr>
      </w:pPr>
    </w:p>
    <w:sectPr w:rsidR="00BB3128" w:rsidRPr="00B25E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80" w:rsidRDefault="00983180" w:rsidP="00983180">
      <w:pPr>
        <w:spacing w:after="0" w:line="240" w:lineRule="auto"/>
      </w:pPr>
      <w:r>
        <w:separator/>
      </w:r>
    </w:p>
  </w:endnote>
  <w:endnote w:type="continuationSeparator" w:id="0">
    <w:p w:rsidR="00983180" w:rsidRDefault="00983180" w:rsidP="0098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4" w:rsidRPr="00DC6124" w:rsidRDefault="00DC6124" w:rsidP="00DC6124">
    <w:pPr>
      <w:pStyle w:val="Header"/>
      <w:jc w:val="center"/>
      <w:rPr>
        <w:rFonts w:ascii="Calibri Light" w:hAnsi="Calibri Ligh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80" w:rsidRDefault="00983180" w:rsidP="00983180">
      <w:pPr>
        <w:spacing w:after="0" w:line="240" w:lineRule="auto"/>
      </w:pPr>
      <w:r>
        <w:separator/>
      </w:r>
    </w:p>
  </w:footnote>
  <w:footnote w:type="continuationSeparator" w:id="0">
    <w:p w:rsidR="00983180" w:rsidRDefault="00983180" w:rsidP="00983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4E5F"/>
    <w:multiLevelType w:val="hybridMultilevel"/>
    <w:tmpl w:val="AE347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7302DB"/>
    <w:multiLevelType w:val="hybridMultilevel"/>
    <w:tmpl w:val="6AC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43142"/>
    <w:multiLevelType w:val="multilevel"/>
    <w:tmpl w:val="BD8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81DE2"/>
    <w:multiLevelType w:val="multilevel"/>
    <w:tmpl w:val="FCD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94F8C"/>
    <w:multiLevelType w:val="hybridMultilevel"/>
    <w:tmpl w:val="CF0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E1"/>
    <w:rsid w:val="000432A8"/>
    <w:rsid w:val="00057C89"/>
    <w:rsid w:val="00080EE6"/>
    <w:rsid w:val="000A3424"/>
    <w:rsid w:val="000C2516"/>
    <w:rsid w:val="000D3909"/>
    <w:rsid w:val="000D7981"/>
    <w:rsid w:val="000E2CC0"/>
    <w:rsid w:val="00100DF2"/>
    <w:rsid w:val="00184EF0"/>
    <w:rsid w:val="00194E19"/>
    <w:rsid w:val="001C20D2"/>
    <w:rsid w:val="0025734C"/>
    <w:rsid w:val="0029287F"/>
    <w:rsid w:val="002D4E82"/>
    <w:rsid w:val="002F14DA"/>
    <w:rsid w:val="00323A3F"/>
    <w:rsid w:val="00375A74"/>
    <w:rsid w:val="00387D00"/>
    <w:rsid w:val="003C56A3"/>
    <w:rsid w:val="00406350"/>
    <w:rsid w:val="00411925"/>
    <w:rsid w:val="00425956"/>
    <w:rsid w:val="004304FD"/>
    <w:rsid w:val="004706BB"/>
    <w:rsid w:val="0048755E"/>
    <w:rsid w:val="004B2A05"/>
    <w:rsid w:val="004E2492"/>
    <w:rsid w:val="005073E6"/>
    <w:rsid w:val="0056016E"/>
    <w:rsid w:val="005767B4"/>
    <w:rsid w:val="005E1379"/>
    <w:rsid w:val="005E3DCD"/>
    <w:rsid w:val="005F7457"/>
    <w:rsid w:val="00640D11"/>
    <w:rsid w:val="00681BCC"/>
    <w:rsid w:val="00685A57"/>
    <w:rsid w:val="00685D96"/>
    <w:rsid w:val="006A1586"/>
    <w:rsid w:val="006F386A"/>
    <w:rsid w:val="0070456E"/>
    <w:rsid w:val="0075590D"/>
    <w:rsid w:val="00780140"/>
    <w:rsid w:val="007B1AD1"/>
    <w:rsid w:val="007C3568"/>
    <w:rsid w:val="007C6C5D"/>
    <w:rsid w:val="00837480"/>
    <w:rsid w:val="00865A23"/>
    <w:rsid w:val="008B2C9D"/>
    <w:rsid w:val="008B500D"/>
    <w:rsid w:val="009227DD"/>
    <w:rsid w:val="00983180"/>
    <w:rsid w:val="00987564"/>
    <w:rsid w:val="009A714F"/>
    <w:rsid w:val="009D639B"/>
    <w:rsid w:val="009E5ADB"/>
    <w:rsid w:val="009F150C"/>
    <w:rsid w:val="00A32376"/>
    <w:rsid w:val="00A66BE5"/>
    <w:rsid w:val="00A82D66"/>
    <w:rsid w:val="00A8656A"/>
    <w:rsid w:val="00AE0285"/>
    <w:rsid w:val="00AE0AD5"/>
    <w:rsid w:val="00B25E73"/>
    <w:rsid w:val="00B94F9A"/>
    <w:rsid w:val="00BB3128"/>
    <w:rsid w:val="00BD5A5A"/>
    <w:rsid w:val="00BE67C2"/>
    <w:rsid w:val="00C12691"/>
    <w:rsid w:val="00C21329"/>
    <w:rsid w:val="00CA118F"/>
    <w:rsid w:val="00CE3797"/>
    <w:rsid w:val="00CE4D6F"/>
    <w:rsid w:val="00CF2A39"/>
    <w:rsid w:val="00CF7864"/>
    <w:rsid w:val="00D15DC1"/>
    <w:rsid w:val="00D15F93"/>
    <w:rsid w:val="00D83D82"/>
    <w:rsid w:val="00DA60E1"/>
    <w:rsid w:val="00DC6124"/>
    <w:rsid w:val="00DF3163"/>
    <w:rsid w:val="00DF37F9"/>
    <w:rsid w:val="00E06A81"/>
    <w:rsid w:val="00E13F29"/>
    <w:rsid w:val="00E16E9E"/>
    <w:rsid w:val="00E30B47"/>
    <w:rsid w:val="00E4163E"/>
    <w:rsid w:val="00E67AC7"/>
    <w:rsid w:val="00E71A3E"/>
    <w:rsid w:val="00EA31D5"/>
    <w:rsid w:val="00EB70CA"/>
    <w:rsid w:val="00EF442C"/>
    <w:rsid w:val="00EF6647"/>
    <w:rsid w:val="00F37438"/>
    <w:rsid w:val="00FA7227"/>
    <w:rsid w:val="00FC1DD5"/>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 w:type="paragraph" w:styleId="NoSpacing">
    <w:name w:val="No Spacing"/>
    <w:uiPriority w:val="1"/>
    <w:qFormat/>
    <w:rsid w:val="006A1586"/>
    <w:pPr>
      <w:spacing w:after="0" w:line="240" w:lineRule="auto"/>
    </w:pPr>
    <w:rPr>
      <w:rFonts w:ascii="Arial" w:eastAsia="Times New Roman" w:hAnsi="Arial" w:cs="Times New Roman"/>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 w:type="paragraph" w:styleId="NoSpacing">
    <w:name w:val="No Spacing"/>
    <w:uiPriority w:val="1"/>
    <w:qFormat/>
    <w:rsid w:val="006A1586"/>
    <w:pPr>
      <w:spacing w:after="0" w:line="240" w:lineRule="auto"/>
    </w:pPr>
    <w:rPr>
      <w:rFonts w:ascii="Arial" w:eastAsia="Times New Roman" w:hAnsi="Arial"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0763">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990673218">
      <w:bodyDiv w:val="1"/>
      <w:marLeft w:val="0"/>
      <w:marRight w:val="0"/>
      <w:marTop w:val="0"/>
      <w:marBottom w:val="0"/>
      <w:divBdr>
        <w:top w:val="none" w:sz="0" w:space="0" w:color="auto"/>
        <w:left w:val="none" w:sz="0" w:space="0" w:color="auto"/>
        <w:bottom w:val="none" w:sz="0" w:space="0" w:color="auto"/>
        <w:right w:val="none" w:sz="0" w:space="0" w:color="auto"/>
      </w:divBdr>
    </w:div>
    <w:div w:id="1983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7D31-72AA-4EA3-A4B5-C0E45C0D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2017-05-09T15:45:00Z</cp:lastPrinted>
  <dcterms:created xsi:type="dcterms:W3CDTF">2017-06-28T20:03:00Z</dcterms:created>
  <dcterms:modified xsi:type="dcterms:W3CDTF">2017-06-28T20:03:00Z</dcterms:modified>
</cp:coreProperties>
</file>