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9DC8" w14:textId="1E820C6C" w:rsidR="00C145D4" w:rsidRPr="00976DBD" w:rsidRDefault="00976DBD">
      <w:pPr>
        <w:rPr>
          <w:b/>
          <w:bCs/>
          <w:sz w:val="28"/>
          <w:szCs w:val="28"/>
        </w:rPr>
      </w:pPr>
      <w:r w:rsidRPr="00976DBD">
        <w:rPr>
          <w:b/>
          <w:bCs/>
          <w:sz w:val="28"/>
          <w:szCs w:val="28"/>
        </w:rPr>
        <w:t xml:space="preserve">General Campaign Raffle Rule Legal Template for Giveaways at Conference </w:t>
      </w:r>
    </w:p>
    <w:p w14:paraId="02008159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C10000"/>
          <w:kern w:val="0"/>
          <w:sz w:val="44"/>
          <w:szCs w:val="44"/>
        </w:rPr>
      </w:pPr>
      <w:r>
        <w:rPr>
          <w:rFonts w:ascii="CIDFont+F5" w:hAnsi="CIDFont+F5" w:cs="CIDFont+F5"/>
          <w:color w:val="C10000"/>
          <w:kern w:val="0"/>
          <w:sz w:val="44"/>
          <w:szCs w:val="44"/>
        </w:rPr>
        <w:t>Campaign Rules</w:t>
      </w:r>
    </w:p>
    <w:p w14:paraId="018825A7" w14:textId="1D786D2D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1. Campaign: Completion of Market Research </w:t>
      </w:r>
      <w:r w:rsidR="00BA2BFD">
        <w:rPr>
          <w:rFonts w:ascii="CIDFont+F5" w:hAnsi="CIDFont+F5" w:cs="CIDFont+F5"/>
          <w:color w:val="000000"/>
          <w:kern w:val="0"/>
          <w:sz w:val="20"/>
          <w:szCs w:val="20"/>
        </w:rPr>
        <w:t xml:space="preserve">Survey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Monkey during </w:t>
      </w:r>
      <w:proofErr w:type="spellStart"/>
      <w:r>
        <w:rPr>
          <w:rFonts w:ascii="CIDFont+F5" w:hAnsi="CIDFont+F5" w:cs="CIDFont+F5"/>
          <w:color w:val="000000"/>
          <w:kern w:val="0"/>
          <w:sz w:val="20"/>
          <w:szCs w:val="20"/>
        </w:rPr>
        <w:t>Ascom’s</w:t>
      </w:r>
      <w:proofErr w:type="spell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HIMSS conference at booth #3962 for a chance to win one Oculus Quest </w:t>
      </w:r>
      <w:r w:rsidR="00BA2BFD">
        <w:rPr>
          <w:rFonts w:ascii="CIDFont+F5" w:hAnsi="CIDFont+F5" w:cs="CIDFont+F5"/>
          <w:color w:val="000000"/>
          <w:kern w:val="0"/>
          <w:sz w:val="20"/>
          <w:szCs w:val="20"/>
        </w:rPr>
        <w:t xml:space="preserve">2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VR Headset (“Campaign”).</w:t>
      </w:r>
    </w:p>
    <w:p w14:paraId="5F19340F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2. Entry. No purchase necessary. During the period beginning at 12:00 a.m. Central Daylight Time (“CDT”),</w:t>
      </w:r>
    </w:p>
    <w:p w14:paraId="64EF0CB9" w14:textId="7BA50298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April 18 @ 10 AM CT and ending at 03:59 p.m. CT, April 29</w:t>
      </w:r>
      <w:r w:rsidRPr="00976DBD">
        <w:rPr>
          <w:rFonts w:ascii="CIDFont+F5" w:hAnsi="CIDFont+F5" w:cs="CIDFont+F5"/>
          <w:color w:val="000000"/>
          <w:kern w:val="0"/>
          <w:sz w:val="20"/>
          <w:szCs w:val="20"/>
          <w:vertAlign w:val="superscript"/>
        </w:rPr>
        <w:t>th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2023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. (the “Period”) you may (1) submit your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entry</w:t>
      </w:r>
      <w:proofErr w:type="gramEnd"/>
    </w:p>
    <w:p w14:paraId="5035D116" w14:textId="2F374302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here, 2) agree to be contacted by Ascom via the email address you provided with your Business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card  (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>“Submission”). Only one Submission per individual.</w:t>
      </w:r>
    </w:p>
    <w:p w14:paraId="3BA31B2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3. Eligible Entrants. You must be at least eighteen (18) years of age as of the date of Submission receipt to</w:t>
      </w:r>
    </w:p>
    <w:p w14:paraId="7B5558B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participate and you must provide a Submission that meets all the criteria of these Sweepstakes Rules (“Eligible</w:t>
      </w:r>
    </w:p>
    <w:p w14:paraId="143880FB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Entrant”). Please note that any current employees of Ascom, and their immediate families, will not be</w:t>
      </w:r>
    </w:p>
    <w:p w14:paraId="56B8C84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considered eligible to participate in the Campaign. The Campaign is offered worldwide except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where</w:t>
      </w:r>
      <w:proofErr w:type="gramEnd"/>
    </w:p>
    <w:p w14:paraId="09E7C38E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prohibited by local laws. To claim the prize, the Winner does not need be present.</w:t>
      </w:r>
    </w:p>
    <w:p w14:paraId="1B45D2D0" w14:textId="38781EFE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4. Prize. Ascom will give away at random one (1) Oculus Quest 2 VR Headset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The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Winner shall be selected in a</w:t>
      </w:r>
    </w:p>
    <w:p w14:paraId="60B54030" w14:textId="4B343572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random drawing on April 25, 2023. Taxes associated with the acceptance of the prize are the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sole</w:t>
      </w:r>
      <w:proofErr w:type="gramEnd"/>
    </w:p>
    <w:p w14:paraId="246C6E58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responsibility of the winner. The odds of winning depend upon the number of eligible entries received. Ascom</w:t>
      </w:r>
    </w:p>
    <w:p w14:paraId="6ED1F7F0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makes no representation or warranties concerning the appearance, safety or performance of any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prize</w:t>
      </w:r>
      <w:proofErr w:type="gramEnd"/>
    </w:p>
    <w:p w14:paraId="0821A77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awarded. Ascom offers no warranties with respect to any prize.</w:t>
      </w:r>
    </w:p>
    <w:p w14:paraId="0E21CAF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5. Notification. Ascom shall contact the winner of the Campaign by electronic mail. (“Winner”). The Winner shall</w:t>
      </w:r>
    </w:p>
    <w:p w14:paraId="4173ED39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have seven days to respond to Ascom to claim the prize and to organize delivery. Ascom shall ship the prize to</w:t>
      </w:r>
    </w:p>
    <w:p w14:paraId="176083D8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the Winner within two weeks thereafter. If the Winner does not respond to Ascom within seven days, that prize</w:t>
      </w:r>
    </w:p>
    <w:p w14:paraId="6CAEAAAA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will be made available to a different Eligible Entrant. Any unclaimed prize will be awarded in a random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drawing</w:t>
      </w:r>
      <w:proofErr w:type="gramEnd"/>
    </w:p>
    <w:p w14:paraId="03D63A9E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to be held as necessary.</w:t>
      </w:r>
    </w:p>
    <w:p w14:paraId="4C93607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6. Privacy. By providing a Submission, you acknowledge that the Ascom, its affiliates, its contractors, agents and</w:t>
      </w:r>
    </w:p>
    <w:p w14:paraId="4CE7ACDC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representatives, will be required to collect and use certain information (including personal data as permitted by</w:t>
      </w:r>
    </w:p>
    <w:p w14:paraId="6EDF5DA5" w14:textId="18639B79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applicable laws) for the purposes of administering the Campaign. </w:t>
      </w:r>
    </w:p>
    <w:p w14:paraId="3392BFA5" w14:textId="0473B784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If you wish to opt out of receiving communications relating to the Campaign at any time, you acknowledge that you can contact Ascom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as specified in </w:t>
      </w:r>
      <w:proofErr w:type="spellStart"/>
      <w:r>
        <w:rPr>
          <w:rFonts w:ascii="CIDFont+F5" w:hAnsi="CIDFont+F5" w:cs="CIDFont+F5"/>
          <w:color w:val="000000"/>
          <w:kern w:val="0"/>
          <w:sz w:val="20"/>
          <w:szCs w:val="20"/>
        </w:rPr>
        <w:t>Ascom’s</w:t>
      </w:r>
      <w:proofErr w:type="spell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Privacy Statement. Notwithstanding the above, acceptance of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a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Oculus headset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offered by Ascom constitutes permission to use your name, likeness, and biographical information for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advertising and publicity, without compensation, unless prohibited by law. Participant’s and winners name,</w:t>
      </w:r>
    </w:p>
    <w:p w14:paraId="1FCEDECE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likeness and biographical information may be shared with third parties or publicly.</w:t>
      </w:r>
    </w:p>
    <w:p w14:paraId="5E4651B6" w14:textId="18A7DCBE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7. No Affiliation and/or Sponsorship. 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>Quest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and 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>HIMSS Organization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, Inc. and its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affiliate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are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not sponsors of this</w:t>
      </w:r>
    </w:p>
    <w:p w14:paraId="4AB99AE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promotion. Use of such names does not indicate sponsorship or endorsement by the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trademark</w:t>
      </w:r>
      <w:proofErr w:type="gramEnd"/>
    </w:p>
    <w:p w14:paraId="4D780C9F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owner. </w:t>
      </w:r>
      <w:proofErr w:type="spellStart"/>
      <w:r>
        <w:rPr>
          <w:rFonts w:ascii="CIDFont+F5" w:hAnsi="CIDFont+F5" w:cs="CIDFont+F5"/>
          <w:color w:val="000000"/>
          <w:kern w:val="0"/>
          <w:sz w:val="20"/>
          <w:szCs w:val="20"/>
        </w:rPr>
        <w:t>Ascom’s</w:t>
      </w:r>
      <w:proofErr w:type="spell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logo is a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trademarks</w:t>
      </w:r>
      <w:proofErr w:type="gram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of Ascom Inc. All other trademarks are the property of their respective</w:t>
      </w:r>
    </w:p>
    <w:p w14:paraId="118909E7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owners.</w:t>
      </w:r>
    </w:p>
    <w:p w14:paraId="514DAA19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8. General. Ascom reserves the right to cancel the Campaign without notice for any reason at its sole discretion.</w:t>
      </w:r>
    </w:p>
    <w:p w14:paraId="2B83705A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Providing a Submission constitutes your full and unconditional agreement to and acceptance of these Rules. All</w:t>
      </w:r>
    </w:p>
    <w:p w14:paraId="6C79FC6B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Submissions become the exclusive property of the Ascom and may be used by the Ascom in advertising the</w:t>
      </w:r>
    </w:p>
    <w:p w14:paraId="1ED578E7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proofErr w:type="spellStart"/>
      <w:r>
        <w:rPr>
          <w:rFonts w:ascii="CIDFont+F5" w:hAnsi="CIDFont+F5" w:cs="CIDFont+F5"/>
          <w:color w:val="000000"/>
          <w:kern w:val="0"/>
          <w:sz w:val="20"/>
          <w:szCs w:val="20"/>
        </w:rPr>
        <w:t>Ascom’s</w:t>
      </w:r>
      <w:proofErr w:type="spell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products and services. No Submission will be acknowledged or returned. Proof of Submission will not</w:t>
      </w:r>
    </w:p>
    <w:p w14:paraId="7E8BFC4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be deemed to be proof of receipt by Ascom. Ascom is not responsible for lost, late, incomplete, or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invalid</w:t>
      </w:r>
      <w:proofErr w:type="gramEnd"/>
    </w:p>
    <w:p w14:paraId="5B59F8C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Submissions, which will be disqualified.</w:t>
      </w:r>
    </w:p>
    <w:p w14:paraId="76A36569" w14:textId="048989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9. License. By providing Ascom your Submission, you grant Ascom a fully paid up, irrevocable, worldwide, royalty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free,</w:t>
      </w:r>
      <w:r w:rsidR="00C66DC9">
        <w:rPr>
          <w:rFonts w:ascii="CIDFont+F5" w:hAnsi="CIDFont+F5" w:cs="CIDFont+F5"/>
          <w:color w:val="000000"/>
          <w:kern w:val="0"/>
          <w:sz w:val="20"/>
          <w:szCs w:val="20"/>
        </w:rPr>
        <w:t xml:space="preserve"> </w:t>
      </w:r>
      <w:r>
        <w:rPr>
          <w:rFonts w:ascii="CIDFont+F5" w:hAnsi="CIDFont+F5" w:cs="CIDFont+F5"/>
          <w:color w:val="000000"/>
          <w:kern w:val="0"/>
          <w:sz w:val="20"/>
          <w:szCs w:val="20"/>
        </w:rPr>
        <w:t>sub-</w:t>
      </w:r>
      <w:proofErr w:type="spellStart"/>
      <w:r>
        <w:rPr>
          <w:rFonts w:ascii="CIDFont+F5" w:hAnsi="CIDFont+F5" w:cs="CIDFont+F5"/>
          <w:color w:val="000000"/>
          <w:kern w:val="0"/>
          <w:sz w:val="20"/>
          <w:szCs w:val="20"/>
        </w:rPr>
        <w:t>licenseable</w:t>
      </w:r>
      <w:proofErr w:type="spellEnd"/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 and non-exclusive license to your Submission material and any intellectual property</w:t>
      </w:r>
    </w:p>
    <w:p w14:paraId="757651EC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based upon your Submission material for any purpose, including but not limited to public display,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online</w:t>
      </w:r>
      <w:proofErr w:type="gramEnd"/>
    </w:p>
    <w:p w14:paraId="5731B069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display, copying, and broadcasting and making, having made, selling, importing, leasing, licensing, exporting,</w:t>
      </w:r>
    </w:p>
    <w:p w14:paraId="284998B8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developing, designing, modifying, improving, customizing, marketing, and promoting products and services.</w:t>
      </w:r>
    </w:p>
    <w:p w14:paraId="2A7485E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10. Disclaimer. UNDER NO CIRCUMSTANCES AND TO THE EXTENT PERMITTED UNDER APPLICABLE LAW,</w:t>
      </w:r>
    </w:p>
    <w:p w14:paraId="5341346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INCLUDING NEGLIGENCE, SHALL THE SPONSOR BE LIABLE FOR ANY DIRECT, INDIRECT, INCIDENTAL,</w:t>
      </w:r>
    </w:p>
    <w:p w14:paraId="07840C38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SPECIAL OR CONSEQUENTIAL DAMAGES THAT RESULT FROM THE ACT OF SUBMITTING AN ENTRY, OR</w:t>
      </w:r>
    </w:p>
    <w:p w14:paraId="6FD567AE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INABILITY TO DO SO, INCLUDING DUE TO ANY AND ALL TECHNICAL MALFUNCTIONS FOR ANY REASON</w:t>
      </w:r>
    </w:p>
    <w:p w14:paraId="68F765E9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lastRenderedPageBreak/>
        <w:t>WHATSOEVER, OR OTHERWISE PARTICIPATING IN ANY ASPECT OF THIS CAMPAIGN OR OUT OF ANY</w:t>
      </w:r>
    </w:p>
    <w:p w14:paraId="760D8477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BREACH OF ANY CONDITION OR WARRANTY. EACH ELIGIBLE ENTRANT SHALL BEAR ALL RISK OF LOSS OR</w:t>
      </w:r>
    </w:p>
    <w:p w14:paraId="7F9FCDDA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DAMAGE TO HIS/HER GIFT CARD, IF AWARDED, AFTER IT HAS BEEN DELIVERED. THE SPONSOR MAKES NO</w:t>
      </w:r>
    </w:p>
    <w:p w14:paraId="30A9118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REPRESENTATION OR WARRANTIES OF ANY KIND CONCERNING THE APPEARANCE, SAFETY OR VALIDITY</w:t>
      </w:r>
    </w:p>
    <w:p w14:paraId="6111CF6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OF ANY GIFT CARD. THIS EXCLUSION OR LIMITATION OF LIABILITY WILL NOT APPLY TO THE EXTENT THAT</w:t>
      </w:r>
    </w:p>
    <w:p w14:paraId="034E1263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ANY APPLICABLE STATUTE PROHIBITS SUCH EXCLUSION OR LIMITATION OF LIABILITY. THE CAMPAIGN IS</w:t>
      </w:r>
    </w:p>
    <w:p w14:paraId="65241862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VOID WHERE RESTRICTED OR PROHIBITED BY LAW. ANY ATTEMPT BY AN ENTRANT TO DELIBERATELY</w:t>
      </w:r>
    </w:p>
    <w:p w14:paraId="34C85F3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DAMAGE ANY WEBSITE OR UNDERMINE THE LEGITIMATE OPERATION OF THE CAMPAIGN MAY BE A</w:t>
      </w:r>
    </w:p>
    <w:p w14:paraId="05F8A163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VIOLATION OF CRIMINAL AND CIVIL LAWS AND SHOULD SUCH AN ATTEMPT BE MADE, SPONSOR</w:t>
      </w:r>
    </w:p>
    <w:p w14:paraId="2E540A7D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RESERVE THE RIGHT TO SEEK DAMAGES FROM ANY SUCH PERSON TO THE FULLEST EXTENT PERMITTED</w:t>
      </w:r>
    </w:p>
    <w:p w14:paraId="692327BD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BY LAW.</w:t>
      </w:r>
    </w:p>
    <w:p w14:paraId="04B85EB2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11. Release. BY PARTICIPATING IN THE CAMPAIGN, YOU HEREBY AGREE TO RELEASE THE SPONSOR AND</w:t>
      </w:r>
    </w:p>
    <w:p w14:paraId="30158EC2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EACH OF THEIR RESPECTIVE SHAREHOLDERS, MEMBERS, AFFILIATES, DIRECTORS, EMPLOYEES, OFFICERS</w:t>
      </w:r>
    </w:p>
    <w:p w14:paraId="461275E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AND AGENTS, FOR, AGAINST AND FROM, ANY COST, CLAIM, LIABILITY OR EXPENSE, ARISING OUT OF OR</w:t>
      </w:r>
    </w:p>
    <w:p w14:paraId="4D41049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RELATED TO ANY AND ALL LIABILITY, INJURY, LOSS, OR DAMAGE OF ANY KIND TO PROPERTY OR</w:t>
      </w:r>
    </w:p>
    <w:p w14:paraId="5259019F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PERSON(S), INCLUDING DEATH, ARISING IN WHOLE OR IN PART, DIRECTLY OR INDIRECTLY, FROM OR IN</w:t>
      </w:r>
    </w:p>
    <w:p w14:paraId="3BA00D86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CONNECTION WITH PARTICIPATION IN THE CAMPAIGN, OR THE AWARDING, RECEIPT, POSSESSION, USE</w:t>
      </w:r>
    </w:p>
    <w:p w14:paraId="0633A294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OR MISUSE OF ANY GIFT CARD AND/OR WITH RESPECT TO PARTICIPATION IN ANY CAMPAIGN-RELATED</w:t>
      </w:r>
    </w:p>
    <w:p w14:paraId="05F0B387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ACTIVITY. YOU AGREE TO ABIDE BY THESE RULES AND BY THE DECISIONS OF THE SPONSOR, WHOSE</w:t>
      </w:r>
    </w:p>
    <w:p w14:paraId="7E23F883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DECISIONS ARE FINAL IN ALL MATTERS RELATING TO THIS CAMPAIGN.</w:t>
      </w:r>
    </w:p>
    <w:p w14:paraId="4501BBD1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12. Entire Agreement; Governing Law. These Campaign Rules constitute the entire agreement and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understanding</w:t>
      </w:r>
      <w:proofErr w:type="gramEnd"/>
    </w:p>
    <w:p w14:paraId="6E8F0F13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>between Ascom and you and supersede all prior agreements and understandings, written and oral, relating to</w:t>
      </w:r>
    </w:p>
    <w:p w14:paraId="0142370E" w14:textId="77777777" w:rsidR="00976DBD" w:rsidRDefault="00976DBD" w:rsidP="00976D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  <w:sz w:val="20"/>
          <w:szCs w:val="20"/>
        </w:rPr>
      </w:pPr>
      <w:r>
        <w:rPr>
          <w:rFonts w:ascii="CIDFont+F5" w:hAnsi="CIDFont+F5" w:cs="CIDFont+F5"/>
          <w:color w:val="000000"/>
          <w:kern w:val="0"/>
          <w:sz w:val="20"/>
          <w:szCs w:val="20"/>
        </w:rPr>
        <w:t xml:space="preserve">the subject matter hereof. You agree that any suit or action that may be brought against Ascom in </w:t>
      </w:r>
      <w:proofErr w:type="gramStart"/>
      <w:r>
        <w:rPr>
          <w:rFonts w:ascii="CIDFont+F5" w:hAnsi="CIDFont+F5" w:cs="CIDFont+F5"/>
          <w:color w:val="000000"/>
          <w:kern w:val="0"/>
          <w:sz w:val="20"/>
          <w:szCs w:val="20"/>
        </w:rPr>
        <w:t>connection</w:t>
      </w:r>
      <w:proofErr w:type="gramEnd"/>
    </w:p>
    <w:p w14:paraId="7C154053" w14:textId="6446BDF8" w:rsidR="00976DBD" w:rsidRDefault="00976DBD" w:rsidP="00976DBD">
      <w:r>
        <w:rPr>
          <w:rFonts w:ascii="CIDFont+F5" w:hAnsi="CIDFont+F5" w:cs="CIDFont+F5"/>
          <w:color w:val="000000"/>
          <w:kern w:val="0"/>
          <w:sz w:val="20"/>
          <w:szCs w:val="20"/>
        </w:rPr>
        <w:t>with this program shall be governed by the laws of the State of North Carolina.</w:t>
      </w:r>
    </w:p>
    <w:sectPr w:rsidR="0097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BD"/>
    <w:rsid w:val="000F4F85"/>
    <w:rsid w:val="00976DBD"/>
    <w:rsid w:val="00BA2BFD"/>
    <w:rsid w:val="00C66DC9"/>
    <w:rsid w:val="00C8529E"/>
    <w:rsid w:val="00D0554C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BBA"/>
  <w15:chartTrackingRefBased/>
  <w15:docId w15:val="{4D814D8B-DBD5-4F5F-80B0-179216D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Ascom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2</cp:revision>
  <dcterms:created xsi:type="dcterms:W3CDTF">2023-04-05T16:38:00Z</dcterms:created>
  <dcterms:modified xsi:type="dcterms:W3CDTF">2023-04-05T16:38:00Z</dcterms:modified>
</cp:coreProperties>
</file>