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86D18" w14:textId="730ABE7B" w:rsidR="003215FB" w:rsidRPr="003215FB" w:rsidRDefault="003215FB" w:rsidP="003215FB">
      <w:pPr>
        <w:pStyle w:val="NormalWeb"/>
        <w:spacing w:before="0" w:beforeAutospacing="0" w:after="160" w:afterAutospacing="0"/>
        <w:jc w:val="center"/>
        <w:rPr>
          <w:rFonts w:ascii="Georgia" w:hAnsi="Georgia" w:cs="Calibri"/>
          <w:b/>
          <w:bCs/>
          <w:color w:val="000000"/>
          <w:sz w:val="72"/>
        </w:rPr>
      </w:pPr>
      <w:bookmarkStart w:id="0" w:name="_GoBack"/>
      <w:bookmarkEnd w:id="0"/>
      <w:r w:rsidRPr="003215FB">
        <w:rPr>
          <w:rFonts w:ascii="Georgia" w:hAnsi="Georgia" w:cs="Calibri"/>
          <w:b/>
          <w:bCs/>
          <w:color w:val="000000"/>
          <w:sz w:val="72"/>
        </w:rPr>
        <w:t>2019</w:t>
      </w:r>
    </w:p>
    <w:p w14:paraId="2B1FE999" w14:textId="6435BF0D" w:rsidR="003215FB" w:rsidRDefault="003B7613" w:rsidP="003215FB">
      <w:pPr>
        <w:pStyle w:val="NormalWeb"/>
        <w:spacing w:before="0" w:beforeAutospacing="0" w:after="160" w:afterAutospacing="0"/>
        <w:jc w:val="center"/>
        <w:rPr>
          <w:rFonts w:ascii="Georgia" w:hAnsi="Georgia" w:cs="Calibri"/>
          <w:bCs/>
          <w:color w:val="000000"/>
        </w:rPr>
      </w:pPr>
      <w:r>
        <w:rPr>
          <w:rFonts w:ascii="Georgia" w:hAnsi="Georgia" w:cs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C2880" wp14:editId="4D9EE7F7">
                <wp:simplePos x="0" y="0"/>
                <wp:positionH relativeFrom="column">
                  <wp:posOffset>276225</wp:posOffset>
                </wp:positionH>
                <wp:positionV relativeFrom="paragraph">
                  <wp:posOffset>579120</wp:posOffset>
                </wp:positionV>
                <wp:extent cx="1781175" cy="41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357A" w14:textId="75EA0DE5" w:rsidR="003215FB" w:rsidRPr="005578B2" w:rsidRDefault="003215FB" w:rsidP="003215F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</w:rPr>
                            </w:pPr>
                            <w:r w:rsidRPr="005578B2">
                              <w:rPr>
                                <w:rFonts w:ascii="Georgia" w:hAnsi="Georgia"/>
                                <w:b/>
                                <w:sz w:val="48"/>
                              </w:rPr>
                              <w:t>New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1C2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45.6pt;width:140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Q3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" stroked="f">
                <v:textbox>
                  <w:txbxContent>
                    <w:p w14:paraId="694E357A" w14:textId="75EA0DE5" w:rsidR="003215FB" w:rsidRPr="005578B2" w:rsidRDefault="003215FB" w:rsidP="003215FB">
                      <w:pPr>
                        <w:jc w:val="center"/>
                        <w:rPr>
                          <w:rFonts w:ascii="Georgia" w:hAnsi="Georgia"/>
                          <w:b/>
                          <w:sz w:val="48"/>
                        </w:rPr>
                      </w:pPr>
                      <w:r w:rsidRPr="005578B2">
                        <w:rPr>
                          <w:rFonts w:ascii="Georgia" w:hAnsi="Georgia"/>
                          <w:b/>
                          <w:sz w:val="48"/>
                        </w:rPr>
                        <w:t>New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2880" wp14:editId="15F17937">
                <wp:simplePos x="0" y="0"/>
                <wp:positionH relativeFrom="column">
                  <wp:posOffset>4610100</wp:posOffset>
                </wp:positionH>
                <wp:positionV relativeFrom="paragraph">
                  <wp:posOffset>607695</wp:posOffset>
                </wp:positionV>
                <wp:extent cx="2124075" cy="419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C9C2" w14:textId="43F4FE9A" w:rsidR="003215FB" w:rsidRPr="005578B2" w:rsidRDefault="003215FB" w:rsidP="003215F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</w:rPr>
                            </w:pPr>
                            <w:r w:rsidRPr="005578B2">
                              <w:rPr>
                                <w:rFonts w:ascii="Georgia" w:hAnsi="Georgia"/>
                                <w:b/>
                                <w:sz w:val="48"/>
                              </w:rPr>
                              <w:t>New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1C2880" id="Text Box 3" o:spid="_x0000_s1027" type="#_x0000_t202" style="position:absolute;left:0;text-align:left;margin-left:363pt;margin-top:47.85pt;width:16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RQ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" stroked="f">
                <v:textbox>
                  <w:txbxContent>
                    <w:p w14:paraId="7143C9C2" w14:textId="43F4FE9A" w:rsidR="003215FB" w:rsidRPr="005578B2" w:rsidRDefault="003215FB" w:rsidP="003215FB">
                      <w:pPr>
                        <w:jc w:val="center"/>
                        <w:rPr>
                          <w:rFonts w:ascii="Georgia" w:hAnsi="Georgia"/>
                          <w:b/>
                          <w:sz w:val="48"/>
                        </w:rPr>
                      </w:pPr>
                      <w:r w:rsidRPr="005578B2">
                        <w:rPr>
                          <w:rFonts w:ascii="Georgia" w:hAnsi="Georgia"/>
                          <w:b/>
                          <w:sz w:val="48"/>
                        </w:rPr>
                        <w:t>New Classes</w:t>
                      </w:r>
                    </w:p>
                  </w:txbxContent>
                </v:textbox>
              </v:shape>
            </w:pict>
          </mc:Fallback>
        </mc:AlternateContent>
      </w:r>
      <w:r w:rsidR="003215FB">
        <w:rPr>
          <w:rFonts w:ascii="Georgia" w:hAnsi="Georgia" w:cs="Calibri"/>
          <w:bCs/>
          <w:noProof/>
          <w:color w:val="000000"/>
        </w:rPr>
        <w:drawing>
          <wp:inline distT="0" distB="0" distL="0" distR="0" wp14:anchorId="3C3D4CAD" wp14:editId="29F2A04F">
            <wp:extent cx="182219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day-Schoo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9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00E11" w14:textId="0CC6365B" w:rsidR="005C67B0" w:rsidRPr="00E71D3F" w:rsidRDefault="005C67B0" w:rsidP="00275C9E">
      <w:pPr>
        <w:pStyle w:val="NormalWeb"/>
        <w:spacing w:before="0" w:beforeAutospacing="0" w:after="160" w:afterAutospacing="0"/>
        <w:rPr>
          <w:rFonts w:ascii="Georgia" w:hAnsi="Georgia" w:cs="Calibri"/>
          <w:bCs/>
          <w:color w:val="000000"/>
        </w:rPr>
      </w:pPr>
      <w:r w:rsidRPr="000D64CA">
        <w:rPr>
          <w:rFonts w:ascii="Georgia" w:hAnsi="Georgia" w:cs="Calibri"/>
          <w:b/>
          <w:bCs/>
          <w:color w:val="000000"/>
          <w:u w:val="single"/>
        </w:rPr>
        <w:t>You are invited</w:t>
      </w:r>
      <w:r w:rsidRPr="00E71D3F">
        <w:rPr>
          <w:rFonts w:ascii="Georgia" w:hAnsi="Georgia" w:cs="Calibri"/>
          <w:bCs/>
          <w:color w:val="000000"/>
        </w:rPr>
        <w:t xml:space="preserve"> to step into a place of learning and sharing one evening each week, leaving behind </w:t>
      </w:r>
      <w:r w:rsidR="00490FBA">
        <w:rPr>
          <w:rFonts w:ascii="Georgia" w:hAnsi="Georgia" w:cs="Calibri"/>
          <w:bCs/>
          <w:color w:val="000000"/>
        </w:rPr>
        <w:t>concerns about preparing a meal</w:t>
      </w:r>
      <w:r w:rsidRPr="00E71D3F">
        <w:rPr>
          <w:rFonts w:ascii="Georgia" w:hAnsi="Georgia" w:cs="Calibri"/>
          <w:bCs/>
          <w:color w:val="000000"/>
        </w:rPr>
        <w:t>, watching the kids</w:t>
      </w:r>
      <w:r w:rsidR="00490FBA">
        <w:rPr>
          <w:rFonts w:ascii="Georgia" w:hAnsi="Georgia" w:cs="Calibri"/>
          <w:bCs/>
          <w:color w:val="000000"/>
        </w:rPr>
        <w:t>,</w:t>
      </w:r>
      <w:r w:rsidRPr="00E71D3F">
        <w:rPr>
          <w:rFonts w:ascii="Georgia" w:hAnsi="Georgia" w:cs="Calibri"/>
          <w:bCs/>
          <w:color w:val="000000"/>
        </w:rPr>
        <w:t xml:space="preserve"> or tasks at home.  Take this time for yourself to talk with friends about things that matter, in a sacred space where everyone’s thoughts and feelings are valued.  </w:t>
      </w:r>
    </w:p>
    <w:p w14:paraId="0BE35116" w14:textId="77777777" w:rsidR="000D64CA" w:rsidRDefault="00E01DD0" w:rsidP="00B17E99">
      <w:pPr>
        <w:pStyle w:val="NormalWeb"/>
        <w:spacing w:before="0" w:beforeAutospacing="0" w:after="160" w:afterAutospacing="0"/>
        <w:rPr>
          <w:rFonts w:ascii="Georgia" w:hAnsi="Georgia" w:cs="Calibri"/>
          <w:color w:val="000000"/>
        </w:rPr>
      </w:pPr>
      <w:r w:rsidRPr="00E71D3F">
        <w:rPr>
          <w:rFonts w:ascii="Georgia" w:hAnsi="Georgia" w:cs="Calibri"/>
          <w:color w:val="000000"/>
        </w:rPr>
        <w:t>When you love a person, you might not always agree, but you always show up, listen, respect, and relate, and you always grow.  It’s the same when you love a text that’s worthy of your love.</w:t>
      </w:r>
      <w:r>
        <w:rPr>
          <w:rFonts w:ascii="Georgia" w:hAnsi="Georgia" w:cs="Calibri"/>
          <w:color w:val="000000"/>
        </w:rPr>
        <w:t xml:space="preserve">  </w:t>
      </w:r>
      <w:r w:rsidR="00C85A15" w:rsidRPr="00E71D3F">
        <w:rPr>
          <w:rFonts w:ascii="Georgia" w:hAnsi="Georgia" w:cs="Calibri"/>
          <w:color w:val="000000"/>
        </w:rPr>
        <w:t xml:space="preserve">Our goal in Monday School is to come to know and love the most important texts of the Bible, but there is no homework. </w:t>
      </w:r>
      <w:r w:rsidR="00B17E99" w:rsidRPr="00E71D3F">
        <w:rPr>
          <w:rFonts w:ascii="Georgia" w:hAnsi="Georgia" w:cs="Calibri"/>
          <w:color w:val="000000"/>
        </w:rPr>
        <w:t xml:space="preserve"> </w:t>
      </w:r>
    </w:p>
    <w:p w14:paraId="3C287293" w14:textId="5FA06212" w:rsidR="00B17E99" w:rsidRDefault="00B17E99" w:rsidP="00B17E99">
      <w:pPr>
        <w:pStyle w:val="NormalWeb"/>
        <w:spacing w:before="0" w:beforeAutospacing="0" w:after="160" w:afterAutospacing="0"/>
        <w:rPr>
          <w:rFonts w:ascii="Georgia" w:hAnsi="Georgia" w:cs="Calibri"/>
          <w:color w:val="000000"/>
        </w:rPr>
      </w:pPr>
      <w:r w:rsidRPr="00E71D3F">
        <w:rPr>
          <w:rFonts w:ascii="Georgia" w:hAnsi="Georgia" w:cs="Calibri"/>
          <w:color w:val="000000"/>
        </w:rPr>
        <w:t>Just as w</w:t>
      </w:r>
      <w:r w:rsidR="00C85A15" w:rsidRPr="00E71D3F">
        <w:rPr>
          <w:rFonts w:ascii="Georgia" w:hAnsi="Georgia" w:cs="Calibri"/>
          <w:color w:val="000000"/>
        </w:rPr>
        <w:t>e get together on Sunday mornings to h</w:t>
      </w:r>
      <w:r w:rsidRPr="00E71D3F">
        <w:rPr>
          <w:rFonts w:ascii="Georgia" w:hAnsi="Georgia" w:cs="Calibri"/>
          <w:color w:val="000000"/>
        </w:rPr>
        <w:t>elp each other pray and worship,</w:t>
      </w:r>
      <w:r w:rsidR="00C85A15" w:rsidRPr="00E71D3F">
        <w:rPr>
          <w:rFonts w:ascii="Georgia" w:hAnsi="Georgia" w:cs="Calibri"/>
          <w:color w:val="000000"/>
        </w:rPr>
        <w:t> </w:t>
      </w:r>
      <w:r w:rsidRPr="00E71D3F">
        <w:rPr>
          <w:rFonts w:ascii="Georgia" w:hAnsi="Georgia" w:cs="Calibri"/>
          <w:color w:val="000000"/>
        </w:rPr>
        <w:t>s</w:t>
      </w:r>
      <w:r w:rsidR="00C85A15" w:rsidRPr="00E71D3F">
        <w:rPr>
          <w:rFonts w:ascii="Georgia" w:hAnsi="Georgia" w:cs="Calibri"/>
          <w:color w:val="000000"/>
        </w:rPr>
        <w:t>ome of us have also chosen to get together Monday evenings to help each other relate to the Scriptures</w:t>
      </w:r>
      <w:r w:rsidRPr="00E71D3F">
        <w:rPr>
          <w:rFonts w:ascii="Georgia" w:hAnsi="Georgia" w:cs="Calibri"/>
          <w:color w:val="000000"/>
        </w:rPr>
        <w:t>. It took inspiration to write these texts, and it takes inspiration to read them.  Inspiration comes from the gathered community and from the material we bring from our lives:  our successes and failures, our hopes and fears, our blessings and hard knocks, our faith and our doubts. With our hearts and minds open, God can get a word in to tell us more.</w:t>
      </w:r>
    </w:p>
    <w:p w14:paraId="26DF4194" w14:textId="77777777" w:rsidR="000D64CA" w:rsidRPr="009B0112" w:rsidRDefault="000D64CA" w:rsidP="00B17E99">
      <w:pPr>
        <w:pStyle w:val="NormalWeb"/>
        <w:spacing w:before="0" w:beforeAutospacing="0" w:after="160" w:afterAutospacing="0"/>
        <w:rPr>
          <w:rFonts w:ascii="Georgia" w:hAnsi="Georgia" w:cs="Calibri"/>
          <w:color w:val="000000"/>
        </w:rPr>
      </w:pPr>
    </w:p>
    <w:p w14:paraId="64933089" w14:textId="0197FEC1" w:rsidR="002524AF" w:rsidRDefault="00275C9E" w:rsidP="00E01DD0">
      <w:pPr>
        <w:pStyle w:val="NormalWeb"/>
        <w:spacing w:before="0" w:beforeAutospacing="0" w:after="160" w:afterAutospacing="0"/>
        <w:jc w:val="center"/>
        <w:rPr>
          <w:rFonts w:ascii="Georgia" w:hAnsi="Georgia" w:cs="Calibri"/>
          <w:b/>
          <w:bCs/>
          <w:color w:val="000000"/>
          <w:u w:val="single"/>
        </w:rPr>
      </w:pPr>
      <w:r w:rsidRPr="00E71D3F">
        <w:rPr>
          <w:rFonts w:ascii="Georgia" w:hAnsi="Georgia" w:cs="Calibri"/>
          <w:b/>
          <w:bCs/>
          <w:color w:val="000000"/>
          <w:u w:val="single"/>
        </w:rPr>
        <w:t xml:space="preserve">Course Content and </w:t>
      </w:r>
      <w:r w:rsidR="002524AF" w:rsidRPr="00E71D3F">
        <w:rPr>
          <w:rFonts w:ascii="Georgia" w:hAnsi="Georgia" w:cs="Calibri"/>
          <w:b/>
          <w:bCs/>
          <w:color w:val="000000"/>
          <w:u w:val="single"/>
        </w:rPr>
        <w:t>Schedule for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3176"/>
        <w:gridCol w:w="3894"/>
      </w:tblGrid>
      <w:tr w:rsidR="00E01DD0" w14:paraId="44F7858E" w14:textId="77777777" w:rsidTr="00E01DD0">
        <w:tc>
          <w:tcPr>
            <w:tcW w:w="3798" w:type="dxa"/>
            <w:vAlign w:val="center"/>
          </w:tcPr>
          <w:p w14:paraId="49739270" w14:textId="0940E7D2" w:rsidR="00E01DD0" w:rsidRPr="00E01DD0" w:rsidRDefault="00670505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u w:val="single"/>
              </w:rPr>
            </w:pPr>
            <w:r w:rsidRPr="00670505">
              <w:rPr>
                <w:rFonts w:ascii="Georgia" w:hAnsi="Georgia" w:cs="Calibri"/>
                <w:b/>
                <w:color w:val="000000"/>
                <w:sz w:val="28"/>
              </w:rPr>
              <w:t>First 8-week Session</w:t>
            </w:r>
          </w:p>
        </w:tc>
        <w:tc>
          <w:tcPr>
            <w:tcW w:w="3240" w:type="dxa"/>
            <w:vMerge w:val="restart"/>
            <w:vAlign w:val="center"/>
          </w:tcPr>
          <w:p w14:paraId="5E45B7EB" w14:textId="77777777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Monday School during Lent.</w:t>
            </w:r>
          </w:p>
          <w:p w14:paraId="716C421C" w14:textId="6A1F3428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Stay tuned for plans regarding a special Lenten study.</w:t>
            </w:r>
          </w:p>
        </w:tc>
        <w:tc>
          <w:tcPr>
            <w:tcW w:w="3978" w:type="dxa"/>
            <w:vAlign w:val="center"/>
          </w:tcPr>
          <w:p w14:paraId="71C59BD1" w14:textId="0DA58B12" w:rsidR="00E01DD0" w:rsidRDefault="00670505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 w:rsidRPr="00670505">
              <w:rPr>
                <w:rFonts w:ascii="Georgia" w:hAnsi="Georgia" w:cs="Calibri"/>
                <w:b/>
                <w:color w:val="000000"/>
                <w:sz w:val="28"/>
              </w:rPr>
              <w:t>Second 8-week Session</w:t>
            </w:r>
          </w:p>
        </w:tc>
      </w:tr>
      <w:tr w:rsidR="00E01DD0" w14:paraId="2FAB4885" w14:textId="77777777" w:rsidTr="00E01DD0">
        <w:tc>
          <w:tcPr>
            <w:tcW w:w="3798" w:type="dxa"/>
            <w:vAlign w:val="center"/>
          </w:tcPr>
          <w:p w14:paraId="66CB7053" w14:textId="081AF581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Gospel According to Mark</w:t>
            </w:r>
          </w:p>
        </w:tc>
        <w:tc>
          <w:tcPr>
            <w:tcW w:w="3240" w:type="dxa"/>
            <w:vMerge/>
            <w:vAlign w:val="center"/>
          </w:tcPr>
          <w:p w14:paraId="095E05CE" w14:textId="77777777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978" w:type="dxa"/>
            <w:vAlign w:val="center"/>
          </w:tcPr>
          <w:p w14:paraId="25A114E4" w14:textId="7630FD0E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Gospel According to John</w:t>
            </w:r>
          </w:p>
        </w:tc>
      </w:tr>
      <w:tr w:rsidR="00E01DD0" w14:paraId="77A39E88" w14:textId="77777777" w:rsidTr="00E01DD0">
        <w:tc>
          <w:tcPr>
            <w:tcW w:w="3798" w:type="dxa"/>
            <w:vAlign w:val="center"/>
          </w:tcPr>
          <w:p w14:paraId="5909DA0D" w14:textId="7685D3F0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January 14 – March 4</w:t>
            </w:r>
          </w:p>
        </w:tc>
        <w:tc>
          <w:tcPr>
            <w:tcW w:w="3240" w:type="dxa"/>
            <w:vMerge/>
            <w:vAlign w:val="center"/>
          </w:tcPr>
          <w:p w14:paraId="09B0C38B" w14:textId="77777777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978" w:type="dxa"/>
            <w:vAlign w:val="center"/>
          </w:tcPr>
          <w:p w14:paraId="69FF065A" w14:textId="1085070A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29 – June 10</w:t>
            </w:r>
          </w:p>
        </w:tc>
      </w:tr>
      <w:tr w:rsidR="00E01DD0" w14:paraId="0D487083" w14:textId="77777777" w:rsidTr="00E01DD0">
        <w:tc>
          <w:tcPr>
            <w:tcW w:w="3798" w:type="dxa"/>
            <w:vAlign w:val="center"/>
          </w:tcPr>
          <w:p w14:paraId="5B05C090" w14:textId="602E0E4E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 w:rsidRPr="00E71D3F">
              <w:rPr>
                <w:rFonts w:ascii="Georgia" w:hAnsi="Georgia" w:cs="Calibri"/>
                <w:color w:val="000000"/>
              </w:rPr>
              <w:t>Facilitated by Rick Cotner, Morgan Owen, Rose Hayden, and Josh Huber.</w:t>
            </w:r>
          </w:p>
        </w:tc>
        <w:tc>
          <w:tcPr>
            <w:tcW w:w="3240" w:type="dxa"/>
            <w:vMerge/>
            <w:vAlign w:val="center"/>
          </w:tcPr>
          <w:p w14:paraId="34052741" w14:textId="77777777" w:rsidR="00E01DD0" w:rsidRDefault="00E01DD0" w:rsidP="00E01DD0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978" w:type="dxa"/>
            <w:vAlign w:val="center"/>
          </w:tcPr>
          <w:p w14:paraId="06B94994" w14:textId="1D76DFB8" w:rsidR="00E01DD0" w:rsidRDefault="00670505" w:rsidP="00670505">
            <w:pPr>
              <w:pStyle w:val="NormalWeb"/>
              <w:spacing w:before="0" w:beforeAutospacing="0" w:after="160" w:afterAutospacing="0"/>
              <w:jc w:val="center"/>
              <w:rPr>
                <w:rFonts w:ascii="Georgia" w:hAnsi="Georgia"/>
              </w:rPr>
            </w:pPr>
            <w:r w:rsidRPr="00E71D3F">
              <w:rPr>
                <w:rFonts w:ascii="Georgia" w:hAnsi="Georgia" w:cs="Calibri"/>
                <w:color w:val="000000"/>
              </w:rPr>
              <w:t>Facilitated by John Bolton, John Smith, and others TBD.</w:t>
            </w:r>
          </w:p>
        </w:tc>
      </w:tr>
    </w:tbl>
    <w:p w14:paraId="6DEBC5BB" w14:textId="77777777" w:rsidR="009B0112" w:rsidRDefault="009B0112" w:rsidP="00670505">
      <w:pPr>
        <w:pStyle w:val="NormalWeb"/>
        <w:spacing w:before="0" w:beforeAutospacing="0" w:after="160" w:afterAutospacing="0"/>
        <w:jc w:val="center"/>
        <w:rPr>
          <w:rFonts w:ascii="Georgia" w:hAnsi="Georgia"/>
          <w:b/>
          <w:u w:val="single"/>
        </w:rPr>
      </w:pPr>
    </w:p>
    <w:p w14:paraId="7DB9E11E" w14:textId="4D91D02A" w:rsidR="00275C9E" w:rsidRPr="00670505" w:rsidRDefault="00670505" w:rsidP="00670505">
      <w:pPr>
        <w:pStyle w:val="NormalWeb"/>
        <w:spacing w:before="0" w:beforeAutospacing="0" w:after="160" w:afterAutospacing="0"/>
        <w:jc w:val="center"/>
        <w:rPr>
          <w:rFonts w:ascii="Georgia" w:hAnsi="Georgia"/>
          <w:b/>
          <w:u w:val="single"/>
        </w:rPr>
      </w:pPr>
      <w:r w:rsidRPr="00670505">
        <w:rPr>
          <w:rFonts w:ascii="Georgia" w:hAnsi="Georgia"/>
          <w:b/>
          <w:u w:val="single"/>
        </w:rPr>
        <w:t>Details</w:t>
      </w:r>
    </w:p>
    <w:p w14:paraId="5EFE2492" w14:textId="77777777" w:rsidR="00275C9E" w:rsidRPr="00E71D3F" w:rsidRDefault="002524AF" w:rsidP="000D64CA">
      <w:pPr>
        <w:pStyle w:val="NormalWeb"/>
        <w:spacing w:before="0" w:beforeAutospacing="0" w:after="160" w:afterAutospacing="0"/>
        <w:jc w:val="center"/>
        <w:rPr>
          <w:rFonts w:ascii="Georgia" w:hAnsi="Georgia"/>
        </w:rPr>
      </w:pPr>
      <w:r w:rsidRPr="00E71D3F">
        <w:rPr>
          <w:rFonts w:ascii="Georgia" w:hAnsi="Georgia" w:cs="Calibri"/>
          <w:color w:val="000000"/>
        </w:rPr>
        <w:t xml:space="preserve">6:00 p.m. </w:t>
      </w:r>
      <w:r w:rsidR="00275C9E" w:rsidRPr="00E71D3F">
        <w:rPr>
          <w:rFonts w:ascii="Georgia" w:hAnsi="Georgia" w:cs="Calibri"/>
          <w:color w:val="000000"/>
        </w:rPr>
        <w:t xml:space="preserve">Dinner (Free; donations appreciated) </w:t>
      </w:r>
      <w:r w:rsidRPr="00E71D3F">
        <w:rPr>
          <w:rFonts w:ascii="Georgia" w:hAnsi="Georgia" w:cs="Calibri"/>
          <w:color w:val="000000"/>
        </w:rPr>
        <w:t xml:space="preserve">in Parish Hall.  </w:t>
      </w:r>
      <w:r w:rsidR="00275C9E" w:rsidRPr="00E71D3F">
        <w:rPr>
          <w:rFonts w:ascii="Georgia" w:hAnsi="Georgia" w:cs="Calibri"/>
          <w:color w:val="000000"/>
        </w:rPr>
        <w:t xml:space="preserve"> Bible Study 6:30 – 7:30 pm.</w:t>
      </w:r>
    </w:p>
    <w:p w14:paraId="5A55FC43" w14:textId="686619E0" w:rsidR="00275C9E" w:rsidRPr="000D64CA" w:rsidRDefault="00275C9E" w:rsidP="000D64CA">
      <w:pPr>
        <w:pStyle w:val="NormalWeb"/>
        <w:spacing w:before="0" w:beforeAutospacing="0" w:after="160" w:afterAutospacing="0"/>
        <w:jc w:val="center"/>
        <w:rPr>
          <w:rFonts w:ascii="Georgia" w:hAnsi="Georgia"/>
          <w:b/>
          <w:u w:val="single"/>
        </w:rPr>
      </w:pPr>
      <w:r w:rsidRPr="000D64CA">
        <w:rPr>
          <w:rFonts w:ascii="Georgia" w:hAnsi="Georgia" w:cs="Calibri"/>
          <w:b/>
          <w:color w:val="000000"/>
          <w:u w:val="single"/>
        </w:rPr>
        <w:t>Discussion Format</w:t>
      </w:r>
    </w:p>
    <w:p w14:paraId="2FBB77F9" w14:textId="77777777" w:rsidR="00275C9E" w:rsidRPr="00E71D3F" w:rsidRDefault="00275C9E" w:rsidP="002524AF">
      <w:pPr>
        <w:pStyle w:val="NormalWeb"/>
        <w:numPr>
          <w:ilvl w:val="1"/>
          <w:numId w:val="2"/>
        </w:numPr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  <w:r w:rsidRPr="00E71D3F">
        <w:rPr>
          <w:rFonts w:ascii="Georgia" w:hAnsi="Georgia" w:cs="Calibri"/>
          <w:color w:val="000000"/>
        </w:rPr>
        <w:t xml:space="preserve">Read the text in class.  This may sometimes mean listening to a recording or watching a </w:t>
      </w:r>
      <w:r w:rsidR="002524AF" w:rsidRPr="00E71D3F">
        <w:rPr>
          <w:rFonts w:ascii="Georgia" w:hAnsi="Georgia" w:cs="Calibri"/>
          <w:color w:val="000000"/>
        </w:rPr>
        <w:t>video</w:t>
      </w:r>
      <w:r w:rsidR="00490FBA">
        <w:rPr>
          <w:rFonts w:ascii="Georgia" w:hAnsi="Georgia" w:cs="Calibri"/>
          <w:color w:val="000000"/>
        </w:rPr>
        <w:t>.</w:t>
      </w:r>
      <w:r w:rsidR="002524AF" w:rsidRPr="00E71D3F">
        <w:rPr>
          <w:rFonts w:ascii="Georgia" w:hAnsi="Georgia" w:cs="Calibri"/>
          <w:color w:val="000000"/>
        </w:rPr>
        <w:t xml:space="preserve"> </w:t>
      </w:r>
      <w:r w:rsidRPr="00E71D3F">
        <w:rPr>
          <w:rFonts w:ascii="Georgia" w:hAnsi="Georgia" w:cs="Calibri"/>
          <w:color w:val="000000"/>
        </w:rPr>
        <w:t> </w:t>
      </w:r>
    </w:p>
    <w:p w14:paraId="16BE9B9F" w14:textId="54444668" w:rsidR="002524AF" w:rsidRPr="00670505" w:rsidRDefault="002524AF" w:rsidP="00AF226F">
      <w:pPr>
        <w:pStyle w:val="NormalWeb"/>
        <w:numPr>
          <w:ilvl w:val="1"/>
          <w:numId w:val="2"/>
        </w:numPr>
        <w:spacing w:before="0" w:beforeAutospacing="0" w:after="0" w:afterAutospacing="0"/>
        <w:ind w:left="720"/>
        <w:textAlignment w:val="baseline"/>
        <w:rPr>
          <w:rFonts w:ascii="Georgia" w:hAnsi="Georgia" w:cs="Calibri"/>
          <w:color w:val="000000"/>
        </w:rPr>
      </w:pPr>
      <w:r w:rsidRPr="00670505">
        <w:rPr>
          <w:rFonts w:ascii="Georgia" w:hAnsi="Georgia" w:cs="Calibri"/>
          <w:color w:val="000000"/>
        </w:rPr>
        <w:t xml:space="preserve">Discuss: </w:t>
      </w:r>
      <w:r w:rsidR="00275C9E" w:rsidRPr="00670505">
        <w:rPr>
          <w:rFonts w:ascii="Georgia" w:hAnsi="Georgia" w:cs="Calibri"/>
          <w:color w:val="000000"/>
        </w:rPr>
        <w:t>Facilitators might occasionally open the discussion with some background info or a personal reflection, but they won’t lecture.</w:t>
      </w:r>
    </w:p>
    <w:p w14:paraId="2094E4A1" w14:textId="38048F87" w:rsidR="00275C9E" w:rsidRPr="00E71D3F" w:rsidRDefault="00275C9E" w:rsidP="00275C9E">
      <w:pPr>
        <w:pStyle w:val="NormalWeb"/>
        <w:numPr>
          <w:ilvl w:val="1"/>
          <w:numId w:val="2"/>
        </w:numPr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  <w:r w:rsidRPr="00E71D3F">
        <w:rPr>
          <w:rFonts w:ascii="Georgia" w:hAnsi="Georgia" w:cs="Calibri"/>
          <w:color w:val="000000"/>
        </w:rPr>
        <w:t>Changing facilitators every 2 weeks will bring a diversity of viewpoints and discussion styles.</w:t>
      </w:r>
    </w:p>
    <w:p w14:paraId="0B13C5DD" w14:textId="77777777" w:rsidR="00275C9E" w:rsidRPr="00E71D3F" w:rsidRDefault="00490FBA" w:rsidP="00275C9E">
      <w:pPr>
        <w:pStyle w:val="NormalWeb"/>
        <w:numPr>
          <w:ilvl w:val="1"/>
          <w:numId w:val="2"/>
        </w:numPr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  <w:r>
        <w:rPr>
          <w:rFonts w:ascii="Georgia" w:hAnsi="Georgia" w:cs="Calibri"/>
          <w:color w:val="000000"/>
        </w:rPr>
        <w:t>The f</w:t>
      </w:r>
      <w:r w:rsidR="00275C9E" w:rsidRPr="00E71D3F">
        <w:rPr>
          <w:rFonts w:ascii="Georgia" w:hAnsi="Georgia" w:cs="Calibri"/>
          <w:color w:val="000000"/>
        </w:rPr>
        <w:t>acilitator</w:t>
      </w:r>
      <w:r>
        <w:rPr>
          <w:rFonts w:ascii="Georgia" w:hAnsi="Georgia" w:cs="Calibri"/>
          <w:color w:val="000000"/>
        </w:rPr>
        <w:t>’</w:t>
      </w:r>
      <w:r w:rsidR="00275C9E" w:rsidRPr="00E71D3F">
        <w:rPr>
          <w:rFonts w:ascii="Georgia" w:hAnsi="Georgia" w:cs="Calibri"/>
          <w:color w:val="000000"/>
        </w:rPr>
        <w:t>s</w:t>
      </w:r>
      <w:r>
        <w:rPr>
          <w:rFonts w:ascii="Georgia" w:hAnsi="Georgia" w:cs="Calibri"/>
          <w:color w:val="000000"/>
        </w:rPr>
        <w:t xml:space="preserve"> goal </w:t>
      </w:r>
      <w:r w:rsidR="00275C9E" w:rsidRPr="00E71D3F">
        <w:rPr>
          <w:rFonts w:ascii="Georgia" w:hAnsi="Georgia" w:cs="Calibri"/>
          <w:color w:val="000000"/>
        </w:rPr>
        <w:t xml:space="preserve">will </w:t>
      </w:r>
      <w:r>
        <w:rPr>
          <w:rFonts w:ascii="Georgia" w:hAnsi="Georgia" w:cs="Calibri"/>
          <w:color w:val="000000"/>
        </w:rPr>
        <w:t>be</w:t>
      </w:r>
      <w:r w:rsidR="00275C9E" w:rsidRPr="00E71D3F">
        <w:rPr>
          <w:rFonts w:ascii="Georgia" w:hAnsi="Georgia" w:cs="Calibri"/>
          <w:color w:val="000000"/>
        </w:rPr>
        <w:t xml:space="preserve"> to create a space in which everyone is heard and respected.</w:t>
      </w:r>
    </w:p>
    <w:p w14:paraId="0F4CD32F" w14:textId="685FA331" w:rsidR="00355E7D" w:rsidRPr="00670505" w:rsidRDefault="00275C9E" w:rsidP="009B3CC5">
      <w:pPr>
        <w:pStyle w:val="NormalWeb"/>
        <w:numPr>
          <w:ilvl w:val="1"/>
          <w:numId w:val="2"/>
        </w:numPr>
        <w:spacing w:before="0" w:beforeAutospacing="0" w:after="160" w:afterAutospacing="0"/>
        <w:ind w:left="720"/>
        <w:textAlignment w:val="baseline"/>
        <w:rPr>
          <w:rFonts w:ascii="Georgia" w:hAnsi="Georgia"/>
        </w:rPr>
      </w:pPr>
      <w:r w:rsidRPr="00670505">
        <w:rPr>
          <w:rFonts w:ascii="Georgia" w:hAnsi="Georgia" w:cs="Calibri"/>
          <w:color w:val="000000"/>
        </w:rPr>
        <w:t>Facilitators will try to foster a love of both the text and the gathered community.</w:t>
      </w:r>
    </w:p>
    <w:sectPr w:rsidR="00355E7D" w:rsidRPr="00670505" w:rsidSect="004C5A45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47B6"/>
    <w:multiLevelType w:val="multilevel"/>
    <w:tmpl w:val="CF0EEA1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7920"/>
          </w:tabs>
          <w:ind w:left="792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8640"/>
          </w:tabs>
          <w:ind w:left="86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9E"/>
    <w:rsid w:val="000D64CA"/>
    <w:rsid w:val="002524AF"/>
    <w:rsid w:val="00275C9E"/>
    <w:rsid w:val="002C36AC"/>
    <w:rsid w:val="003215FB"/>
    <w:rsid w:val="00355E7D"/>
    <w:rsid w:val="003B7613"/>
    <w:rsid w:val="00490FBA"/>
    <w:rsid w:val="004C5A45"/>
    <w:rsid w:val="005578B2"/>
    <w:rsid w:val="005C67B0"/>
    <w:rsid w:val="005E11EB"/>
    <w:rsid w:val="00670505"/>
    <w:rsid w:val="00764B28"/>
    <w:rsid w:val="00776D56"/>
    <w:rsid w:val="00824712"/>
    <w:rsid w:val="009B0112"/>
    <w:rsid w:val="00B17E99"/>
    <w:rsid w:val="00C85A15"/>
    <w:rsid w:val="00D313A3"/>
    <w:rsid w:val="00D458F6"/>
    <w:rsid w:val="00DC04F6"/>
    <w:rsid w:val="00E01DD0"/>
    <w:rsid w:val="00E243C0"/>
    <w:rsid w:val="00E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7C95"/>
  <w15:docId w15:val="{B72E7D56-C486-479B-9004-90A86DE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Ball</dc:creator>
  <cp:lastModifiedBy>Connie</cp:lastModifiedBy>
  <cp:revision>2</cp:revision>
  <dcterms:created xsi:type="dcterms:W3CDTF">2018-12-20T18:12:00Z</dcterms:created>
  <dcterms:modified xsi:type="dcterms:W3CDTF">2018-12-20T18:12:00Z</dcterms:modified>
</cp:coreProperties>
</file>