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5C317" w14:textId="24A5146C" w:rsidR="005833CA" w:rsidRDefault="005833CA" w:rsidP="005833CA">
      <w:pPr>
        <w:pStyle w:val="NormalWeb"/>
      </w:pPr>
      <w:r>
        <w:rPr>
          <w:rFonts w:ascii="Arial" w:hAnsi="Arial" w:cs="Arial"/>
          <w:b/>
          <w:bCs/>
        </w:rPr>
        <w:t>Renting Out Your Ruminants for Brush Control</w:t>
      </w:r>
    </w:p>
    <w:p w14:paraId="05C88E99" w14:textId="1977D14C" w:rsidR="005833CA" w:rsidRDefault="005833CA" w:rsidP="005833CA">
      <w:pPr>
        <w:pStyle w:val="NormalWeb"/>
      </w:pPr>
      <w:r>
        <w:rPr>
          <w:rFonts w:ascii="Arial" w:hAnsi="Arial" w:cs="Arial"/>
        </w:rPr>
        <w:t xml:space="preserve">In recent years, some small ruminant owners have offered to provide their animals for brush control to nearby landowners. Instead of the farmer paying the landowner for pasturing their animals, the landowner pays the farmer to bring in their animals to control brush or other invasive weeds on their land without using herbicides. </w:t>
      </w:r>
    </w:p>
    <w:p w14:paraId="5ED1AE60" w14:textId="34D14337" w:rsidR="005833CA" w:rsidRDefault="005833CA" w:rsidP="005833CA">
      <w:pPr>
        <w:pStyle w:val="NormalWeb"/>
        <w:spacing w:before="0" w:beforeAutospacing="0" w:after="0" w:afterAutospacing="0"/>
        <w:rPr>
          <w:rFonts w:ascii="Arial" w:hAnsi="Arial" w:cs="Arial"/>
        </w:rPr>
      </w:pPr>
      <w:r>
        <w:rPr>
          <w:rFonts w:ascii="Arial" w:hAnsi="Arial" w:cs="Arial"/>
        </w:rPr>
        <w:t xml:space="preserve">A written agreement helps to define who is going to provide what items/ labor. Some things to consider: </w:t>
      </w:r>
    </w:p>
    <w:p w14:paraId="5B0C521F" w14:textId="77777777" w:rsidR="005833CA" w:rsidRDefault="005833CA" w:rsidP="005833CA">
      <w:pPr>
        <w:pStyle w:val="NormalWeb"/>
        <w:spacing w:before="0" w:beforeAutospacing="0" w:after="0" w:afterAutospacing="0"/>
      </w:pPr>
    </w:p>
    <w:p w14:paraId="2D1B93E9" w14:textId="77777777" w:rsidR="005833CA" w:rsidRDefault="005833CA" w:rsidP="005833CA">
      <w:pPr>
        <w:pStyle w:val="NormalWeb"/>
        <w:spacing w:before="0" w:beforeAutospacing="0" w:after="0" w:afterAutospacing="0"/>
      </w:pPr>
      <w:r>
        <w:t>·</w:t>
      </w:r>
      <w:r>
        <w:rPr>
          <w:rFonts w:ascii="Georgia" w:hAnsi="Georgia"/>
        </w:rPr>
        <w:t>     </w:t>
      </w:r>
      <w:r>
        <w:rPr>
          <w:rFonts w:ascii="Arial" w:hAnsi="Arial" w:cs="Arial"/>
        </w:rPr>
        <w:t>Fencing</w:t>
      </w:r>
    </w:p>
    <w:p w14:paraId="16060EDD" w14:textId="77777777" w:rsidR="005833CA" w:rsidRDefault="005833CA" w:rsidP="005833CA">
      <w:pPr>
        <w:pStyle w:val="NormalWeb"/>
        <w:spacing w:before="0" w:beforeAutospacing="0" w:after="0" w:afterAutospacing="0"/>
      </w:pPr>
      <w:r>
        <w:t>·</w:t>
      </w:r>
      <w:r>
        <w:rPr>
          <w:rFonts w:ascii="Georgia" w:hAnsi="Georgia"/>
        </w:rPr>
        <w:t>     </w:t>
      </w:r>
      <w:r>
        <w:rPr>
          <w:rFonts w:ascii="Arial" w:hAnsi="Arial" w:cs="Arial"/>
        </w:rPr>
        <w:t>Watering</w:t>
      </w:r>
    </w:p>
    <w:p w14:paraId="0174F720" w14:textId="77777777" w:rsidR="005833CA" w:rsidRDefault="005833CA" w:rsidP="005833CA">
      <w:pPr>
        <w:pStyle w:val="NormalWeb"/>
        <w:spacing w:before="0" w:beforeAutospacing="0" w:after="0" w:afterAutospacing="0"/>
      </w:pPr>
      <w:r>
        <w:t>·</w:t>
      </w:r>
      <w:r>
        <w:rPr>
          <w:rFonts w:ascii="Georgia" w:hAnsi="Georgia"/>
        </w:rPr>
        <w:t>     </w:t>
      </w:r>
      <w:r>
        <w:rPr>
          <w:rFonts w:ascii="Arial" w:hAnsi="Arial" w:cs="Arial"/>
        </w:rPr>
        <w:t>Transportation</w:t>
      </w:r>
    </w:p>
    <w:p w14:paraId="7F393AFF" w14:textId="77777777" w:rsidR="005833CA" w:rsidRDefault="005833CA" w:rsidP="005833CA">
      <w:pPr>
        <w:pStyle w:val="NormalWeb"/>
        <w:spacing w:before="0" w:beforeAutospacing="0" w:after="0" w:afterAutospacing="0"/>
      </w:pPr>
      <w:r>
        <w:t>·</w:t>
      </w:r>
      <w:r>
        <w:rPr>
          <w:rFonts w:ascii="Georgia" w:hAnsi="Georgia"/>
        </w:rPr>
        <w:t>     </w:t>
      </w:r>
      <w:r>
        <w:rPr>
          <w:rFonts w:ascii="Arial" w:hAnsi="Arial" w:cs="Arial"/>
        </w:rPr>
        <w:t>Shelter</w:t>
      </w:r>
    </w:p>
    <w:p w14:paraId="51994791" w14:textId="77777777" w:rsidR="005833CA" w:rsidRDefault="005833CA" w:rsidP="005833CA">
      <w:pPr>
        <w:pStyle w:val="NormalWeb"/>
        <w:spacing w:before="0" w:beforeAutospacing="0" w:after="0" w:afterAutospacing="0"/>
      </w:pPr>
      <w:r>
        <w:t>·</w:t>
      </w:r>
      <w:r>
        <w:rPr>
          <w:rFonts w:ascii="Georgia" w:hAnsi="Georgia"/>
        </w:rPr>
        <w:t>     </w:t>
      </w:r>
      <w:r>
        <w:rPr>
          <w:rFonts w:ascii="Arial" w:hAnsi="Arial" w:cs="Arial"/>
        </w:rPr>
        <w:t>Daily observation</w:t>
      </w:r>
    </w:p>
    <w:p w14:paraId="005B5F85" w14:textId="77777777" w:rsidR="005833CA" w:rsidRDefault="005833CA" w:rsidP="005833CA">
      <w:pPr>
        <w:pStyle w:val="NormalWeb"/>
        <w:spacing w:before="0" w:beforeAutospacing="0" w:after="0" w:afterAutospacing="0"/>
      </w:pPr>
      <w:r>
        <w:t>·</w:t>
      </w:r>
      <w:r>
        <w:rPr>
          <w:rFonts w:ascii="Georgia" w:hAnsi="Georgia"/>
        </w:rPr>
        <w:t>     </w:t>
      </w:r>
      <w:r>
        <w:rPr>
          <w:rFonts w:ascii="Arial" w:hAnsi="Arial" w:cs="Arial"/>
        </w:rPr>
        <w:t>Predator control</w:t>
      </w:r>
    </w:p>
    <w:p w14:paraId="4C6C1CA0" w14:textId="77777777" w:rsidR="005833CA" w:rsidRDefault="005833CA" w:rsidP="005833CA">
      <w:pPr>
        <w:pStyle w:val="NormalWeb"/>
        <w:spacing w:before="0" w:beforeAutospacing="0" w:after="0" w:afterAutospacing="0"/>
      </w:pPr>
      <w:r>
        <w:t>·</w:t>
      </w:r>
      <w:r>
        <w:rPr>
          <w:rFonts w:ascii="Georgia" w:hAnsi="Georgia"/>
        </w:rPr>
        <w:t>     </w:t>
      </w:r>
      <w:r>
        <w:rPr>
          <w:rFonts w:ascii="Arial" w:hAnsi="Arial" w:cs="Arial"/>
        </w:rPr>
        <w:t>Notification of escapes</w:t>
      </w:r>
    </w:p>
    <w:p w14:paraId="6A92FF83" w14:textId="77777777" w:rsidR="005833CA" w:rsidRDefault="005833CA" w:rsidP="005833CA">
      <w:pPr>
        <w:pStyle w:val="NormalWeb"/>
        <w:spacing w:before="0" w:beforeAutospacing="0" w:after="0" w:afterAutospacing="0"/>
      </w:pPr>
      <w:r>
        <w:t>·</w:t>
      </w:r>
      <w:r>
        <w:rPr>
          <w:rFonts w:ascii="Georgia" w:hAnsi="Georgia"/>
        </w:rPr>
        <w:t>     </w:t>
      </w:r>
      <w:r>
        <w:rPr>
          <w:rFonts w:ascii="Arial" w:hAnsi="Arial" w:cs="Arial"/>
        </w:rPr>
        <w:t>Risk of loss of animals/ desirable plants</w:t>
      </w:r>
    </w:p>
    <w:p w14:paraId="24614791" w14:textId="77777777" w:rsidR="005833CA" w:rsidRDefault="005833CA" w:rsidP="005833CA">
      <w:pPr>
        <w:pStyle w:val="NormalWeb"/>
        <w:spacing w:before="0" w:beforeAutospacing="0" w:after="0" w:afterAutospacing="0"/>
      </w:pPr>
      <w:r>
        <w:rPr>
          <w:rFonts w:ascii="Arial" w:hAnsi="Arial" w:cs="Arial"/>
        </w:rPr>
        <w:t> </w:t>
      </w:r>
    </w:p>
    <w:p w14:paraId="43034CA2" w14:textId="77777777" w:rsidR="005833CA" w:rsidRDefault="005833CA" w:rsidP="005833CA">
      <w:pPr>
        <w:pStyle w:val="NormalWeb"/>
        <w:spacing w:before="0" w:beforeAutospacing="0" w:after="0" w:afterAutospacing="0"/>
      </w:pPr>
      <w:hyperlink r:id="rId4" w:tgtFrame="_blank" w:history="1">
        <w:r>
          <w:rPr>
            <w:rStyle w:val="Hyperlink"/>
            <w:rFonts w:ascii="Arial" w:hAnsi="Arial" w:cs="Arial"/>
          </w:rPr>
          <w:t>Goats and Sheep are Great for Clearing Out Unwanted Brush</w:t>
        </w:r>
      </w:hyperlink>
      <w:r>
        <w:rPr>
          <w:rFonts w:ascii="Arial" w:hAnsi="Arial" w:cs="Arial"/>
        </w:rPr>
        <w:t xml:space="preserve"> – 2012 </w:t>
      </w:r>
      <w:proofErr w:type="spellStart"/>
      <w:proofErr w:type="gramStart"/>
      <w:r>
        <w:rPr>
          <w:rFonts w:ascii="Arial" w:hAnsi="Arial" w:cs="Arial"/>
        </w:rPr>
        <w:t>UGeorgia</w:t>
      </w:r>
      <w:proofErr w:type="spellEnd"/>
      <w:proofErr w:type="gramEnd"/>
    </w:p>
    <w:p w14:paraId="709FBD36" w14:textId="77777777" w:rsidR="005833CA" w:rsidRDefault="005833CA" w:rsidP="005833CA">
      <w:pPr>
        <w:pStyle w:val="NormalWeb"/>
        <w:spacing w:before="0" w:beforeAutospacing="0" w:after="0" w:afterAutospacing="0"/>
      </w:pPr>
      <w:hyperlink r:id="rId5" w:tgtFrame="_blank" w:history="1">
        <w:r>
          <w:rPr>
            <w:rStyle w:val="Hyperlink"/>
            <w:rFonts w:ascii="Arial" w:hAnsi="Arial" w:cs="Arial"/>
            <w:color w:val="3698D4"/>
          </w:rPr>
          <w:t>Using Goats for Brush Control as a Business Strategy</w:t>
        </w:r>
      </w:hyperlink>
      <w:r>
        <w:t xml:space="preserve"> UA</w:t>
      </w:r>
    </w:p>
    <w:p w14:paraId="3B2AC311" w14:textId="77777777" w:rsidR="005833CA" w:rsidRDefault="005833CA" w:rsidP="005833CA">
      <w:pPr>
        <w:pStyle w:val="NormalWeb"/>
        <w:spacing w:before="0" w:beforeAutospacing="0" w:after="0" w:afterAutospacing="0"/>
      </w:pPr>
      <w:hyperlink r:id="rId6" w:tgtFrame="_blank" w:history="1">
        <w:r>
          <w:rPr>
            <w:rStyle w:val="Hyperlink"/>
            <w:rFonts w:ascii="Arial" w:hAnsi="Arial" w:cs="Arial"/>
          </w:rPr>
          <w:t>Brush Management for Goats</w:t>
        </w:r>
      </w:hyperlink>
      <w:r>
        <w:rPr>
          <w:rFonts w:ascii="Arial" w:hAnsi="Arial" w:cs="Arial"/>
          <w:color w:val="000000"/>
        </w:rPr>
        <w:t xml:space="preserve"> NRCS Iowa factsheet 2012</w:t>
      </w:r>
    </w:p>
    <w:p w14:paraId="728A4627" w14:textId="77777777" w:rsidR="005833CA" w:rsidRDefault="005833CA" w:rsidP="005833CA">
      <w:pPr>
        <w:pStyle w:val="NormalWeb"/>
        <w:spacing w:before="0" w:beforeAutospacing="0" w:after="0" w:afterAutospacing="0"/>
      </w:pPr>
      <w:hyperlink r:id="rId7" w:tgtFrame="_blank" w:history="1">
        <w:r>
          <w:rPr>
            <w:rStyle w:val="Hyperlink"/>
            <w:rFonts w:ascii="Arial" w:hAnsi="Arial" w:cs="Arial"/>
          </w:rPr>
          <w:t>Utilizing Goats for Brush Control</w:t>
        </w:r>
      </w:hyperlink>
      <w:r>
        <w:rPr>
          <w:rFonts w:ascii="Arial" w:hAnsi="Arial" w:cs="Arial"/>
          <w:color w:val="000000"/>
        </w:rPr>
        <w:t xml:space="preserve"> – 2016 Iowa State Ext.</w:t>
      </w:r>
    </w:p>
    <w:p w14:paraId="3DB24459" w14:textId="77777777" w:rsidR="005833CA" w:rsidRDefault="005833CA" w:rsidP="005833CA">
      <w:pPr>
        <w:pStyle w:val="NormalWeb"/>
        <w:spacing w:before="0" w:beforeAutospacing="0" w:after="0" w:afterAutospacing="0"/>
      </w:pPr>
      <w:hyperlink r:id="rId8" w:tgtFrame="_blank" w:history="1">
        <w:r>
          <w:rPr>
            <w:rStyle w:val="Hyperlink"/>
            <w:rFonts w:ascii="Arial" w:hAnsi="Arial" w:cs="Arial"/>
            <w:color w:val="3698D4"/>
          </w:rPr>
          <w:t xml:space="preserve">Using Livestock to Control Invasive Weeds </w:t>
        </w:r>
      </w:hyperlink>
      <w:r>
        <w:rPr>
          <w:rFonts w:ascii="Arial" w:hAnsi="Arial" w:cs="Arial"/>
          <w:color w:val="000000"/>
        </w:rPr>
        <w:t xml:space="preserve">– 2021 </w:t>
      </w:r>
      <w:proofErr w:type="gramStart"/>
      <w:r>
        <w:rPr>
          <w:rFonts w:ascii="Arial" w:hAnsi="Arial" w:cs="Arial"/>
          <w:color w:val="000000"/>
        </w:rPr>
        <w:t>UVM</w:t>
      </w:r>
      <w:proofErr w:type="gramEnd"/>
    </w:p>
    <w:p w14:paraId="2A97AD20" w14:textId="77777777" w:rsidR="008E7CA9" w:rsidRDefault="008E7CA9" w:rsidP="005833CA"/>
    <w:sectPr w:rsidR="008E7C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3CA"/>
    <w:rsid w:val="003D7FD1"/>
    <w:rsid w:val="005833CA"/>
    <w:rsid w:val="00630638"/>
    <w:rsid w:val="008A7751"/>
    <w:rsid w:val="008E7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F0254B"/>
  <w15:chartTrackingRefBased/>
  <w15:docId w15:val="{6E8C12AD-C50E-504D-A919-138A82E09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833CA"/>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5833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411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m.edu/extension/sustainableagriculture/using-livestock-control-invasive-plants" TargetMode="External"/><Relationship Id="rId3" Type="http://schemas.openxmlformats.org/officeDocument/2006/relationships/webSettings" Target="webSettings.xml"/><Relationship Id="rId7" Type="http://schemas.openxmlformats.org/officeDocument/2006/relationships/hyperlink" Target="https://www.extension.iastate.edu/smallfarms/utilizing-goats-brush-contro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xtension.iastate.edu/smallfarms/files/page/files/Brush%20Management%20for%20Goats.pdf" TargetMode="External"/><Relationship Id="rId5" Type="http://schemas.openxmlformats.org/officeDocument/2006/relationships/hyperlink" Target="http://www.uapb.edu/sites/www/uploads/SAFHS/FSA-9604.pdf" TargetMode="External"/><Relationship Id="rId10" Type="http://schemas.openxmlformats.org/officeDocument/2006/relationships/theme" Target="theme/theme1.xml"/><Relationship Id="rId4" Type="http://schemas.openxmlformats.org/officeDocument/2006/relationships/hyperlink" Target="https://newswire.caes.uga.edu/story/4390/targeted-grazing.html"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222</Words>
  <Characters>1272</Characters>
  <Application>Microsoft Office Word</Application>
  <DocSecurity>0</DocSecurity>
  <Lines>10</Lines>
  <Paragraphs>2</Paragraphs>
  <ScaleCrop>false</ScaleCrop>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Rae Coffin</dc:creator>
  <cp:keywords/>
  <dc:description/>
  <cp:lastModifiedBy>Donna Rae Coffin</cp:lastModifiedBy>
  <cp:revision>2</cp:revision>
  <dcterms:created xsi:type="dcterms:W3CDTF">2023-03-03T23:16:00Z</dcterms:created>
  <dcterms:modified xsi:type="dcterms:W3CDTF">2023-03-03T23:17:00Z</dcterms:modified>
</cp:coreProperties>
</file>