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FBF18" w14:textId="77777777" w:rsidR="00FD2379" w:rsidRDefault="00FD2379" w:rsidP="00FD2379">
      <w:pPr>
        <w:widowControl w:val="0"/>
        <w:jc w:val="center"/>
        <w:rPr>
          <w:rFonts w:ascii="Tahoma" w:hAnsi="Tahoma" w:cs="Tahoma"/>
          <w:b/>
          <w:bCs/>
          <w:sz w:val="24"/>
          <w:szCs w:val="24"/>
          <w:u w:val="single"/>
          <w14:ligatures w14:val="none"/>
        </w:rPr>
      </w:pPr>
      <w:bookmarkStart w:id="0" w:name="_GoBack"/>
      <w:r>
        <w:rPr>
          <w:rFonts w:ascii="Tahoma" w:hAnsi="Tahoma" w:cs="Tahoma"/>
          <w:b/>
          <w:bCs/>
          <w:sz w:val="24"/>
          <w:szCs w:val="24"/>
          <w:u w:val="single"/>
          <w14:ligatures w14:val="none"/>
        </w:rPr>
        <w:t>ENERGY ASSISTANCE PROGRAMS</w:t>
      </w:r>
    </w:p>
    <w:p w14:paraId="64E2D39C" w14:textId="77777777" w:rsidR="00FD2379" w:rsidRDefault="00FD2379" w:rsidP="00FD2379">
      <w:pPr>
        <w:widowControl w:val="0"/>
        <w:rPr>
          <w:rFonts w:ascii="Arial" w:hAnsi="Arial" w:cs="Arial"/>
          <w:b/>
          <w:bCs/>
          <w:sz w:val="22"/>
          <w:szCs w:val="22"/>
          <w14:ligatures w14:val="none"/>
        </w:rPr>
      </w:pPr>
      <w:r>
        <w:rPr>
          <w:rFonts w:ascii="Arial" w:hAnsi="Arial" w:cs="Arial"/>
          <w:sz w:val="22"/>
          <w:szCs w:val="22"/>
          <w14:ligatures w14:val="none"/>
        </w:rPr>
        <w:t xml:space="preserve">There are energy assistance programs available to those who meet certain guidelines. </w:t>
      </w:r>
      <w:r>
        <w:rPr>
          <w:rFonts w:ascii="Arial" w:hAnsi="Arial" w:cs="Arial"/>
          <w:b/>
          <w:bCs/>
          <w:sz w:val="22"/>
          <w:szCs w:val="22"/>
          <w14:ligatures w14:val="none"/>
        </w:rPr>
        <w:t>Your bill must have a past due balance for the Share-the-Warmth.</w:t>
      </w:r>
    </w:p>
    <w:p w14:paraId="6CDCFAFC" w14:textId="77777777" w:rsidR="00FD2379" w:rsidRDefault="00FD2379" w:rsidP="00FD2379">
      <w:pPr>
        <w:widowControl w:val="0"/>
        <w:rPr>
          <w:rFonts w:ascii="Arial" w:hAnsi="Arial" w:cs="Arial"/>
          <w:b/>
          <w:bCs/>
          <w:color w:val="212120"/>
          <w:sz w:val="22"/>
          <w:szCs w:val="22"/>
          <w:u w:val="single"/>
          <w14:ligatures w14:val="none"/>
        </w:rPr>
      </w:pPr>
      <w:r>
        <w:rPr>
          <w:rFonts w:ascii="Arial" w:hAnsi="Arial" w:cs="Arial"/>
          <w:b/>
          <w:bCs/>
          <w:color w:val="212120"/>
          <w:sz w:val="22"/>
          <w:szCs w:val="22"/>
          <w:u w:val="single"/>
          <w14:ligatures w14:val="none"/>
        </w:rPr>
        <w:t xml:space="preserve">LIHEAP </w:t>
      </w:r>
      <w:proofErr w:type="gramStart"/>
      <w:r>
        <w:rPr>
          <w:rFonts w:ascii="Arial" w:hAnsi="Arial" w:cs="Arial"/>
          <w:b/>
          <w:bCs/>
          <w:color w:val="212120"/>
          <w:sz w:val="22"/>
          <w:szCs w:val="22"/>
          <w:u w:val="single"/>
          <w14:ligatures w14:val="none"/>
        </w:rPr>
        <w:t>-</w:t>
      </w:r>
      <w:r>
        <w:rPr>
          <w:rFonts w:ascii="Arial" w:hAnsi="Arial" w:cs="Arial"/>
          <w:color w:val="212120"/>
          <w:sz w:val="22"/>
          <w:szCs w:val="22"/>
          <w14:ligatures w14:val="none"/>
        </w:rPr>
        <w:t xml:space="preserve">  Low</w:t>
      </w:r>
      <w:proofErr w:type="gramEnd"/>
      <w:r>
        <w:rPr>
          <w:rFonts w:ascii="Arial" w:hAnsi="Arial" w:cs="Arial"/>
          <w:color w:val="212120"/>
          <w:sz w:val="22"/>
          <w:szCs w:val="22"/>
          <w14:ligatures w14:val="none"/>
        </w:rPr>
        <w:t xml:space="preserve"> Income Heating Assistance Program is an annual assistance program that helps with the high cost of winter heating. </w:t>
      </w:r>
      <w:r>
        <w:rPr>
          <w:rFonts w:ascii="Arial" w:hAnsi="Arial" w:cs="Arial"/>
          <w:b/>
          <w:bCs/>
          <w:color w:val="212120"/>
          <w:sz w:val="22"/>
          <w:szCs w:val="22"/>
          <w14:ligatures w14:val="none"/>
        </w:rPr>
        <w:t xml:space="preserve">Appointments taken for Seniors and Disabled starting 10/01/18 and Everyone 12/1/18. </w:t>
      </w:r>
    </w:p>
    <w:p w14:paraId="7495844A" w14:textId="77777777" w:rsidR="00FD2379" w:rsidRDefault="00FD2379" w:rsidP="00FD2379">
      <w:pPr>
        <w:widowControl w:val="0"/>
        <w:rPr>
          <w:rFonts w:ascii="Arial" w:hAnsi="Arial" w:cs="Arial"/>
          <w:color w:val="212120"/>
          <w:sz w:val="22"/>
          <w:szCs w:val="22"/>
          <w14:ligatures w14:val="none"/>
        </w:rPr>
      </w:pPr>
      <w:r>
        <w:rPr>
          <w:rFonts w:ascii="Arial" w:hAnsi="Arial" w:cs="Arial"/>
          <w:b/>
          <w:bCs/>
          <w:color w:val="212120"/>
          <w:sz w:val="22"/>
          <w:szCs w:val="22"/>
          <w:u w:val="single"/>
          <w14:ligatures w14:val="none"/>
        </w:rPr>
        <w:t xml:space="preserve">NICOR SHARING </w:t>
      </w:r>
      <w:r>
        <w:rPr>
          <w:rFonts w:ascii="Arial" w:hAnsi="Arial" w:cs="Arial"/>
          <w:color w:val="212120"/>
          <w:sz w:val="22"/>
          <w:szCs w:val="22"/>
          <w14:ligatures w14:val="none"/>
        </w:rPr>
        <w:t xml:space="preserve">is an annual assistance program that helps with the high cost of winter heating.  This program is for people that do not qualify for LIHEAP and have NICOR as their natural gas provider. Disabled Veterans may receive LIHEAP and NICOR Sharing. </w:t>
      </w:r>
    </w:p>
    <w:p w14:paraId="2700F6B5" w14:textId="77777777" w:rsidR="00FD2379" w:rsidRDefault="00FD2379" w:rsidP="00FD2379">
      <w:pPr>
        <w:widowControl w:val="0"/>
        <w:rPr>
          <w:rFonts w:ascii="Arial" w:hAnsi="Arial" w:cs="Arial"/>
          <w:color w:val="212120"/>
          <w:sz w:val="22"/>
          <w:szCs w:val="22"/>
          <w14:ligatures w14:val="none"/>
        </w:rPr>
      </w:pPr>
      <w:r>
        <w:rPr>
          <w:rFonts w:ascii="Arial" w:hAnsi="Arial" w:cs="Arial"/>
          <w:b/>
          <w:bCs/>
          <w:color w:val="212120"/>
          <w:sz w:val="22"/>
          <w:szCs w:val="22"/>
          <w:u w:val="single"/>
          <w14:ligatures w14:val="none"/>
        </w:rPr>
        <w:t xml:space="preserve">NORTH SHORE GAS-SHARE-THE-WARMTH </w:t>
      </w:r>
      <w:r>
        <w:rPr>
          <w:rFonts w:ascii="Arial" w:hAnsi="Arial" w:cs="Arial"/>
          <w:color w:val="212120"/>
          <w:sz w:val="22"/>
          <w:szCs w:val="22"/>
          <w14:ligatures w14:val="none"/>
        </w:rPr>
        <w:t xml:space="preserve">is an annual assistance program that helps with the high cost of winter heating.  This program is for North Shore Gas and People’s Energy Customers. Must be at least $200 in arrears.  </w:t>
      </w:r>
    </w:p>
    <w:p w14:paraId="6B053FEA" w14:textId="77777777" w:rsidR="00FD2379" w:rsidRDefault="00FD2379" w:rsidP="00FD2379">
      <w:pPr>
        <w:widowControl w:val="0"/>
        <w:rPr>
          <w:rFonts w:ascii="Arial" w:hAnsi="Arial" w:cs="Arial"/>
          <w:b/>
          <w:bCs/>
          <w:color w:val="212120"/>
          <w:sz w:val="22"/>
          <w:szCs w:val="22"/>
          <w14:ligatures w14:val="none"/>
        </w:rPr>
      </w:pPr>
      <w:r>
        <w:rPr>
          <w:rFonts w:ascii="Arial" w:hAnsi="Arial" w:cs="Arial"/>
          <w:b/>
          <w:bCs/>
          <w:color w:val="212120"/>
          <w:sz w:val="22"/>
          <w:szCs w:val="22"/>
          <w14:ligatures w14:val="none"/>
        </w:rPr>
        <w:t>Please call for Nancy @ 847.223.2847 for additional information on all programs.</w:t>
      </w:r>
    </w:p>
    <w:bookmarkEnd w:id="0"/>
    <w:p w14:paraId="4371DCC2" w14:textId="77777777" w:rsidR="00FD2379" w:rsidRDefault="00FD2379" w:rsidP="00FD2379">
      <w:pPr>
        <w:widowControl w:val="0"/>
        <w:rPr>
          <w14:ligatures w14:val="none"/>
        </w:rPr>
      </w:pPr>
      <w:r>
        <w:rPr>
          <w14:ligatures w14:val="none"/>
        </w:rPr>
        <w:t> </w:t>
      </w:r>
    </w:p>
    <w:p w14:paraId="12E8F084" w14:textId="17D469B7" w:rsidR="00FD2379" w:rsidRDefault="00FD2379" w:rsidP="00FD2379">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B9D76F1" wp14:editId="70481181">
                <wp:simplePos x="0" y="0"/>
                <wp:positionH relativeFrom="column">
                  <wp:posOffset>4876800</wp:posOffset>
                </wp:positionH>
                <wp:positionV relativeFrom="paragraph">
                  <wp:posOffset>3190875</wp:posOffset>
                </wp:positionV>
                <wp:extent cx="5872480" cy="428625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72480" cy="42862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10C71" id="Rectangle 1" o:spid="_x0000_s1026" style="position:absolute;margin-left:384pt;margin-top:251.25pt;width:462.4pt;height:33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" filled="f" stroked="f" insetpen="t">
                <v:shadow color="#ccc"/>
                <o:lock v:ext="edit" shapetype="t"/>
                <v:textbox inset="0,0,0,0"/>
              </v:rect>
            </w:pict>
          </mc:Fallback>
        </mc:AlternateContent>
      </w:r>
    </w:p>
    <w:tbl>
      <w:tblPr>
        <w:tblW w:w="9248" w:type="dxa"/>
        <w:tblCellMar>
          <w:left w:w="0" w:type="dxa"/>
          <w:right w:w="0" w:type="dxa"/>
        </w:tblCellMar>
        <w:tblLook w:val="04A0" w:firstRow="1" w:lastRow="0" w:firstColumn="1" w:lastColumn="0" w:noHBand="0" w:noVBand="1"/>
      </w:tblPr>
      <w:tblGrid>
        <w:gridCol w:w="1472"/>
        <w:gridCol w:w="1364"/>
        <w:gridCol w:w="1526"/>
        <w:gridCol w:w="1526"/>
        <w:gridCol w:w="1523"/>
        <w:gridCol w:w="1837"/>
      </w:tblGrid>
      <w:tr w:rsidR="00FD2379" w14:paraId="6C68B273" w14:textId="77777777" w:rsidTr="00FD2379">
        <w:trPr>
          <w:trHeight w:val="1201"/>
        </w:trPr>
        <w:tc>
          <w:tcPr>
            <w:tcW w:w="1490" w:type="dxa"/>
            <w:tcBorders>
              <w:top w:val="single" w:sz="8" w:space="0" w:color="000000"/>
              <w:left w:val="single" w:sz="8" w:space="0" w:color="000000"/>
              <w:bottom w:val="single" w:sz="4" w:space="0" w:color="000000"/>
              <w:right w:val="single" w:sz="8" w:space="0" w:color="000000"/>
            </w:tcBorders>
            <w:shd w:val="clear" w:color="auto" w:fill="FFFFCC"/>
            <w:tcMar>
              <w:top w:w="58" w:type="dxa"/>
              <w:left w:w="58" w:type="dxa"/>
              <w:bottom w:w="58" w:type="dxa"/>
              <w:right w:w="58" w:type="dxa"/>
            </w:tcMar>
            <w:hideMark/>
          </w:tcPr>
          <w:p w14:paraId="0D5FC043" w14:textId="77777777" w:rsidR="00FD2379" w:rsidRDefault="00FD2379">
            <w:pPr>
              <w:widowControl w:val="0"/>
              <w:rPr>
                <w14:ligatures w14:val="none"/>
              </w:rPr>
            </w:pPr>
            <w:r>
              <w:rPr>
                <w14:ligatures w14:val="none"/>
              </w:rPr>
              <w:t> </w:t>
            </w:r>
          </w:p>
        </w:tc>
        <w:tc>
          <w:tcPr>
            <w:tcW w:w="1405" w:type="dxa"/>
            <w:tcBorders>
              <w:top w:val="single" w:sz="8" w:space="0" w:color="000000"/>
              <w:left w:val="single" w:sz="8" w:space="0" w:color="000000"/>
              <w:bottom w:val="single" w:sz="4" w:space="0" w:color="000000"/>
              <w:right w:val="single" w:sz="8" w:space="0" w:color="000000"/>
            </w:tcBorders>
            <w:shd w:val="clear" w:color="auto" w:fill="FFFFCC"/>
            <w:tcMar>
              <w:top w:w="58" w:type="dxa"/>
              <w:left w:w="58" w:type="dxa"/>
              <w:bottom w:w="58" w:type="dxa"/>
              <w:right w:w="58" w:type="dxa"/>
            </w:tcMar>
            <w:hideMark/>
          </w:tcPr>
          <w:p w14:paraId="2D5F88AF"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LIHEAP</w:t>
            </w:r>
          </w:p>
        </w:tc>
        <w:tc>
          <w:tcPr>
            <w:tcW w:w="1588" w:type="dxa"/>
            <w:tcBorders>
              <w:top w:val="single" w:sz="8" w:space="0" w:color="000000"/>
              <w:left w:val="single" w:sz="8" w:space="0" w:color="000000"/>
              <w:bottom w:val="single" w:sz="4" w:space="0" w:color="000000"/>
              <w:right w:val="single" w:sz="8" w:space="0" w:color="000000"/>
            </w:tcBorders>
            <w:shd w:val="clear" w:color="auto" w:fill="FFFFCC"/>
            <w:tcMar>
              <w:top w:w="58" w:type="dxa"/>
              <w:left w:w="58" w:type="dxa"/>
              <w:bottom w:w="58" w:type="dxa"/>
              <w:right w:w="58" w:type="dxa"/>
            </w:tcMar>
            <w:hideMark/>
          </w:tcPr>
          <w:p w14:paraId="450B59D8"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NORTH SHORE GAS</w:t>
            </w:r>
          </w:p>
          <w:p w14:paraId="5F829D1E"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SHARE-THE-WARMTH</w:t>
            </w:r>
          </w:p>
        </w:tc>
        <w:tc>
          <w:tcPr>
            <w:tcW w:w="1588" w:type="dxa"/>
            <w:tcBorders>
              <w:top w:val="single" w:sz="8" w:space="0" w:color="000000"/>
              <w:left w:val="single" w:sz="8" w:space="0" w:color="000000"/>
              <w:bottom w:val="single" w:sz="4" w:space="0" w:color="000000"/>
              <w:right w:val="single" w:sz="8" w:space="0" w:color="000000"/>
            </w:tcBorders>
            <w:shd w:val="clear" w:color="auto" w:fill="FFFFCC"/>
            <w:tcMar>
              <w:top w:w="58" w:type="dxa"/>
              <w:left w:w="58" w:type="dxa"/>
              <w:bottom w:w="58" w:type="dxa"/>
              <w:right w:w="58" w:type="dxa"/>
            </w:tcMar>
            <w:hideMark/>
          </w:tcPr>
          <w:p w14:paraId="30D26616"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 xml:space="preserve">NICOR </w:t>
            </w:r>
          </w:p>
          <w:p w14:paraId="12A319D6"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REGULAR</w:t>
            </w:r>
          </w:p>
        </w:tc>
        <w:tc>
          <w:tcPr>
            <w:tcW w:w="1588" w:type="dxa"/>
            <w:tcBorders>
              <w:top w:val="single" w:sz="8" w:space="0" w:color="000000"/>
              <w:left w:val="single" w:sz="8" w:space="0" w:color="000000"/>
              <w:bottom w:val="single" w:sz="4" w:space="0" w:color="000000"/>
              <w:right w:val="single" w:sz="8" w:space="0" w:color="000000"/>
            </w:tcBorders>
            <w:shd w:val="clear" w:color="auto" w:fill="FFFFCC"/>
            <w:tcMar>
              <w:top w:w="58" w:type="dxa"/>
              <w:left w:w="58" w:type="dxa"/>
              <w:bottom w:w="58" w:type="dxa"/>
              <w:right w:w="58" w:type="dxa"/>
            </w:tcMar>
            <w:hideMark/>
          </w:tcPr>
          <w:p w14:paraId="1622D0EE"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 xml:space="preserve">NICOR </w:t>
            </w:r>
          </w:p>
          <w:p w14:paraId="50B5F80D"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 xml:space="preserve"> CRISIS &amp; </w:t>
            </w:r>
          </w:p>
          <w:p w14:paraId="6FF9F066"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VETERAN</w:t>
            </w:r>
          </w:p>
        </w:tc>
        <w:tc>
          <w:tcPr>
            <w:tcW w:w="1588" w:type="dxa"/>
            <w:tcBorders>
              <w:top w:val="single" w:sz="8" w:space="0" w:color="000000"/>
              <w:left w:val="single" w:sz="8" w:space="0" w:color="000000"/>
              <w:bottom w:val="single" w:sz="4" w:space="0" w:color="000000"/>
              <w:right w:val="single" w:sz="8" w:space="0" w:color="000000"/>
            </w:tcBorders>
            <w:shd w:val="clear" w:color="auto" w:fill="FFFFCC"/>
            <w:tcMar>
              <w:top w:w="58" w:type="dxa"/>
              <w:left w:w="58" w:type="dxa"/>
              <w:bottom w:w="58" w:type="dxa"/>
              <w:right w:w="58" w:type="dxa"/>
            </w:tcMar>
            <w:hideMark/>
          </w:tcPr>
          <w:p w14:paraId="6288658D"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HOME</w:t>
            </w:r>
          </w:p>
          <w:p w14:paraId="25ACACAA"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 xml:space="preserve"> WEATHERIZATION</w:t>
            </w:r>
          </w:p>
        </w:tc>
      </w:tr>
      <w:tr w:rsidR="00FD2379" w14:paraId="66373044" w14:textId="77777777" w:rsidTr="00FD2379">
        <w:trPr>
          <w:trHeight w:val="1199"/>
        </w:trPr>
        <w:tc>
          <w:tcPr>
            <w:tcW w:w="1490" w:type="dxa"/>
            <w:tcBorders>
              <w:top w:val="single" w:sz="4" w:space="0" w:color="000000"/>
              <w:left w:val="single" w:sz="8" w:space="0" w:color="000000"/>
              <w:bottom w:val="single" w:sz="4" w:space="0" w:color="000000"/>
              <w:right w:val="single" w:sz="8" w:space="0" w:color="000000"/>
            </w:tcBorders>
            <w:shd w:val="clear" w:color="auto" w:fill="FFFFCC"/>
            <w:tcMar>
              <w:top w:w="58" w:type="dxa"/>
              <w:left w:w="58" w:type="dxa"/>
              <w:bottom w:w="58" w:type="dxa"/>
              <w:right w:w="58" w:type="dxa"/>
            </w:tcMar>
            <w:hideMark/>
          </w:tcPr>
          <w:p w14:paraId="0792C491"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HOUSEHOLD SIZE</w:t>
            </w:r>
          </w:p>
          <w:p w14:paraId="248B999D" w14:textId="77777777" w:rsidR="00FD2379" w:rsidRDefault="00FD2379">
            <w:pPr>
              <w:widowControl w:val="0"/>
              <w:rPr>
                <w14:ligatures w14:val="none"/>
              </w:rPr>
            </w:pPr>
            <w:r>
              <w:rPr>
                <w14:ligatures w14:val="none"/>
              </w:rPr>
              <w:t> </w:t>
            </w:r>
          </w:p>
        </w:tc>
        <w:tc>
          <w:tcPr>
            <w:tcW w:w="1405" w:type="dxa"/>
            <w:tcBorders>
              <w:top w:val="single" w:sz="4" w:space="0" w:color="000000"/>
              <w:left w:val="single" w:sz="8" w:space="0" w:color="000000"/>
              <w:bottom w:val="single" w:sz="4" w:space="0" w:color="000000"/>
              <w:right w:val="single" w:sz="8" w:space="0" w:color="000000"/>
            </w:tcBorders>
            <w:shd w:val="clear" w:color="auto" w:fill="FFFFCC"/>
            <w:tcMar>
              <w:top w:w="58" w:type="dxa"/>
              <w:left w:w="58" w:type="dxa"/>
              <w:bottom w:w="58" w:type="dxa"/>
              <w:right w:w="58" w:type="dxa"/>
            </w:tcMar>
            <w:hideMark/>
          </w:tcPr>
          <w:p w14:paraId="1A90D296"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MAXIMUM</w:t>
            </w:r>
          </w:p>
          <w:p w14:paraId="40EB80F6"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 xml:space="preserve">GROSS MONTHLY </w:t>
            </w:r>
          </w:p>
          <w:p w14:paraId="25BF2740"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INCOME</w:t>
            </w:r>
          </w:p>
        </w:tc>
        <w:tc>
          <w:tcPr>
            <w:tcW w:w="1588" w:type="dxa"/>
            <w:tcBorders>
              <w:top w:val="single" w:sz="4" w:space="0" w:color="000000"/>
              <w:left w:val="single" w:sz="8" w:space="0" w:color="000000"/>
              <w:bottom w:val="single" w:sz="4" w:space="0" w:color="000000"/>
              <w:right w:val="single" w:sz="8" w:space="0" w:color="000000"/>
            </w:tcBorders>
            <w:shd w:val="clear" w:color="auto" w:fill="FFFFCC"/>
            <w:tcMar>
              <w:top w:w="58" w:type="dxa"/>
              <w:left w:w="58" w:type="dxa"/>
              <w:bottom w:w="58" w:type="dxa"/>
              <w:right w:w="58" w:type="dxa"/>
            </w:tcMar>
            <w:hideMark/>
          </w:tcPr>
          <w:p w14:paraId="31517979"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MAXIMUM</w:t>
            </w:r>
          </w:p>
          <w:p w14:paraId="1DADEBC7"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 xml:space="preserve">GROSS MONTHLY </w:t>
            </w:r>
          </w:p>
          <w:p w14:paraId="343AFC72"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INCOME</w:t>
            </w:r>
          </w:p>
        </w:tc>
        <w:tc>
          <w:tcPr>
            <w:tcW w:w="1588" w:type="dxa"/>
            <w:tcBorders>
              <w:top w:val="single" w:sz="4" w:space="0" w:color="000000"/>
              <w:left w:val="single" w:sz="8" w:space="0" w:color="000000"/>
              <w:bottom w:val="single" w:sz="4" w:space="0" w:color="000000"/>
              <w:right w:val="single" w:sz="8" w:space="0" w:color="000000"/>
            </w:tcBorders>
            <w:shd w:val="clear" w:color="auto" w:fill="FFFFCC"/>
            <w:tcMar>
              <w:top w:w="58" w:type="dxa"/>
              <w:left w:w="58" w:type="dxa"/>
              <w:bottom w:w="58" w:type="dxa"/>
              <w:right w:w="58" w:type="dxa"/>
            </w:tcMar>
            <w:hideMark/>
          </w:tcPr>
          <w:p w14:paraId="55F3825F"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INCOME RANGE</w:t>
            </w:r>
          </w:p>
        </w:tc>
        <w:tc>
          <w:tcPr>
            <w:tcW w:w="1588" w:type="dxa"/>
            <w:tcBorders>
              <w:top w:val="single" w:sz="4" w:space="0" w:color="000000"/>
              <w:left w:val="single" w:sz="8" w:space="0" w:color="000000"/>
              <w:bottom w:val="single" w:sz="4" w:space="0" w:color="000000"/>
              <w:right w:val="single" w:sz="8" w:space="0" w:color="000000"/>
            </w:tcBorders>
            <w:shd w:val="clear" w:color="auto" w:fill="FFFFCC"/>
            <w:tcMar>
              <w:top w:w="58" w:type="dxa"/>
              <w:left w:w="58" w:type="dxa"/>
              <w:bottom w:w="58" w:type="dxa"/>
              <w:right w:w="58" w:type="dxa"/>
            </w:tcMar>
            <w:hideMark/>
          </w:tcPr>
          <w:p w14:paraId="79DD51FF"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INCOME RANGE</w:t>
            </w:r>
          </w:p>
          <w:p w14:paraId="3A9F9B86"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 </w:t>
            </w:r>
          </w:p>
        </w:tc>
        <w:tc>
          <w:tcPr>
            <w:tcW w:w="1588" w:type="dxa"/>
            <w:tcBorders>
              <w:top w:val="single" w:sz="4" w:space="0" w:color="000000"/>
              <w:left w:val="single" w:sz="8" w:space="0" w:color="000000"/>
              <w:bottom w:val="single" w:sz="4" w:space="0" w:color="000000"/>
              <w:right w:val="single" w:sz="8" w:space="0" w:color="000000"/>
            </w:tcBorders>
            <w:shd w:val="clear" w:color="auto" w:fill="FFFFCC"/>
            <w:tcMar>
              <w:top w:w="58" w:type="dxa"/>
              <w:left w:w="58" w:type="dxa"/>
              <w:bottom w:w="58" w:type="dxa"/>
              <w:right w:w="58" w:type="dxa"/>
            </w:tcMar>
            <w:hideMark/>
          </w:tcPr>
          <w:p w14:paraId="181E2F23"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MAXIMUM</w:t>
            </w:r>
          </w:p>
          <w:p w14:paraId="590301D1"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 xml:space="preserve">GROSS MONTHLY </w:t>
            </w:r>
          </w:p>
          <w:p w14:paraId="6369A04A"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INCOME</w:t>
            </w:r>
          </w:p>
        </w:tc>
      </w:tr>
      <w:tr w:rsidR="00FD2379" w14:paraId="362992D1" w14:textId="77777777" w:rsidTr="00FD2379">
        <w:trPr>
          <w:trHeight w:val="576"/>
        </w:trPr>
        <w:tc>
          <w:tcPr>
            <w:tcW w:w="14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43846E" w14:textId="77777777" w:rsidR="00FD2379" w:rsidRDefault="00FD2379">
            <w:pPr>
              <w:widowControl w:val="0"/>
              <w:jc w:val="center"/>
              <w:rPr>
                <w:rFonts w:ascii="Arial" w:hAnsi="Arial" w:cs="Arial"/>
                <w:b/>
                <w:bCs/>
                <w14:ligatures w14:val="none"/>
              </w:rPr>
            </w:pPr>
            <w:r>
              <w:rPr>
                <w:rFonts w:ascii="Arial" w:hAnsi="Arial" w:cs="Arial"/>
                <w:b/>
                <w:bCs/>
                <w14:ligatures w14:val="none"/>
              </w:rPr>
              <w:t>1</w:t>
            </w:r>
          </w:p>
        </w:tc>
        <w:tc>
          <w:tcPr>
            <w:tcW w:w="14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F3C6719"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$1518</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B4BFCBB" w14:textId="77777777" w:rsidR="00FD2379" w:rsidRDefault="00FD2379">
            <w:pPr>
              <w:widowControl w:val="0"/>
              <w:jc w:val="center"/>
              <w:rPr>
                <w:rFonts w:ascii="Arial" w:hAnsi="Arial" w:cs="Arial"/>
                <w:b/>
                <w:bCs/>
                <w14:ligatures w14:val="none"/>
              </w:rPr>
            </w:pPr>
            <w:r>
              <w:rPr>
                <w:rFonts w:ascii="Arial" w:hAnsi="Arial" w:cs="Arial"/>
                <w:b/>
                <w:bCs/>
                <w14:ligatures w14:val="none"/>
              </w:rPr>
              <w:t>$2010</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D2B52D2" w14:textId="77777777" w:rsidR="00FD2379" w:rsidRDefault="00FD2379">
            <w:pPr>
              <w:widowControl w:val="0"/>
              <w:jc w:val="center"/>
              <w:rPr>
                <w:rFonts w:ascii="Arial" w:hAnsi="Arial" w:cs="Arial"/>
                <w:b/>
                <w:bCs/>
                <w14:ligatures w14:val="none"/>
              </w:rPr>
            </w:pPr>
            <w:r>
              <w:rPr>
                <w:rFonts w:ascii="Arial" w:hAnsi="Arial" w:cs="Arial"/>
                <w:b/>
                <w:bCs/>
                <w14:ligatures w14:val="none"/>
              </w:rPr>
              <w:t>$1519-$2529</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21527AB" w14:textId="77777777" w:rsidR="00FD2379" w:rsidRDefault="00FD2379">
            <w:pPr>
              <w:widowControl w:val="0"/>
              <w:jc w:val="center"/>
              <w:rPr>
                <w:rFonts w:ascii="Arial" w:hAnsi="Arial" w:cs="Arial"/>
                <w:b/>
                <w:bCs/>
                <w14:ligatures w14:val="none"/>
              </w:rPr>
            </w:pPr>
            <w:r>
              <w:rPr>
                <w:rFonts w:ascii="Arial" w:hAnsi="Arial" w:cs="Arial"/>
                <w:b/>
                <w:bCs/>
                <w14:ligatures w14:val="none"/>
              </w:rPr>
              <w:t>$1519-$3035</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09F9BD1" w14:textId="77777777" w:rsidR="00FD2379" w:rsidRDefault="00FD2379">
            <w:pPr>
              <w:widowControl w:val="0"/>
              <w:jc w:val="center"/>
              <w:rPr>
                <w:rFonts w:ascii="Arial" w:hAnsi="Arial" w:cs="Arial"/>
                <w:b/>
                <w:bCs/>
                <w14:ligatures w14:val="none"/>
              </w:rPr>
            </w:pPr>
            <w:r>
              <w:rPr>
                <w:rFonts w:ascii="Arial" w:hAnsi="Arial" w:cs="Arial"/>
                <w:b/>
                <w:bCs/>
                <w14:ligatures w14:val="none"/>
              </w:rPr>
              <w:t>$2529</w:t>
            </w:r>
          </w:p>
        </w:tc>
      </w:tr>
      <w:tr w:rsidR="00FD2379" w14:paraId="0A261E6A" w14:textId="77777777" w:rsidTr="00FD2379">
        <w:trPr>
          <w:trHeight w:val="679"/>
        </w:trPr>
        <w:tc>
          <w:tcPr>
            <w:tcW w:w="14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3F2395C" w14:textId="77777777" w:rsidR="00FD2379" w:rsidRDefault="00FD2379">
            <w:pPr>
              <w:widowControl w:val="0"/>
              <w:jc w:val="center"/>
              <w:rPr>
                <w:rFonts w:ascii="Arial" w:hAnsi="Arial" w:cs="Arial"/>
                <w:b/>
                <w:bCs/>
                <w14:ligatures w14:val="none"/>
              </w:rPr>
            </w:pPr>
            <w:r>
              <w:rPr>
                <w:rFonts w:ascii="Arial" w:hAnsi="Arial" w:cs="Arial"/>
                <w:b/>
                <w:bCs/>
                <w14:ligatures w14:val="none"/>
              </w:rPr>
              <w:t>2</w:t>
            </w:r>
          </w:p>
        </w:tc>
        <w:tc>
          <w:tcPr>
            <w:tcW w:w="14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E8F6BAB"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$2058</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F2252AA" w14:textId="77777777" w:rsidR="00FD2379" w:rsidRDefault="00FD2379">
            <w:pPr>
              <w:widowControl w:val="0"/>
              <w:jc w:val="center"/>
              <w:rPr>
                <w:rFonts w:ascii="Arial" w:hAnsi="Arial" w:cs="Arial"/>
                <w:b/>
                <w:bCs/>
                <w14:ligatures w14:val="none"/>
              </w:rPr>
            </w:pPr>
            <w:r>
              <w:rPr>
                <w:rFonts w:ascii="Arial" w:hAnsi="Arial" w:cs="Arial"/>
                <w:b/>
                <w:bCs/>
                <w14:ligatures w14:val="none"/>
              </w:rPr>
              <w:t>$2706</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2CA31E6" w14:textId="77777777" w:rsidR="00FD2379" w:rsidRDefault="00FD2379">
            <w:pPr>
              <w:widowControl w:val="0"/>
              <w:jc w:val="center"/>
              <w:rPr>
                <w:rFonts w:ascii="Arial" w:hAnsi="Arial" w:cs="Arial"/>
                <w:b/>
                <w:bCs/>
                <w14:ligatures w14:val="none"/>
              </w:rPr>
            </w:pPr>
            <w:r>
              <w:rPr>
                <w:rFonts w:ascii="Arial" w:hAnsi="Arial" w:cs="Arial"/>
                <w:b/>
                <w:bCs/>
                <w14:ligatures w14:val="none"/>
              </w:rPr>
              <w:t>$2059-$3429</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1E94535" w14:textId="77777777" w:rsidR="00FD2379" w:rsidRDefault="00FD2379">
            <w:pPr>
              <w:widowControl w:val="0"/>
              <w:jc w:val="center"/>
              <w:rPr>
                <w:rFonts w:ascii="Arial" w:hAnsi="Arial" w:cs="Arial"/>
                <w:b/>
                <w:bCs/>
                <w14:ligatures w14:val="none"/>
              </w:rPr>
            </w:pPr>
            <w:r>
              <w:rPr>
                <w:rFonts w:ascii="Arial" w:hAnsi="Arial" w:cs="Arial"/>
                <w:b/>
                <w:bCs/>
                <w14:ligatures w14:val="none"/>
              </w:rPr>
              <w:t>$2059-$4115</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D10D772" w14:textId="77777777" w:rsidR="00FD2379" w:rsidRDefault="00FD2379">
            <w:pPr>
              <w:widowControl w:val="0"/>
              <w:jc w:val="center"/>
              <w:rPr>
                <w:rFonts w:ascii="Arial" w:hAnsi="Arial" w:cs="Arial"/>
                <w:b/>
                <w:bCs/>
                <w14:ligatures w14:val="none"/>
              </w:rPr>
            </w:pPr>
            <w:r>
              <w:rPr>
                <w:rFonts w:ascii="Arial" w:hAnsi="Arial" w:cs="Arial"/>
                <w:b/>
                <w:bCs/>
                <w14:ligatures w14:val="none"/>
              </w:rPr>
              <w:t>$3429</w:t>
            </w:r>
          </w:p>
        </w:tc>
      </w:tr>
      <w:tr w:rsidR="00FD2379" w14:paraId="627376CA" w14:textId="77777777" w:rsidTr="00FD2379">
        <w:trPr>
          <w:trHeight w:val="623"/>
        </w:trPr>
        <w:tc>
          <w:tcPr>
            <w:tcW w:w="14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3696E7E" w14:textId="77777777" w:rsidR="00FD2379" w:rsidRDefault="00FD2379">
            <w:pPr>
              <w:widowControl w:val="0"/>
              <w:jc w:val="center"/>
              <w:rPr>
                <w:rFonts w:ascii="Arial" w:hAnsi="Arial" w:cs="Arial"/>
                <w:b/>
                <w:bCs/>
                <w14:ligatures w14:val="none"/>
              </w:rPr>
            </w:pPr>
            <w:r>
              <w:rPr>
                <w:rFonts w:ascii="Arial" w:hAnsi="Arial" w:cs="Arial"/>
                <w:b/>
                <w:bCs/>
                <w14:ligatures w14:val="none"/>
              </w:rPr>
              <w:t>3</w:t>
            </w:r>
          </w:p>
        </w:tc>
        <w:tc>
          <w:tcPr>
            <w:tcW w:w="14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EC0DB80"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$2598</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7B17D91" w14:textId="77777777" w:rsidR="00FD2379" w:rsidRDefault="00FD2379">
            <w:pPr>
              <w:widowControl w:val="0"/>
              <w:jc w:val="center"/>
              <w:rPr>
                <w:rFonts w:ascii="Arial" w:hAnsi="Arial" w:cs="Arial"/>
                <w:b/>
                <w:bCs/>
                <w14:ligatures w14:val="none"/>
              </w:rPr>
            </w:pPr>
            <w:r>
              <w:rPr>
                <w:rFonts w:ascii="Arial" w:hAnsi="Arial" w:cs="Arial"/>
                <w:b/>
                <w:bCs/>
                <w14:ligatures w14:val="none"/>
              </w:rPr>
              <w:t>$3404</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F2AE2C4" w14:textId="77777777" w:rsidR="00FD2379" w:rsidRDefault="00FD2379">
            <w:pPr>
              <w:widowControl w:val="0"/>
              <w:jc w:val="center"/>
              <w:rPr>
                <w:rFonts w:ascii="Arial" w:hAnsi="Arial" w:cs="Arial"/>
                <w:b/>
                <w:bCs/>
                <w14:ligatures w14:val="none"/>
              </w:rPr>
            </w:pPr>
            <w:r>
              <w:rPr>
                <w:rFonts w:ascii="Arial" w:hAnsi="Arial" w:cs="Arial"/>
                <w:b/>
                <w:bCs/>
                <w14:ligatures w14:val="none"/>
              </w:rPr>
              <w:t>$2599-$4329</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B4A50CC" w14:textId="77777777" w:rsidR="00FD2379" w:rsidRDefault="00FD2379">
            <w:pPr>
              <w:widowControl w:val="0"/>
              <w:jc w:val="center"/>
              <w:rPr>
                <w:rFonts w:ascii="Arial" w:hAnsi="Arial" w:cs="Arial"/>
                <w:b/>
                <w:bCs/>
                <w14:ligatures w14:val="none"/>
              </w:rPr>
            </w:pPr>
            <w:r>
              <w:rPr>
                <w:rFonts w:ascii="Arial" w:hAnsi="Arial" w:cs="Arial"/>
                <w:b/>
                <w:bCs/>
                <w14:ligatures w14:val="none"/>
              </w:rPr>
              <w:t>$2599-$5195</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D0A628D" w14:textId="77777777" w:rsidR="00FD2379" w:rsidRDefault="00FD2379">
            <w:pPr>
              <w:widowControl w:val="0"/>
              <w:jc w:val="center"/>
              <w:rPr>
                <w:rFonts w:ascii="Arial" w:hAnsi="Arial" w:cs="Arial"/>
                <w:b/>
                <w:bCs/>
                <w14:ligatures w14:val="none"/>
              </w:rPr>
            </w:pPr>
            <w:r>
              <w:rPr>
                <w:rFonts w:ascii="Arial" w:hAnsi="Arial" w:cs="Arial"/>
                <w:b/>
                <w:bCs/>
                <w14:ligatures w14:val="none"/>
              </w:rPr>
              <w:t>$4329</w:t>
            </w:r>
          </w:p>
        </w:tc>
      </w:tr>
      <w:tr w:rsidR="00FD2379" w14:paraId="21C55B21" w14:textId="77777777" w:rsidTr="00FD2379">
        <w:trPr>
          <w:trHeight w:val="576"/>
        </w:trPr>
        <w:tc>
          <w:tcPr>
            <w:tcW w:w="14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2A10CBC" w14:textId="77777777" w:rsidR="00FD2379" w:rsidRDefault="00FD2379">
            <w:pPr>
              <w:widowControl w:val="0"/>
              <w:jc w:val="center"/>
              <w:rPr>
                <w:rFonts w:ascii="Arial" w:hAnsi="Arial" w:cs="Arial"/>
                <w:b/>
                <w:bCs/>
                <w14:ligatures w14:val="none"/>
              </w:rPr>
            </w:pPr>
            <w:r>
              <w:rPr>
                <w:rFonts w:ascii="Arial" w:hAnsi="Arial" w:cs="Arial"/>
                <w:b/>
                <w:bCs/>
                <w14:ligatures w14:val="none"/>
              </w:rPr>
              <w:t>4</w:t>
            </w:r>
          </w:p>
        </w:tc>
        <w:tc>
          <w:tcPr>
            <w:tcW w:w="14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7724A9B"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$3138</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6A512FF" w14:textId="77777777" w:rsidR="00FD2379" w:rsidRDefault="00FD2379">
            <w:pPr>
              <w:widowControl w:val="0"/>
              <w:jc w:val="center"/>
              <w:rPr>
                <w:rFonts w:ascii="Arial" w:hAnsi="Arial" w:cs="Arial"/>
                <w:b/>
                <w:bCs/>
                <w14:ligatures w14:val="none"/>
              </w:rPr>
            </w:pPr>
            <w:r>
              <w:rPr>
                <w:rFonts w:ascii="Arial" w:hAnsi="Arial" w:cs="Arial"/>
                <w:b/>
                <w:bCs/>
                <w14:ligatures w14:val="none"/>
              </w:rPr>
              <w:t>$4100</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5D6A6C4" w14:textId="77777777" w:rsidR="00FD2379" w:rsidRDefault="00FD2379">
            <w:pPr>
              <w:widowControl w:val="0"/>
              <w:jc w:val="center"/>
              <w:rPr>
                <w:rFonts w:ascii="Arial" w:hAnsi="Arial" w:cs="Arial"/>
                <w:b/>
                <w:bCs/>
                <w14:ligatures w14:val="none"/>
              </w:rPr>
            </w:pPr>
            <w:r>
              <w:rPr>
                <w:rFonts w:ascii="Arial" w:hAnsi="Arial" w:cs="Arial"/>
                <w:b/>
                <w:bCs/>
                <w14:ligatures w14:val="none"/>
              </w:rPr>
              <w:t>$3139-$5229</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6C876DD" w14:textId="77777777" w:rsidR="00FD2379" w:rsidRDefault="00FD2379">
            <w:pPr>
              <w:widowControl w:val="0"/>
              <w:jc w:val="center"/>
              <w:rPr>
                <w:rFonts w:ascii="Arial" w:hAnsi="Arial" w:cs="Arial"/>
                <w:b/>
                <w:bCs/>
                <w14:ligatures w14:val="none"/>
              </w:rPr>
            </w:pPr>
            <w:r>
              <w:rPr>
                <w:rFonts w:ascii="Arial" w:hAnsi="Arial" w:cs="Arial"/>
                <w:b/>
                <w:bCs/>
                <w14:ligatures w14:val="none"/>
              </w:rPr>
              <w:t>$3139-$6275</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849E9A" w14:textId="77777777" w:rsidR="00FD2379" w:rsidRDefault="00FD2379">
            <w:pPr>
              <w:widowControl w:val="0"/>
              <w:jc w:val="center"/>
              <w:rPr>
                <w:rFonts w:ascii="Arial" w:hAnsi="Arial" w:cs="Arial"/>
                <w:b/>
                <w:bCs/>
                <w14:ligatures w14:val="none"/>
              </w:rPr>
            </w:pPr>
            <w:r>
              <w:rPr>
                <w:rFonts w:ascii="Arial" w:hAnsi="Arial" w:cs="Arial"/>
                <w:b/>
                <w:bCs/>
                <w14:ligatures w14:val="none"/>
              </w:rPr>
              <w:t>$5229</w:t>
            </w:r>
          </w:p>
        </w:tc>
      </w:tr>
      <w:tr w:rsidR="00FD2379" w14:paraId="557B465B" w14:textId="77777777" w:rsidTr="00FD2379">
        <w:trPr>
          <w:trHeight w:val="576"/>
        </w:trPr>
        <w:tc>
          <w:tcPr>
            <w:tcW w:w="14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B45CB05" w14:textId="77777777" w:rsidR="00FD2379" w:rsidRDefault="00FD2379">
            <w:pPr>
              <w:widowControl w:val="0"/>
              <w:jc w:val="center"/>
              <w:rPr>
                <w:rFonts w:ascii="Arial" w:hAnsi="Arial" w:cs="Arial"/>
                <w:b/>
                <w:bCs/>
                <w14:ligatures w14:val="none"/>
              </w:rPr>
            </w:pPr>
            <w:r>
              <w:rPr>
                <w:rFonts w:ascii="Arial" w:hAnsi="Arial" w:cs="Arial"/>
                <w:b/>
                <w:bCs/>
                <w14:ligatures w14:val="none"/>
              </w:rPr>
              <w:t>5</w:t>
            </w:r>
          </w:p>
        </w:tc>
        <w:tc>
          <w:tcPr>
            <w:tcW w:w="14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F8A43FA"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$3678</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65E9A65" w14:textId="77777777" w:rsidR="00FD2379" w:rsidRDefault="00FD2379">
            <w:pPr>
              <w:widowControl w:val="0"/>
              <w:jc w:val="center"/>
              <w:rPr>
                <w:rFonts w:ascii="Arial" w:hAnsi="Arial" w:cs="Arial"/>
                <w:b/>
                <w:bCs/>
                <w14:ligatures w14:val="none"/>
              </w:rPr>
            </w:pPr>
            <w:r>
              <w:rPr>
                <w:rFonts w:ascii="Arial" w:hAnsi="Arial" w:cs="Arial"/>
                <w:b/>
                <w:bCs/>
                <w14:ligatures w14:val="none"/>
              </w:rPr>
              <w:t>$4797</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65606F5" w14:textId="77777777" w:rsidR="00FD2379" w:rsidRDefault="00FD2379">
            <w:pPr>
              <w:widowControl w:val="0"/>
              <w:jc w:val="center"/>
              <w:rPr>
                <w:rFonts w:ascii="Arial" w:hAnsi="Arial" w:cs="Arial"/>
                <w:b/>
                <w:bCs/>
                <w14:ligatures w14:val="none"/>
              </w:rPr>
            </w:pPr>
            <w:r>
              <w:rPr>
                <w:rFonts w:ascii="Arial" w:hAnsi="Arial" w:cs="Arial"/>
                <w:b/>
                <w:bCs/>
                <w14:ligatures w14:val="none"/>
              </w:rPr>
              <w:t>$3679-$6129</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D55BEEB" w14:textId="77777777" w:rsidR="00FD2379" w:rsidRDefault="00FD2379">
            <w:pPr>
              <w:widowControl w:val="0"/>
              <w:jc w:val="center"/>
              <w:rPr>
                <w:rFonts w:ascii="Arial" w:hAnsi="Arial" w:cs="Arial"/>
                <w:b/>
                <w:bCs/>
                <w14:ligatures w14:val="none"/>
              </w:rPr>
            </w:pPr>
            <w:r>
              <w:rPr>
                <w:rFonts w:ascii="Arial" w:hAnsi="Arial" w:cs="Arial"/>
                <w:b/>
                <w:bCs/>
                <w14:ligatures w14:val="none"/>
              </w:rPr>
              <w:t>$3679-$7355</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D8A1604" w14:textId="77777777" w:rsidR="00FD2379" w:rsidRDefault="00FD2379">
            <w:pPr>
              <w:widowControl w:val="0"/>
              <w:jc w:val="center"/>
              <w:rPr>
                <w:rFonts w:ascii="Arial" w:hAnsi="Arial" w:cs="Arial"/>
                <w:b/>
                <w:bCs/>
                <w14:ligatures w14:val="none"/>
              </w:rPr>
            </w:pPr>
            <w:r>
              <w:rPr>
                <w:rFonts w:ascii="Arial" w:hAnsi="Arial" w:cs="Arial"/>
                <w:b/>
                <w:bCs/>
                <w14:ligatures w14:val="none"/>
              </w:rPr>
              <w:t>$6129</w:t>
            </w:r>
          </w:p>
        </w:tc>
      </w:tr>
      <w:tr w:rsidR="00FD2379" w14:paraId="77FD6466" w14:textId="77777777" w:rsidTr="00FD2379">
        <w:trPr>
          <w:trHeight w:val="576"/>
        </w:trPr>
        <w:tc>
          <w:tcPr>
            <w:tcW w:w="14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5470605" w14:textId="77777777" w:rsidR="00FD2379" w:rsidRDefault="00FD2379">
            <w:pPr>
              <w:widowControl w:val="0"/>
              <w:jc w:val="center"/>
              <w:rPr>
                <w:rFonts w:ascii="Arial" w:hAnsi="Arial" w:cs="Arial"/>
                <w:b/>
                <w:bCs/>
                <w14:ligatures w14:val="none"/>
              </w:rPr>
            </w:pPr>
            <w:r>
              <w:rPr>
                <w:rFonts w:ascii="Arial" w:hAnsi="Arial" w:cs="Arial"/>
                <w:b/>
                <w:bCs/>
                <w14:ligatures w14:val="none"/>
              </w:rPr>
              <w:t>6</w:t>
            </w:r>
          </w:p>
        </w:tc>
        <w:tc>
          <w:tcPr>
            <w:tcW w:w="14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0BEDC69"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$4218</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51A85E0" w14:textId="77777777" w:rsidR="00FD2379" w:rsidRDefault="00FD2379">
            <w:pPr>
              <w:widowControl w:val="0"/>
              <w:jc w:val="center"/>
              <w:rPr>
                <w:rFonts w:ascii="Arial" w:hAnsi="Arial" w:cs="Arial"/>
                <w:b/>
                <w:bCs/>
                <w14:ligatures w14:val="none"/>
              </w:rPr>
            </w:pPr>
            <w:r>
              <w:rPr>
                <w:rFonts w:ascii="Arial" w:hAnsi="Arial" w:cs="Arial"/>
                <w:b/>
                <w:bCs/>
                <w14:ligatures w14:val="none"/>
              </w:rPr>
              <w:t>$5493</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58EEB7F" w14:textId="77777777" w:rsidR="00FD2379" w:rsidRDefault="00FD2379">
            <w:pPr>
              <w:widowControl w:val="0"/>
              <w:jc w:val="center"/>
              <w:rPr>
                <w:rFonts w:ascii="Arial" w:hAnsi="Arial" w:cs="Arial"/>
                <w:b/>
                <w:bCs/>
                <w14:ligatures w14:val="none"/>
              </w:rPr>
            </w:pPr>
            <w:r>
              <w:rPr>
                <w:rFonts w:ascii="Arial" w:hAnsi="Arial" w:cs="Arial"/>
                <w:b/>
                <w:bCs/>
                <w14:ligatures w14:val="none"/>
              </w:rPr>
              <w:t>$4219-$7029</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6ED2A33" w14:textId="77777777" w:rsidR="00FD2379" w:rsidRDefault="00FD2379">
            <w:pPr>
              <w:widowControl w:val="0"/>
              <w:jc w:val="center"/>
              <w:rPr>
                <w:rFonts w:ascii="Arial" w:hAnsi="Arial" w:cs="Arial"/>
                <w:b/>
                <w:bCs/>
                <w14:ligatures w14:val="none"/>
              </w:rPr>
            </w:pPr>
            <w:r>
              <w:rPr>
                <w:rFonts w:ascii="Arial" w:hAnsi="Arial" w:cs="Arial"/>
                <w:b/>
                <w:bCs/>
                <w14:ligatures w14:val="none"/>
              </w:rPr>
              <w:t>$4219-$8435</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378AFCE" w14:textId="77777777" w:rsidR="00FD2379" w:rsidRDefault="00FD2379">
            <w:pPr>
              <w:widowControl w:val="0"/>
              <w:jc w:val="center"/>
              <w:rPr>
                <w:rFonts w:ascii="Arial" w:hAnsi="Arial" w:cs="Arial"/>
                <w:b/>
                <w:bCs/>
                <w14:ligatures w14:val="none"/>
              </w:rPr>
            </w:pPr>
            <w:r>
              <w:rPr>
                <w:rFonts w:ascii="Arial" w:hAnsi="Arial" w:cs="Arial"/>
                <w:b/>
                <w:bCs/>
                <w14:ligatures w14:val="none"/>
              </w:rPr>
              <w:t> </w:t>
            </w:r>
          </w:p>
        </w:tc>
      </w:tr>
      <w:tr w:rsidR="00FD2379" w14:paraId="6D41BCC8" w14:textId="77777777" w:rsidTr="00FD2379">
        <w:trPr>
          <w:trHeight w:val="742"/>
        </w:trPr>
        <w:tc>
          <w:tcPr>
            <w:tcW w:w="14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F0192EB" w14:textId="77777777" w:rsidR="00FD2379" w:rsidRDefault="00FD2379">
            <w:pPr>
              <w:widowControl w:val="0"/>
              <w:jc w:val="center"/>
              <w:rPr>
                <w:rFonts w:ascii="Arial" w:hAnsi="Arial" w:cs="Arial"/>
                <w:b/>
                <w:bCs/>
                <w14:ligatures w14:val="none"/>
              </w:rPr>
            </w:pPr>
            <w:r>
              <w:rPr>
                <w:rFonts w:ascii="Arial" w:hAnsi="Arial" w:cs="Arial"/>
                <w:b/>
                <w:bCs/>
                <w14:ligatures w14:val="none"/>
              </w:rPr>
              <w:t>7</w:t>
            </w:r>
          </w:p>
        </w:tc>
        <w:tc>
          <w:tcPr>
            <w:tcW w:w="14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A6E1093" w14:textId="77777777" w:rsidR="00FD2379" w:rsidRDefault="00FD2379">
            <w:pPr>
              <w:widowControl w:val="0"/>
              <w:jc w:val="center"/>
              <w:rPr>
                <w:rFonts w:ascii="Arial" w:hAnsi="Arial" w:cs="Arial"/>
                <w:b/>
                <w:bCs/>
                <w:color w:val="212120"/>
                <w14:ligatures w14:val="none"/>
              </w:rPr>
            </w:pPr>
            <w:r>
              <w:rPr>
                <w:rFonts w:ascii="Arial" w:hAnsi="Arial" w:cs="Arial"/>
                <w:b/>
                <w:bCs/>
                <w:color w:val="212120"/>
                <w14:ligatures w14:val="none"/>
              </w:rPr>
              <w:t>$4578</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B7E8AA7" w14:textId="77777777" w:rsidR="00FD2379" w:rsidRDefault="00FD2379">
            <w:pPr>
              <w:widowControl w:val="0"/>
              <w:jc w:val="center"/>
              <w:rPr>
                <w:rFonts w:ascii="Arial" w:hAnsi="Arial" w:cs="Arial"/>
                <w:b/>
                <w:bCs/>
                <w14:ligatures w14:val="none"/>
              </w:rPr>
            </w:pPr>
            <w:r>
              <w:rPr>
                <w:rFonts w:ascii="Arial" w:hAnsi="Arial" w:cs="Arial"/>
                <w:b/>
                <w:bCs/>
                <w14:ligatures w14:val="none"/>
              </w:rPr>
              <w:t>$6190</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09A0BCD" w14:textId="77777777" w:rsidR="00FD2379" w:rsidRDefault="00FD2379">
            <w:pPr>
              <w:widowControl w:val="0"/>
              <w:jc w:val="center"/>
              <w:rPr>
                <w:rFonts w:ascii="Arial" w:hAnsi="Arial" w:cs="Arial"/>
                <w:b/>
                <w:bCs/>
                <w14:ligatures w14:val="none"/>
              </w:rPr>
            </w:pPr>
            <w:r>
              <w:rPr>
                <w:rFonts w:ascii="Arial" w:hAnsi="Arial" w:cs="Arial"/>
                <w:b/>
                <w:bCs/>
                <w14:ligatures w14:val="none"/>
              </w:rPr>
              <w:t>$4579-$7929</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0C376DD" w14:textId="77777777" w:rsidR="00FD2379" w:rsidRDefault="00FD2379">
            <w:pPr>
              <w:widowControl w:val="0"/>
              <w:jc w:val="center"/>
              <w:rPr>
                <w:rFonts w:ascii="Arial" w:hAnsi="Arial" w:cs="Arial"/>
                <w:b/>
                <w:bCs/>
                <w14:ligatures w14:val="none"/>
              </w:rPr>
            </w:pPr>
            <w:r>
              <w:rPr>
                <w:rFonts w:ascii="Arial" w:hAnsi="Arial" w:cs="Arial"/>
                <w:b/>
                <w:bCs/>
                <w14:ligatures w14:val="none"/>
              </w:rPr>
              <w:t>$4579-$9515</w:t>
            </w:r>
          </w:p>
        </w:tc>
        <w:tc>
          <w:tcPr>
            <w:tcW w:w="158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5B3C963" w14:textId="77777777" w:rsidR="00FD2379" w:rsidRDefault="00FD2379">
            <w:pPr>
              <w:widowControl w:val="0"/>
              <w:jc w:val="center"/>
              <w:rPr>
                <w:rFonts w:ascii="Arial" w:hAnsi="Arial" w:cs="Arial"/>
                <w:b/>
                <w:bCs/>
                <w14:ligatures w14:val="none"/>
              </w:rPr>
            </w:pPr>
            <w:r>
              <w:rPr>
                <w:rFonts w:ascii="Arial" w:hAnsi="Arial" w:cs="Arial"/>
                <w:b/>
                <w:bCs/>
                <w14:ligatures w14:val="none"/>
              </w:rPr>
              <w:t> </w:t>
            </w:r>
          </w:p>
        </w:tc>
      </w:tr>
    </w:tbl>
    <w:p w14:paraId="3A89C8A5" w14:textId="77777777" w:rsidR="00D5494E" w:rsidRDefault="004F3B45"/>
    <w:sectPr w:rsidR="00D54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79"/>
    <w:rsid w:val="004F3B45"/>
    <w:rsid w:val="00840ED8"/>
    <w:rsid w:val="0098375C"/>
    <w:rsid w:val="00BB623B"/>
    <w:rsid w:val="00BF037E"/>
    <w:rsid w:val="00C1519F"/>
    <w:rsid w:val="00FD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DBFC"/>
  <w15:chartTrackingRefBased/>
  <w15:docId w15:val="{DAACA879-DD97-4C7D-A288-E2B5CAFB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379"/>
    <w:pPr>
      <w:spacing w:after="96" w:line="249" w:lineRule="auto"/>
    </w:pPr>
    <w:rPr>
      <w:rFonts w:ascii="Century Schoolbook" w:eastAsia="Times New Roman" w:hAnsi="Century Schoolbook" w:cs="Times New Roman"/>
      <w:color w:val="000000"/>
      <w:kern w:val="28"/>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1518">
      <w:bodyDiv w:val="1"/>
      <w:marLeft w:val="0"/>
      <w:marRight w:val="0"/>
      <w:marTop w:val="0"/>
      <w:marBottom w:val="0"/>
      <w:divBdr>
        <w:top w:val="none" w:sz="0" w:space="0" w:color="auto"/>
        <w:left w:val="none" w:sz="0" w:space="0" w:color="auto"/>
        <w:bottom w:val="none" w:sz="0" w:space="0" w:color="auto"/>
        <w:right w:val="none" w:sz="0" w:space="0" w:color="auto"/>
      </w:divBdr>
    </w:div>
    <w:div w:id="20982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Lech</dc:creator>
  <cp:keywords/>
  <dc:description/>
  <cp:lastModifiedBy>Diana O'Kelly</cp:lastModifiedBy>
  <cp:revision>2</cp:revision>
  <dcterms:created xsi:type="dcterms:W3CDTF">2018-10-09T18:04:00Z</dcterms:created>
  <dcterms:modified xsi:type="dcterms:W3CDTF">2018-10-09T18:04:00Z</dcterms:modified>
</cp:coreProperties>
</file>