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503E7C" w14:textId="7794EFF2" w:rsidR="00CF4BDF" w:rsidRDefault="00CF4BDF" w:rsidP="0054540F">
      <w:pPr>
        <w:jc w:val="center"/>
        <w:rPr>
          <w:b/>
          <w:bCs/>
          <w:sz w:val="28"/>
          <w:szCs w:val="28"/>
        </w:rPr>
      </w:pPr>
      <w:r>
        <w:rPr>
          <w:noProof/>
        </w:rPr>
        <w:drawing>
          <wp:inline distT="0" distB="0" distL="0" distR="0" wp14:anchorId="27C60369" wp14:editId="727DAD95">
            <wp:extent cx="3053909" cy="4254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8305" cy="430242"/>
                    </a:xfrm>
                    <a:prstGeom prst="rect">
                      <a:avLst/>
                    </a:prstGeom>
                    <a:noFill/>
                    <a:ln>
                      <a:noFill/>
                    </a:ln>
                  </pic:spPr>
                </pic:pic>
              </a:graphicData>
            </a:graphic>
          </wp:inline>
        </w:drawing>
      </w:r>
    </w:p>
    <w:p w14:paraId="0411420C" w14:textId="3D373E50" w:rsidR="002C2487" w:rsidRPr="0054540F" w:rsidRDefault="0054540F" w:rsidP="0054540F">
      <w:pPr>
        <w:jc w:val="center"/>
        <w:rPr>
          <w:b/>
          <w:bCs/>
          <w:sz w:val="28"/>
          <w:szCs w:val="28"/>
        </w:rPr>
      </w:pPr>
      <w:r w:rsidRPr="0054540F">
        <w:rPr>
          <w:b/>
          <w:bCs/>
          <w:sz w:val="28"/>
          <w:szCs w:val="28"/>
        </w:rPr>
        <w:t xml:space="preserve">Injury and Violence Prevention Fellowship </w:t>
      </w:r>
      <w:r w:rsidR="00A766D5">
        <w:rPr>
          <w:b/>
          <w:bCs/>
          <w:sz w:val="28"/>
          <w:szCs w:val="28"/>
        </w:rPr>
        <w:t>Information</w:t>
      </w:r>
    </w:p>
    <w:p w14:paraId="1858531E" w14:textId="1014A24B" w:rsidR="0054540F" w:rsidRPr="00D10F95" w:rsidRDefault="0054540F" w:rsidP="0054540F">
      <w:pPr>
        <w:jc w:val="center"/>
        <w:rPr>
          <w:b/>
          <w:bCs/>
          <w:sz w:val="24"/>
          <w:szCs w:val="24"/>
        </w:rPr>
      </w:pPr>
      <w:r w:rsidRPr="00D10F95">
        <w:rPr>
          <w:b/>
          <w:bCs/>
          <w:sz w:val="24"/>
          <w:szCs w:val="24"/>
        </w:rPr>
        <w:t>Supported by the UNC Injury Prevention Research Center</w:t>
      </w:r>
      <w:r w:rsidR="00E2789A" w:rsidRPr="00D10F95">
        <w:rPr>
          <w:b/>
          <w:bCs/>
          <w:sz w:val="24"/>
          <w:szCs w:val="24"/>
        </w:rPr>
        <w:t xml:space="preserve"> (IPRC)</w:t>
      </w:r>
    </w:p>
    <w:p w14:paraId="468D4C56" w14:textId="18B7310F" w:rsidR="0054540F" w:rsidRPr="0003737F" w:rsidRDefault="0054540F" w:rsidP="0054540F">
      <w:pPr>
        <w:jc w:val="center"/>
        <w:rPr>
          <w:b/>
          <w:bCs/>
          <w:color w:val="C00000"/>
          <w:sz w:val="24"/>
          <w:szCs w:val="24"/>
        </w:rPr>
      </w:pPr>
      <w:r w:rsidRPr="0003737F">
        <w:rPr>
          <w:b/>
          <w:bCs/>
          <w:color w:val="C00000"/>
          <w:sz w:val="24"/>
          <w:szCs w:val="24"/>
        </w:rPr>
        <w:t>Application</w:t>
      </w:r>
      <w:r w:rsidR="00DE04DE">
        <w:rPr>
          <w:b/>
          <w:bCs/>
          <w:color w:val="C00000"/>
          <w:sz w:val="24"/>
          <w:szCs w:val="24"/>
        </w:rPr>
        <w:t xml:space="preserve"> email with documents d</w:t>
      </w:r>
      <w:r w:rsidRPr="0003737F">
        <w:rPr>
          <w:b/>
          <w:bCs/>
          <w:color w:val="C00000"/>
          <w:sz w:val="24"/>
          <w:szCs w:val="24"/>
        </w:rPr>
        <w:t xml:space="preserve">ue by 11:59 p.m., </w:t>
      </w:r>
      <w:r w:rsidR="00205F45">
        <w:rPr>
          <w:b/>
          <w:bCs/>
          <w:color w:val="C00000"/>
          <w:sz w:val="24"/>
          <w:szCs w:val="24"/>
        </w:rPr>
        <w:t>June 23</w:t>
      </w:r>
      <w:r w:rsidRPr="0003737F">
        <w:rPr>
          <w:b/>
          <w:bCs/>
          <w:color w:val="C00000"/>
          <w:sz w:val="24"/>
          <w:szCs w:val="24"/>
        </w:rPr>
        <w:t>, 2023</w:t>
      </w:r>
    </w:p>
    <w:p w14:paraId="4549699F" w14:textId="4B67D301" w:rsidR="00207851" w:rsidRDefault="002C2487">
      <w:pPr>
        <w:rPr>
          <w:sz w:val="24"/>
          <w:szCs w:val="24"/>
        </w:rPr>
      </w:pPr>
      <w:r w:rsidRPr="00476127">
        <w:rPr>
          <w:sz w:val="24"/>
          <w:szCs w:val="24"/>
        </w:rPr>
        <w:t>The purpose of</w:t>
      </w:r>
      <w:r w:rsidR="00AA00A6">
        <w:rPr>
          <w:sz w:val="24"/>
          <w:szCs w:val="24"/>
        </w:rPr>
        <w:t xml:space="preserve"> the</w:t>
      </w:r>
      <w:r w:rsidRPr="00476127">
        <w:rPr>
          <w:sz w:val="24"/>
          <w:szCs w:val="24"/>
        </w:rPr>
        <w:t xml:space="preserve"> </w:t>
      </w:r>
      <w:r w:rsidR="00AA00A6" w:rsidRPr="00AA00A6">
        <w:rPr>
          <w:sz w:val="24"/>
          <w:szCs w:val="24"/>
        </w:rPr>
        <w:t>Injury and Violence Prevention Fellowship</w:t>
      </w:r>
      <w:r w:rsidR="00AA00A6" w:rsidRPr="0054540F">
        <w:rPr>
          <w:b/>
          <w:bCs/>
          <w:sz w:val="28"/>
          <w:szCs w:val="28"/>
        </w:rPr>
        <w:t xml:space="preserve"> </w:t>
      </w:r>
      <w:r w:rsidRPr="00476127">
        <w:rPr>
          <w:sz w:val="24"/>
          <w:szCs w:val="24"/>
        </w:rPr>
        <w:t xml:space="preserve">is to mentor the next generation of injury and violence prevention (IVP) researchers and practitioners. </w:t>
      </w:r>
      <w:r w:rsidR="0049320B">
        <w:rPr>
          <w:sz w:val="24"/>
          <w:szCs w:val="24"/>
        </w:rPr>
        <w:t xml:space="preserve">Students </w:t>
      </w:r>
      <w:r w:rsidR="00BB3FD7">
        <w:rPr>
          <w:sz w:val="24"/>
          <w:szCs w:val="24"/>
        </w:rPr>
        <w:t xml:space="preserve">will be </w:t>
      </w:r>
      <w:r w:rsidR="0049320B">
        <w:rPr>
          <w:sz w:val="24"/>
          <w:szCs w:val="24"/>
        </w:rPr>
        <w:t xml:space="preserve">selected as </w:t>
      </w:r>
      <w:r w:rsidRPr="00476127">
        <w:rPr>
          <w:sz w:val="24"/>
          <w:szCs w:val="24"/>
        </w:rPr>
        <w:t>IVP Fellows</w:t>
      </w:r>
      <w:r w:rsidR="00BB3FD7">
        <w:rPr>
          <w:sz w:val="24"/>
          <w:szCs w:val="24"/>
        </w:rPr>
        <w:t xml:space="preserve"> for </w:t>
      </w:r>
      <w:r w:rsidR="007B4ED8">
        <w:rPr>
          <w:sz w:val="24"/>
          <w:szCs w:val="24"/>
        </w:rPr>
        <w:t>1</w:t>
      </w:r>
      <w:r w:rsidR="00BB3FD7">
        <w:rPr>
          <w:sz w:val="24"/>
          <w:szCs w:val="24"/>
        </w:rPr>
        <w:t xml:space="preserve"> year (with a possibility of renewal</w:t>
      </w:r>
      <w:r w:rsidR="00944E88">
        <w:rPr>
          <w:sz w:val="24"/>
          <w:szCs w:val="24"/>
        </w:rPr>
        <w:t xml:space="preserve"> for a 2</w:t>
      </w:r>
      <w:r w:rsidR="00944E88" w:rsidRPr="00944E88">
        <w:rPr>
          <w:sz w:val="24"/>
          <w:szCs w:val="24"/>
          <w:vertAlign w:val="superscript"/>
        </w:rPr>
        <w:t>nd</w:t>
      </w:r>
      <w:r w:rsidR="00944E88">
        <w:rPr>
          <w:sz w:val="24"/>
          <w:szCs w:val="24"/>
        </w:rPr>
        <w:t xml:space="preserve"> year</w:t>
      </w:r>
      <w:r w:rsidR="00F5292D">
        <w:rPr>
          <w:sz w:val="24"/>
          <w:szCs w:val="24"/>
        </w:rPr>
        <w:t xml:space="preserve"> </w:t>
      </w:r>
      <w:r w:rsidR="00BB3FD7">
        <w:rPr>
          <w:sz w:val="24"/>
          <w:szCs w:val="24"/>
        </w:rPr>
        <w:t>-</w:t>
      </w:r>
      <w:r w:rsidR="00F5292D">
        <w:rPr>
          <w:sz w:val="24"/>
          <w:szCs w:val="24"/>
        </w:rPr>
        <w:t xml:space="preserve"> </w:t>
      </w:r>
      <w:r w:rsidR="00BB3FD7">
        <w:rPr>
          <w:sz w:val="24"/>
          <w:szCs w:val="24"/>
        </w:rPr>
        <w:t xml:space="preserve">funding </w:t>
      </w:r>
      <w:r w:rsidR="00A46721">
        <w:rPr>
          <w:sz w:val="24"/>
          <w:szCs w:val="24"/>
        </w:rPr>
        <w:t xml:space="preserve">and performance </w:t>
      </w:r>
      <w:r w:rsidR="00BB3FD7">
        <w:rPr>
          <w:sz w:val="24"/>
          <w:szCs w:val="24"/>
        </w:rPr>
        <w:t>dependent) and</w:t>
      </w:r>
      <w:r w:rsidRPr="00476127">
        <w:rPr>
          <w:sz w:val="24"/>
          <w:szCs w:val="24"/>
        </w:rPr>
        <w:t xml:space="preserve"> will receive a</w:t>
      </w:r>
      <w:r w:rsidR="00B57470">
        <w:rPr>
          <w:sz w:val="24"/>
          <w:szCs w:val="24"/>
        </w:rPr>
        <w:t xml:space="preserve"> </w:t>
      </w:r>
      <w:r w:rsidRPr="00476127">
        <w:rPr>
          <w:sz w:val="24"/>
          <w:szCs w:val="24"/>
        </w:rPr>
        <w:t>stipend of $3,000</w:t>
      </w:r>
      <w:r w:rsidR="0049320B">
        <w:rPr>
          <w:sz w:val="24"/>
          <w:szCs w:val="24"/>
        </w:rPr>
        <w:t>,</w:t>
      </w:r>
      <w:r w:rsidRPr="00476127">
        <w:rPr>
          <w:sz w:val="24"/>
          <w:szCs w:val="24"/>
        </w:rPr>
        <w:t xml:space="preserve"> as well as tailored mentoring and career development opportunities. </w:t>
      </w:r>
      <w:r w:rsidR="00947A32">
        <w:rPr>
          <w:sz w:val="24"/>
          <w:szCs w:val="24"/>
        </w:rPr>
        <w:br/>
      </w:r>
      <w:r w:rsidR="00947A32">
        <w:rPr>
          <w:sz w:val="24"/>
          <w:szCs w:val="24"/>
        </w:rPr>
        <w:br/>
      </w:r>
      <w:r w:rsidRPr="00476127">
        <w:rPr>
          <w:b/>
          <w:bCs/>
          <w:sz w:val="24"/>
          <w:szCs w:val="24"/>
        </w:rPr>
        <w:t>Fellowship Objectives</w:t>
      </w:r>
      <w:r w:rsidRPr="00476127">
        <w:rPr>
          <w:sz w:val="24"/>
          <w:szCs w:val="24"/>
        </w:rPr>
        <w:t xml:space="preserve"> </w:t>
      </w:r>
      <w:r w:rsidR="0054540F" w:rsidRPr="00476127">
        <w:rPr>
          <w:sz w:val="24"/>
          <w:szCs w:val="24"/>
        </w:rPr>
        <w:br/>
      </w:r>
      <w:r w:rsidRPr="00A16720">
        <w:rPr>
          <w:sz w:val="24"/>
          <w:szCs w:val="24"/>
          <w:u w:val="single"/>
        </w:rPr>
        <w:t>The objectives of the IVP Fellowship are to:</w:t>
      </w:r>
      <w:r w:rsidRPr="00476127">
        <w:rPr>
          <w:sz w:val="24"/>
          <w:szCs w:val="24"/>
        </w:rPr>
        <w:t xml:space="preserve"> </w:t>
      </w:r>
      <w:r w:rsidR="00E3263F">
        <w:rPr>
          <w:sz w:val="24"/>
          <w:szCs w:val="24"/>
        </w:rPr>
        <w:br/>
      </w:r>
      <w:r w:rsidRPr="00476127">
        <w:rPr>
          <w:sz w:val="24"/>
          <w:szCs w:val="24"/>
        </w:rPr>
        <w:t xml:space="preserve">▪ recruit students from diverse academic, professional, and demographic backgrounds to become independent IVP researchers and practitioners; </w:t>
      </w:r>
      <w:r w:rsidR="00E3263F">
        <w:rPr>
          <w:sz w:val="24"/>
          <w:szCs w:val="24"/>
        </w:rPr>
        <w:br/>
      </w:r>
      <w:r w:rsidRPr="00476127">
        <w:rPr>
          <w:sz w:val="24"/>
          <w:szCs w:val="24"/>
        </w:rPr>
        <w:t>▪ provide opportunities for interdisciplinary training and hands-on experience in IVP;</w:t>
      </w:r>
      <w:r w:rsidR="00E3263F">
        <w:rPr>
          <w:sz w:val="24"/>
          <w:szCs w:val="24"/>
        </w:rPr>
        <w:br/>
      </w:r>
      <w:r w:rsidRPr="00476127">
        <w:rPr>
          <w:sz w:val="24"/>
          <w:szCs w:val="24"/>
        </w:rPr>
        <w:t xml:space="preserve">▪ expose students to a broad range of methodological approaches for injury and violence-related research, programs, and policy design; </w:t>
      </w:r>
      <w:r w:rsidR="00E3263F">
        <w:rPr>
          <w:sz w:val="24"/>
          <w:szCs w:val="24"/>
        </w:rPr>
        <w:br/>
      </w:r>
      <w:r w:rsidRPr="00476127">
        <w:rPr>
          <w:sz w:val="24"/>
          <w:szCs w:val="24"/>
        </w:rPr>
        <w:t xml:space="preserve">▪ provide experience in translating research to practice for policymakers, health care providers, community organizations, and other partners in IVP; and </w:t>
      </w:r>
      <w:r w:rsidR="00E3263F">
        <w:rPr>
          <w:sz w:val="24"/>
          <w:szCs w:val="24"/>
        </w:rPr>
        <w:br/>
      </w:r>
      <w:r w:rsidRPr="00476127">
        <w:rPr>
          <w:sz w:val="24"/>
          <w:szCs w:val="24"/>
        </w:rPr>
        <w:t>▪ train students in social responsibility, ethical practice, and the ethical conduct of research with human subjects involving participants who have experienced various types of trauma and violence.</w:t>
      </w:r>
      <w:r w:rsidR="00E3263F">
        <w:rPr>
          <w:sz w:val="24"/>
          <w:szCs w:val="24"/>
        </w:rPr>
        <w:br/>
      </w:r>
      <w:r w:rsidR="00E3263F">
        <w:rPr>
          <w:sz w:val="24"/>
          <w:szCs w:val="24"/>
        </w:rPr>
        <w:br/>
      </w:r>
      <w:r w:rsidRPr="00476127">
        <w:rPr>
          <w:b/>
          <w:bCs/>
          <w:sz w:val="24"/>
          <w:szCs w:val="24"/>
        </w:rPr>
        <w:t>Eligibility</w:t>
      </w:r>
      <w:r w:rsidRPr="00476127">
        <w:rPr>
          <w:sz w:val="24"/>
          <w:szCs w:val="24"/>
        </w:rPr>
        <w:t xml:space="preserve"> </w:t>
      </w:r>
      <w:r w:rsidRPr="00476127">
        <w:rPr>
          <w:sz w:val="24"/>
          <w:szCs w:val="24"/>
        </w:rPr>
        <w:br/>
        <w:t>The I</w:t>
      </w:r>
      <w:r w:rsidR="00274A56">
        <w:rPr>
          <w:sz w:val="24"/>
          <w:szCs w:val="24"/>
        </w:rPr>
        <w:t>VP</w:t>
      </w:r>
      <w:r w:rsidRPr="00476127">
        <w:rPr>
          <w:sz w:val="24"/>
          <w:szCs w:val="24"/>
        </w:rPr>
        <w:t xml:space="preserve"> Fellowship positions are available to </w:t>
      </w:r>
      <w:r w:rsidRPr="00C336AB">
        <w:rPr>
          <w:i/>
          <w:iCs/>
          <w:sz w:val="24"/>
          <w:szCs w:val="24"/>
        </w:rPr>
        <w:t>graduate students enrolled in masters and doctoral programs at UNC Chapel Hill</w:t>
      </w:r>
      <w:r w:rsidRPr="00476127">
        <w:rPr>
          <w:sz w:val="24"/>
          <w:szCs w:val="24"/>
        </w:rPr>
        <w:t xml:space="preserve">. Students from psychology, public health, social work, nursing, sociology, anthropology, women’s </w:t>
      </w:r>
      <w:r w:rsidR="00AB607F">
        <w:rPr>
          <w:sz w:val="24"/>
          <w:szCs w:val="24"/>
        </w:rPr>
        <w:t xml:space="preserve">and gender </w:t>
      </w:r>
      <w:r w:rsidRPr="00476127">
        <w:rPr>
          <w:sz w:val="24"/>
          <w:szCs w:val="24"/>
        </w:rPr>
        <w:t>studies, medicine, law, and other fields who wish to focus their careers on IVP research or practice are eligible and encouraged to apply. For master’s students, the IVP Fellowship will provide IVP-related opportunities in research, practice, and/or policy. For doctoral students, the IVP Fellowship will focus on advancing research skills, publishing, presenting work at conferences, and grant writing.</w:t>
      </w:r>
      <w:r w:rsidR="009F1A9B">
        <w:rPr>
          <w:sz w:val="24"/>
          <w:szCs w:val="24"/>
        </w:rPr>
        <w:br/>
      </w:r>
      <w:r w:rsidR="009F1A9B">
        <w:rPr>
          <w:sz w:val="24"/>
          <w:szCs w:val="24"/>
        </w:rPr>
        <w:br/>
      </w:r>
      <w:r w:rsidRPr="00476127">
        <w:rPr>
          <w:b/>
          <w:bCs/>
          <w:sz w:val="24"/>
          <w:szCs w:val="24"/>
        </w:rPr>
        <w:t xml:space="preserve">Mentorship </w:t>
      </w:r>
      <w:r w:rsidRPr="00476127">
        <w:rPr>
          <w:b/>
          <w:bCs/>
          <w:sz w:val="24"/>
          <w:szCs w:val="24"/>
        </w:rPr>
        <w:br/>
      </w:r>
      <w:r w:rsidR="00207851" w:rsidRPr="00476127">
        <w:rPr>
          <w:sz w:val="24"/>
          <w:szCs w:val="24"/>
        </w:rPr>
        <w:t xml:space="preserve">Fellows will be responsible for identifying </w:t>
      </w:r>
      <w:r w:rsidR="00207851">
        <w:rPr>
          <w:sz w:val="24"/>
          <w:szCs w:val="24"/>
        </w:rPr>
        <w:t>a</w:t>
      </w:r>
      <w:r w:rsidR="00207851" w:rsidRPr="00476127">
        <w:rPr>
          <w:sz w:val="24"/>
          <w:szCs w:val="24"/>
        </w:rPr>
        <w:t xml:space="preserve"> </w:t>
      </w:r>
      <w:r w:rsidR="00207851">
        <w:rPr>
          <w:sz w:val="24"/>
          <w:szCs w:val="24"/>
        </w:rPr>
        <w:t xml:space="preserve">potential </w:t>
      </w:r>
      <w:r w:rsidR="00207851" w:rsidRPr="00476127">
        <w:rPr>
          <w:sz w:val="24"/>
          <w:szCs w:val="24"/>
        </w:rPr>
        <w:t>mentor</w:t>
      </w:r>
      <w:r w:rsidR="00207851">
        <w:rPr>
          <w:sz w:val="24"/>
          <w:szCs w:val="24"/>
        </w:rPr>
        <w:t xml:space="preserve"> </w:t>
      </w:r>
      <w:r w:rsidRPr="00476127">
        <w:rPr>
          <w:sz w:val="24"/>
          <w:szCs w:val="24"/>
        </w:rPr>
        <w:t xml:space="preserve">who is a UNC </w:t>
      </w:r>
      <w:r w:rsidR="00F91B74">
        <w:rPr>
          <w:sz w:val="24"/>
          <w:szCs w:val="24"/>
        </w:rPr>
        <w:t>IPRC</w:t>
      </w:r>
      <w:r w:rsidRPr="00476127">
        <w:rPr>
          <w:sz w:val="24"/>
          <w:szCs w:val="24"/>
        </w:rPr>
        <w:t xml:space="preserve">-affiliated faculty member engaged in an active line of research, program implementation, or policy work related to the fellow’s injury- or violence-related focus. </w:t>
      </w:r>
      <w:r w:rsidR="00681574">
        <w:rPr>
          <w:sz w:val="24"/>
          <w:szCs w:val="24"/>
        </w:rPr>
        <w:t>A</w:t>
      </w:r>
      <w:r w:rsidR="00207851">
        <w:rPr>
          <w:sz w:val="24"/>
          <w:szCs w:val="24"/>
        </w:rPr>
        <w:t xml:space="preserve">dditional mentorship </w:t>
      </w:r>
      <w:r w:rsidR="00681574">
        <w:rPr>
          <w:sz w:val="24"/>
          <w:szCs w:val="24"/>
        </w:rPr>
        <w:t xml:space="preserve">will occur via engagement with </w:t>
      </w:r>
      <w:r w:rsidR="00207851">
        <w:rPr>
          <w:sz w:val="24"/>
          <w:szCs w:val="24"/>
        </w:rPr>
        <w:t xml:space="preserve">other IVP fellowship cohort members and </w:t>
      </w:r>
      <w:r w:rsidR="00681574">
        <w:rPr>
          <w:sz w:val="24"/>
          <w:szCs w:val="24"/>
        </w:rPr>
        <w:t xml:space="preserve">by participating </w:t>
      </w:r>
      <w:r w:rsidR="00207851">
        <w:rPr>
          <w:sz w:val="24"/>
          <w:szCs w:val="24"/>
        </w:rPr>
        <w:t>in IPRC’s student research groups</w:t>
      </w:r>
      <w:r w:rsidR="00F14DD7">
        <w:rPr>
          <w:sz w:val="24"/>
          <w:szCs w:val="24"/>
        </w:rPr>
        <w:t xml:space="preserve"> with faculty and students.</w:t>
      </w:r>
      <w:r w:rsidR="00C95788">
        <w:br/>
      </w:r>
      <w:r w:rsidR="00C95788">
        <w:br/>
      </w:r>
      <w:r w:rsidRPr="00476127">
        <w:rPr>
          <w:b/>
          <w:bCs/>
          <w:sz w:val="24"/>
          <w:szCs w:val="24"/>
        </w:rPr>
        <w:t>Individual Development Plans and Progress Reports</w:t>
      </w:r>
      <w:r w:rsidRPr="00476127">
        <w:rPr>
          <w:sz w:val="24"/>
          <w:szCs w:val="24"/>
        </w:rPr>
        <w:t xml:space="preserve"> </w:t>
      </w:r>
      <w:r w:rsidRPr="00476127">
        <w:rPr>
          <w:sz w:val="24"/>
          <w:szCs w:val="24"/>
        </w:rPr>
        <w:br/>
        <w:t>As part of the mentorship process, each IVP Fellow will complete and submit an Individual Development Plan (IDP) during the first semester of the fellowship and a Progress Report (PR) before the end of the</w:t>
      </w:r>
      <w:r w:rsidR="00207851">
        <w:rPr>
          <w:sz w:val="24"/>
          <w:szCs w:val="24"/>
        </w:rPr>
        <w:t xml:space="preserve"> </w:t>
      </w:r>
      <w:r w:rsidRPr="00476127">
        <w:rPr>
          <w:sz w:val="24"/>
          <w:szCs w:val="24"/>
        </w:rPr>
        <w:t>fellowship.</w:t>
      </w:r>
      <w:r w:rsidR="00155D6A" w:rsidRPr="00476127">
        <w:rPr>
          <w:sz w:val="24"/>
          <w:szCs w:val="24"/>
        </w:rPr>
        <w:br/>
        <w:t>The IDP includes a statement of long-term goals, as well as short-term goals that are feasible for the fellowship period</w:t>
      </w:r>
      <w:r w:rsidR="00AB792B">
        <w:rPr>
          <w:sz w:val="24"/>
          <w:szCs w:val="24"/>
        </w:rPr>
        <w:t xml:space="preserve"> </w:t>
      </w:r>
      <w:r w:rsidR="00155D6A" w:rsidRPr="00476127">
        <w:rPr>
          <w:sz w:val="24"/>
          <w:szCs w:val="24"/>
        </w:rPr>
        <w:t xml:space="preserve">and associated training activities and deliverables (e.g., manuscripts, conference presentations). </w:t>
      </w:r>
    </w:p>
    <w:p w14:paraId="1834F010" w14:textId="24D22BC4" w:rsidR="00C762E9" w:rsidRDefault="00155D6A">
      <w:pPr>
        <w:rPr>
          <w:sz w:val="24"/>
          <w:szCs w:val="24"/>
        </w:rPr>
      </w:pPr>
      <w:r w:rsidRPr="00476127">
        <w:rPr>
          <w:sz w:val="24"/>
          <w:szCs w:val="24"/>
        </w:rPr>
        <w:lastRenderedPageBreak/>
        <w:t>IVP Fellows will develop their IDPs in collaboration with their mentor and update the IDP each semester based on feedback, resources, and opportunities identified during the fellowship period.</w:t>
      </w:r>
      <w:r w:rsidR="00207851">
        <w:rPr>
          <w:sz w:val="24"/>
          <w:szCs w:val="24"/>
        </w:rPr>
        <w:t xml:space="preserve"> </w:t>
      </w:r>
      <w:r w:rsidR="00015185" w:rsidRPr="00476127">
        <w:rPr>
          <w:sz w:val="24"/>
          <w:szCs w:val="24"/>
        </w:rPr>
        <w:t>Progress reports will be due before the end of each fellowship and summarize the work done to complete all of the goals included in the IDP.</w:t>
      </w:r>
      <w:r w:rsidR="007D3DB7">
        <w:rPr>
          <w:sz w:val="24"/>
          <w:szCs w:val="24"/>
        </w:rPr>
        <w:br/>
      </w:r>
      <w:r w:rsidR="007D3DB7">
        <w:rPr>
          <w:sz w:val="24"/>
          <w:szCs w:val="24"/>
        </w:rPr>
        <w:br/>
      </w:r>
      <w:r w:rsidR="00015185" w:rsidRPr="00476127">
        <w:rPr>
          <w:b/>
          <w:bCs/>
          <w:sz w:val="24"/>
          <w:szCs w:val="24"/>
        </w:rPr>
        <w:t>Fellowship Funding</w:t>
      </w:r>
      <w:r w:rsidR="00015185" w:rsidRPr="00476127">
        <w:rPr>
          <w:sz w:val="24"/>
          <w:szCs w:val="24"/>
        </w:rPr>
        <w:t xml:space="preserve"> </w:t>
      </w:r>
      <w:r w:rsidR="00015185" w:rsidRPr="00476127">
        <w:rPr>
          <w:sz w:val="24"/>
          <w:szCs w:val="24"/>
        </w:rPr>
        <w:br/>
        <w:t xml:space="preserve">The fellowship will provide $3,000 </w:t>
      </w:r>
      <w:r w:rsidR="002236C1">
        <w:rPr>
          <w:sz w:val="24"/>
          <w:szCs w:val="24"/>
        </w:rPr>
        <w:t xml:space="preserve">for 1 </w:t>
      </w:r>
      <w:r w:rsidR="00015185" w:rsidRPr="00476127">
        <w:rPr>
          <w:sz w:val="24"/>
          <w:szCs w:val="24"/>
        </w:rPr>
        <w:t>year to support practice or research activities</w:t>
      </w:r>
      <w:r w:rsidR="002236C1">
        <w:rPr>
          <w:sz w:val="24"/>
          <w:szCs w:val="24"/>
        </w:rPr>
        <w:t>;</w:t>
      </w:r>
      <w:r w:rsidR="00015185" w:rsidRPr="00476127">
        <w:rPr>
          <w:sz w:val="24"/>
          <w:szCs w:val="24"/>
        </w:rPr>
        <w:t xml:space="preserve"> travel</w:t>
      </w:r>
      <w:r w:rsidR="002236C1">
        <w:rPr>
          <w:sz w:val="24"/>
          <w:szCs w:val="24"/>
        </w:rPr>
        <w:t xml:space="preserve">; </w:t>
      </w:r>
      <w:r w:rsidR="00015185" w:rsidRPr="00476127">
        <w:rPr>
          <w:sz w:val="24"/>
          <w:szCs w:val="24"/>
        </w:rPr>
        <w:t xml:space="preserve">conference </w:t>
      </w:r>
      <w:r w:rsidR="002236C1">
        <w:rPr>
          <w:sz w:val="24"/>
          <w:szCs w:val="24"/>
        </w:rPr>
        <w:t xml:space="preserve">or </w:t>
      </w:r>
      <w:r w:rsidR="00015185" w:rsidRPr="00476127">
        <w:rPr>
          <w:sz w:val="24"/>
          <w:szCs w:val="24"/>
        </w:rPr>
        <w:t>meeting attendance</w:t>
      </w:r>
      <w:r w:rsidR="002236C1">
        <w:rPr>
          <w:sz w:val="24"/>
          <w:szCs w:val="24"/>
        </w:rPr>
        <w:t>; or</w:t>
      </w:r>
      <w:r w:rsidR="00015185" w:rsidRPr="00476127">
        <w:rPr>
          <w:sz w:val="24"/>
          <w:szCs w:val="24"/>
        </w:rPr>
        <w:t xml:space="preserve"> other professional development</w:t>
      </w:r>
      <w:r w:rsidR="002236C1">
        <w:rPr>
          <w:sz w:val="24"/>
          <w:szCs w:val="24"/>
        </w:rPr>
        <w:t>/</w:t>
      </w:r>
      <w:r w:rsidR="00015185" w:rsidRPr="00476127">
        <w:rPr>
          <w:sz w:val="24"/>
          <w:szCs w:val="24"/>
        </w:rPr>
        <w:t>training opportunities. Limited, additional funding may be available for specific activities or opportunities on an ad hoc basis.</w:t>
      </w:r>
      <w:r w:rsidR="007D3DB7">
        <w:rPr>
          <w:sz w:val="24"/>
          <w:szCs w:val="24"/>
        </w:rPr>
        <w:br/>
      </w:r>
      <w:r w:rsidR="007D3DB7">
        <w:rPr>
          <w:sz w:val="24"/>
          <w:szCs w:val="24"/>
        </w:rPr>
        <w:br/>
      </w:r>
      <w:r w:rsidR="00263302" w:rsidRPr="00476127">
        <w:rPr>
          <w:b/>
          <w:bCs/>
          <w:sz w:val="24"/>
          <w:szCs w:val="24"/>
        </w:rPr>
        <w:t xml:space="preserve">Fellowship Application Process </w:t>
      </w:r>
      <w:r w:rsidR="009B4E24">
        <w:rPr>
          <w:b/>
          <w:bCs/>
          <w:sz w:val="24"/>
          <w:szCs w:val="24"/>
        </w:rPr>
        <w:t xml:space="preserve">and </w:t>
      </w:r>
      <w:r w:rsidR="009B4E24" w:rsidRPr="00476127">
        <w:rPr>
          <w:b/>
          <w:bCs/>
          <w:sz w:val="24"/>
          <w:szCs w:val="24"/>
        </w:rPr>
        <w:t xml:space="preserve">Selection Criteria </w:t>
      </w:r>
      <w:r w:rsidR="00263302" w:rsidRPr="00476127">
        <w:rPr>
          <w:b/>
          <w:bCs/>
          <w:sz w:val="24"/>
          <w:szCs w:val="24"/>
        </w:rPr>
        <w:br/>
      </w:r>
      <w:r w:rsidR="002236C1">
        <w:rPr>
          <w:sz w:val="24"/>
          <w:szCs w:val="24"/>
        </w:rPr>
        <w:t>IVP Fellowship a</w:t>
      </w:r>
      <w:r w:rsidR="00263302" w:rsidRPr="00476127">
        <w:rPr>
          <w:sz w:val="24"/>
          <w:szCs w:val="24"/>
        </w:rPr>
        <w:t xml:space="preserve">pplications will be reviewed and scored by external reviewers, and IPRC leadership will make the final selection of IVP Fellows. </w:t>
      </w:r>
      <w:r w:rsidR="00C762E9" w:rsidRPr="00476127">
        <w:rPr>
          <w:sz w:val="24"/>
          <w:szCs w:val="24"/>
        </w:rPr>
        <w:t xml:space="preserve">Priority </w:t>
      </w:r>
      <w:r w:rsidR="00C762E9">
        <w:rPr>
          <w:sz w:val="24"/>
          <w:szCs w:val="24"/>
        </w:rPr>
        <w:t xml:space="preserve">for selection </w:t>
      </w:r>
      <w:r w:rsidR="00C762E9" w:rsidRPr="00476127">
        <w:rPr>
          <w:sz w:val="24"/>
          <w:szCs w:val="24"/>
        </w:rPr>
        <w:t xml:space="preserve">will be given to applicants </w:t>
      </w:r>
      <w:r w:rsidR="00C762E9">
        <w:rPr>
          <w:sz w:val="24"/>
          <w:szCs w:val="24"/>
        </w:rPr>
        <w:t>focused on</w:t>
      </w:r>
      <w:r w:rsidR="00C762E9" w:rsidRPr="00476127">
        <w:rPr>
          <w:sz w:val="24"/>
          <w:szCs w:val="24"/>
        </w:rPr>
        <w:t xml:space="preserve"> IPRC</w:t>
      </w:r>
      <w:r w:rsidR="00C762E9">
        <w:rPr>
          <w:sz w:val="24"/>
          <w:szCs w:val="24"/>
        </w:rPr>
        <w:t>/</w:t>
      </w:r>
      <w:r w:rsidR="00C762E9" w:rsidRPr="00476127">
        <w:rPr>
          <w:sz w:val="24"/>
          <w:szCs w:val="24"/>
        </w:rPr>
        <w:t>CDC priority areas (</w:t>
      </w:r>
      <w:r w:rsidR="00C762E9">
        <w:rPr>
          <w:sz w:val="24"/>
          <w:szCs w:val="24"/>
        </w:rPr>
        <w:t xml:space="preserve">see </w:t>
      </w:r>
      <w:r w:rsidR="00C762E9" w:rsidRPr="00476127">
        <w:rPr>
          <w:sz w:val="24"/>
          <w:szCs w:val="24"/>
        </w:rPr>
        <w:t>Appendix 1</w:t>
      </w:r>
      <w:r w:rsidR="00C762E9">
        <w:rPr>
          <w:sz w:val="24"/>
          <w:szCs w:val="24"/>
        </w:rPr>
        <w:t xml:space="preserve"> below</w:t>
      </w:r>
      <w:r w:rsidR="00C762E9" w:rsidRPr="00476127">
        <w:rPr>
          <w:sz w:val="24"/>
          <w:szCs w:val="24"/>
        </w:rPr>
        <w:t xml:space="preserve">). </w:t>
      </w:r>
    </w:p>
    <w:p w14:paraId="142A646C" w14:textId="395B513C" w:rsidR="00DA7E64" w:rsidRDefault="00DA7E64">
      <w:pPr>
        <w:rPr>
          <w:sz w:val="24"/>
          <w:szCs w:val="24"/>
        </w:rPr>
      </w:pPr>
      <w:r w:rsidRPr="00DA7E64">
        <w:rPr>
          <w:i/>
          <w:iCs/>
          <w:sz w:val="24"/>
          <w:szCs w:val="24"/>
        </w:rPr>
        <w:t>Applications will be evaluated on the following criteria:</w:t>
      </w:r>
      <w:r w:rsidRPr="00476127">
        <w:rPr>
          <w:b/>
          <w:bCs/>
          <w:sz w:val="24"/>
          <w:szCs w:val="24"/>
        </w:rPr>
        <w:br/>
      </w:r>
      <w:r w:rsidRPr="00476127">
        <w:rPr>
          <w:sz w:val="24"/>
          <w:szCs w:val="24"/>
        </w:rPr>
        <w:t xml:space="preserve">▪ Evidence of interest in and long-term commitment to the field of IVP; </w:t>
      </w:r>
      <w:r w:rsidRPr="00476127">
        <w:rPr>
          <w:sz w:val="24"/>
          <w:szCs w:val="24"/>
        </w:rPr>
        <w:br/>
        <w:t>▪ Prior and/or current engagement in research and/or practice activities relevant to IVP; and</w:t>
      </w:r>
      <w:r w:rsidRPr="00476127">
        <w:rPr>
          <w:sz w:val="24"/>
          <w:szCs w:val="24"/>
        </w:rPr>
        <w:br/>
        <w:t>▪ Potential for conducting research, and/or research translation into practice, that advances the field of IV</w:t>
      </w:r>
      <w:r>
        <w:rPr>
          <w:sz w:val="24"/>
          <w:szCs w:val="24"/>
        </w:rPr>
        <w:t>P.</w:t>
      </w:r>
    </w:p>
    <w:p w14:paraId="1CB2D29E" w14:textId="79D7D940" w:rsidR="00A82490" w:rsidRDefault="00263302">
      <w:pPr>
        <w:rPr>
          <w:b/>
          <w:bCs/>
          <w:sz w:val="24"/>
          <w:szCs w:val="24"/>
        </w:rPr>
      </w:pPr>
      <w:r w:rsidRPr="00476127">
        <w:rPr>
          <w:sz w:val="24"/>
          <w:szCs w:val="24"/>
        </w:rPr>
        <w:t xml:space="preserve">Applicants will be informed </w:t>
      </w:r>
      <w:r w:rsidR="00C762E9">
        <w:rPr>
          <w:sz w:val="24"/>
          <w:szCs w:val="24"/>
        </w:rPr>
        <w:t xml:space="preserve">if they were/were not accepted into the IVP Fellowship program </w:t>
      </w:r>
      <w:r w:rsidRPr="00476127">
        <w:rPr>
          <w:sz w:val="24"/>
          <w:szCs w:val="24"/>
        </w:rPr>
        <w:t xml:space="preserve">by the </w:t>
      </w:r>
      <w:r w:rsidR="009E0702">
        <w:rPr>
          <w:sz w:val="24"/>
          <w:szCs w:val="24"/>
        </w:rPr>
        <w:t>beginning of August 2023</w:t>
      </w:r>
      <w:r w:rsidR="002236C1">
        <w:rPr>
          <w:sz w:val="24"/>
          <w:szCs w:val="24"/>
        </w:rPr>
        <w:t xml:space="preserve"> with the fellowship to begin September 1, 2023</w:t>
      </w:r>
      <w:r w:rsidRPr="00476127">
        <w:rPr>
          <w:sz w:val="24"/>
          <w:szCs w:val="24"/>
        </w:rPr>
        <w:t xml:space="preserve">. </w:t>
      </w:r>
      <w:r w:rsidR="00C762E9">
        <w:rPr>
          <w:sz w:val="24"/>
          <w:szCs w:val="24"/>
        </w:rPr>
        <w:t xml:space="preserve">The fellowship will run throughout the 2023-2024 academic year. </w:t>
      </w:r>
      <w:r w:rsidR="00AE21CC">
        <w:rPr>
          <w:sz w:val="24"/>
          <w:szCs w:val="24"/>
        </w:rPr>
        <w:br/>
      </w:r>
      <w:r w:rsidR="007D3DB7">
        <w:rPr>
          <w:b/>
          <w:bCs/>
          <w:color w:val="C00000"/>
          <w:sz w:val="24"/>
          <w:szCs w:val="24"/>
        </w:rPr>
        <w:br/>
      </w:r>
      <w:r w:rsidR="00A82490" w:rsidRPr="00476127">
        <w:rPr>
          <w:b/>
          <w:bCs/>
          <w:color w:val="C00000"/>
          <w:sz w:val="24"/>
          <w:szCs w:val="24"/>
        </w:rPr>
        <w:t xml:space="preserve">To apply, please submit the </w:t>
      </w:r>
      <w:r w:rsidR="007D3DB7">
        <w:rPr>
          <w:b/>
          <w:bCs/>
          <w:color w:val="C00000"/>
          <w:sz w:val="24"/>
          <w:szCs w:val="24"/>
        </w:rPr>
        <w:t xml:space="preserve">application </w:t>
      </w:r>
      <w:r w:rsidR="00D870F7">
        <w:rPr>
          <w:b/>
          <w:bCs/>
          <w:color w:val="C00000"/>
          <w:sz w:val="24"/>
          <w:szCs w:val="24"/>
        </w:rPr>
        <w:t xml:space="preserve">documents </w:t>
      </w:r>
      <w:r w:rsidR="007D3DB7">
        <w:rPr>
          <w:b/>
          <w:bCs/>
          <w:color w:val="C00000"/>
          <w:sz w:val="24"/>
          <w:szCs w:val="24"/>
        </w:rPr>
        <w:t>to:</w:t>
      </w:r>
      <w:r w:rsidR="007D3DB7">
        <w:rPr>
          <w:b/>
          <w:bCs/>
          <w:color w:val="C00000"/>
          <w:sz w:val="24"/>
          <w:szCs w:val="24"/>
        </w:rPr>
        <w:br/>
      </w:r>
      <w:r w:rsidR="00A82490" w:rsidRPr="00AE21CC">
        <w:rPr>
          <w:b/>
          <w:bCs/>
          <w:sz w:val="24"/>
          <w:szCs w:val="24"/>
        </w:rPr>
        <w:t xml:space="preserve">Dr. Stephanie DeLong (smdelong@email.unc.edu) via email by 11:59 p.m., </w:t>
      </w:r>
      <w:r w:rsidR="00D50612">
        <w:rPr>
          <w:b/>
          <w:bCs/>
          <w:sz w:val="24"/>
          <w:szCs w:val="24"/>
        </w:rPr>
        <w:t>June 23</w:t>
      </w:r>
      <w:r w:rsidR="00A82490" w:rsidRPr="00AE21CC">
        <w:rPr>
          <w:b/>
          <w:bCs/>
          <w:sz w:val="24"/>
          <w:szCs w:val="24"/>
        </w:rPr>
        <w:t>, 2023 using the subject header “2023 Injury and Violence Prevention Fellowship Application</w:t>
      </w:r>
      <w:r w:rsidR="007D3DB7" w:rsidRPr="00AE21CC">
        <w:rPr>
          <w:b/>
          <w:bCs/>
          <w:sz w:val="24"/>
          <w:szCs w:val="24"/>
        </w:rPr>
        <w:t>, your name</w:t>
      </w:r>
      <w:r w:rsidR="00A82490" w:rsidRPr="00AE21CC">
        <w:rPr>
          <w:b/>
          <w:bCs/>
          <w:sz w:val="24"/>
          <w:szCs w:val="24"/>
        </w:rPr>
        <w:t>”</w:t>
      </w:r>
      <w:r w:rsidR="00D870F7">
        <w:rPr>
          <w:b/>
          <w:bCs/>
          <w:sz w:val="24"/>
          <w:szCs w:val="24"/>
        </w:rPr>
        <w:t>.</w:t>
      </w:r>
    </w:p>
    <w:p w14:paraId="286424B4" w14:textId="5CB15821" w:rsidR="00D870F7" w:rsidRPr="00AE21CC" w:rsidRDefault="00D870F7">
      <w:pPr>
        <w:rPr>
          <w:sz w:val="24"/>
          <w:szCs w:val="24"/>
        </w:rPr>
      </w:pPr>
      <w:r>
        <w:rPr>
          <w:b/>
          <w:bCs/>
          <w:sz w:val="24"/>
          <w:szCs w:val="24"/>
        </w:rPr>
        <w:t>Attach the following documents to the email:</w:t>
      </w:r>
    </w:p>
    <w:p w14:paraId="3922911E" w14:textId="209E2D1C" w:rsidR="00A82490" w:rsidRPr="00476127" w:rsidRDefault="00A82490">
      <w:pPr>
        <w:rPr>
          <w:sz w:val="24"/>
          <w:szCs w:val="24"/>
        </w:rPr>
      </w:pPr>
      <w:r w:rsidRPr="00476127">
        <w:rPr>
          <w:sz w:val="24"/>
          <w:szCs w:val="24"/>
        </w:rPr>
        <w:t xml:space="preserve">• Applicant </w:t>
      </w:r>
      <w:r w:rsidR="00AE21CC">
        <w:rPr>
          <w:sz w:val="24"/>
          <w:szCs w:val="24"/>
        </w:rPr>
        <w:t>I</w:t>
      </w:r>
      <w:r w:rsidRPr="00476127">
        <w:rPr>
          <w:sz w:val="24"/>
          <w:szCs w:val="24"/>
        </w:rPr>
        <w:t xml:space="preserve">nformation </w:t>
      </w:r>
      <w:r w:rsidR="00AE21CC">
        <w:rPr>
          <w:sz w:val="24"/>
          <w:szCs w:val="24"/>
        </w:rPr>
        <w:t>Form</w:t>
      </w:r>
      <w:r w:rsidRPr="00476127">
        <w:rPr>
          <w:sz w:val="24"/>
          <w:szCs w:val="24"/>
        </w:rPr>
        <w:br/>
        <w:t>• Applica</w:t>
      </w:r>
      <w:r w:rsidR="00AE21CC">
        <w:rPr>
          <w:sz w:val="24"/>
          <w:szCs w:val="24"/>
        </w:rPr>
        <w:t>nt</w:t>
      </w:r>
      <w:r w:rsidRPr="00476127">
        <w:rPr>
          <w:sz w:val="24"/>
          <w:szCs w:val="24"/>
        </w:rPr>
        <w:t xml:space="preserve"> </w:t>
      </w:r>
      <w:r w:rsidR="00AE21CC">
        <w:rPr>
          <w:sz w:val="24"/>
          <w:szCs w:val="24"/>
        </w:rPr>
        <w:t>S</w:t>
      </w:r>
      <w:r w:rsidRPr="00476127">
        <w:rPr>
          <w:sz w:val="24"/>
          <w:szCs w:val="24"/>
        </w:rPr>
        <w:t>tatement</w:t>
      </w:r>
      <w:r w:rsidR="00D870F7">
        <w:rPr>
          <w:sz w:val="24"/>
          <w:szCs w:val="24"/>
        </w:rPr>
        <w:t xml:space="preserve"> </w:t>
      </w:r>
      <w:r w:rsidRPr="00476127">
        <w:rPr>
          <w:sz w:val="24"/>
          <w:szCs w:val="24"/>
        </w:rPr>
        <w:br/>
        <w:t xml:space="preserve">• </w:t>
      </w:r>
      <w:r w:rsidR="00D50612">
        <w:rPr>
          <w:sz w:val="24"/>
          <w:szCs w:val="24"/>
        </w:rPr>
        <w:t>C</w:t>
      </w:r>
      <w:r w:rsidRPr="00476127">
        <w:rPr>
          <w:sz w:val="24"/>
          <w:szCs w:val="24"/>
        </w:rPr>
        <w:t>urrent C.V.</w:t>
      </w:r>
    </w:p>
    <w:p w14:paraId="75D6A233" w14:textId="286A7354" w:rsidR="00F63CC8" w:rsidRDefault="00A82490">
      <w:pPr>
        <w:rPr>
          <w:rStyle w:val="Hyperlink"/>
          <w:sz w:val="24"/>
          <w:szCs w:val="24"/>
        </w:rPr>
      </w:pPr>
      <w:r w:rsidRPr="00476127">
        <w:rPr>
          <w:b/>
          <w:bCs/>
          <w:sz w:val="24"/>
          <w:szCs w:val="24"/>
        </w:rPr>
        <w:t xml:space="preserve">Questions should be directed to: </w:t>
      </w:r>
      <w:r w:rsidRPr="00476127">
        <w:rPr>
          <w:b/>
          <w:bCs/>
          <w:sz w:val="24"/>
          <w:szCs w:val="24"/>
        </w:rPr>
        <w:br/>
      </w:r>
      <w:r w:rsidRPr="00476127">
        <w:rPr>
          <w:sz w:val="24"/>
          <w:szCs w:val="24"/>
        </w:rPr>
        <w:t>Stephanie DeLong, PhD, MPH</w:t>
      </w:r>
      <w:r w:rsidRPr="00476127">
        <w:rPr>
          <w:sz w:val="24"/>
          <w:szCs w:val="24"/>
        </w:rPr>
        <w:br/>
        <w:t xml:space="preserve">UNC Injury Prevention Research Center </w:t>
      </w:r>
      <w:r w:rsidRPr="00476127">
        <w:rPr>
          <w:sz w:val="24"/>
          <w:szCs w:val="24"/>
        </w:rPr>
        <w:br/>
      </w:r>
      <w:hyperlink r:id="rId9" w:history="1">
        <w:r w:rsidRPr="00476127">
          <w:rPr>
            <w:rStyle w:val="Hyperlink"/>
            <w:sz w:val="24"/>
            <w:szCs w:val="24"/>
          </w:rPr>
          <w:t>smdelong@email.unc.edu</w:t>
        </w:r>
      </w:hyperlink>
    </w:p>
    <w:p w14:paraId="656DB9E4" w14:textId="3D815D2F" w:rsidR="00D95D44" w:rsidRDefault="00D95D44">
      <w:pPr>
        <w:rPr>
          <w:rStyle w:val="Hyperlink"/>
          <w:sz w:val="24"/>
          <w:szCs w:val="24"/>
        </w:rPr>
      </w:pPr>
      <w:r>
        <w:rPr>
          <w:rStyle w:val="Hyperlink"/>
          <w:sz w:val="24"/>
          <w:szCs w:val="24"/>
        </w:rPr>
        <w:br w:type="page"/>
      </w:r>
    </w:p>
    <w:p w14:paraId="52EF9C8E" w14:textId="77777777" w:rsidR="00D95D44" w:rsidRDefault="00D95D44" w:rsidP="00D95D44">
      <w:pPr>
        <w:jc w:val="center"/>
        <w:rPr>
          <w:b/>
          <w:bCs/>
          <w:sz w:val="28"/>
          <w:szCs w:val="28"/>
        </w:rPr>
      </w:pPr>
      <w:r>
        <w:rPr>
          <w:b/>
          <w:bCs/>
          <w:sz w:val="28"/>
          <w:szCs w:val="28"/>
        </w:rPr>
        <w:lastRenderedPageBreak/>
        <w:t>Appendix: UNC IPRC and CDC Priority Areas</w:t>
      </w:r>
      <w:r>
        <w:rPr>
          <w:b/>
          <w:bCs/>
          <w:sz w:val="28"/>
          <w:szCs w:val="28"/>
        </w:rPr>
        <w:br/>
      </w:r>
    </w:p>
    <w:p w14:paraId="4D55D032" w14:textId="77777777" w:rsidR="00D95D44" w:rsidRDefault="00D95D44" w:rsidP="00D95D44">
      <w:pPr>
        <w:rPr>
          <w:b/>
          <w:bCs/>
          <w:sz w:val="24"/>
          <w:szCs w:val="24"/>
          <w:u w:val="single"/>
        </w:rPr>
      </w:pPr>
      <w:r>
        <w:rPr>
          <w:b/>
          <w:bCs/>
          <w:sz w:val="24"/>
          <w:szCs w:val="24"/>
          <w:u w:val="single"/>
        </w:rPr>
        <w:t xml:space="preserve">UNC IPRC’s Research Priorities </w:t>
      </w:r>
    </w:p>
    <w:p w14:paraId="7020FB7B" w14:textId="77777777" w:rsidR="00D95D44" w:rsidRDefault="00D95D44" w:rsidP="00D95D44">
      <w:pPr>
        <w:rPr>
          <w:sz w:val="24"/>
          <w:szCs w:val="24"/>
        </w:rPr>
      </w:pPr>
      <w:r>
        <w:rPr>
          <w:sz w:val="24"/>
          <w:szCs w:val="24"/>
        </w:rPr>
        <w:t xml:space="preserve">1. </w:t>
      </w:r>
      <w:r>
        <w:rPr>
          <w:b/>
          <w:bCs/>
          <w:sz w:val="24"/>
          <w:szCs w:val="24"/>
        </w:rPr>
        <w:t>Violence Prevention</w:t>
      </w:r>
      <w:r>
        <w:rPr>
          <w:sz w:val="24"/>
          <w:szCs w:val="24"/>
        </w:rPr>
        <w:t xml:space="preserve">, including child abuse and neglect (child maltreatment), intimate partner violence, teen dating violence, sexual violence,  bullying, school-based violence, suicide and self-harm, violence involving firearms and other means of lethal force, domestic and global terrorism, and self-radicalization. </w:t>
      </w:r>
    </w:p>
    <w:p w14:paraId="3C5C9E69" w14:textId="77777777" w:rsidR="00D95D44" w:rsidRDefault="00D95D44" w:rsidP="00D95D44">
      <w:pPr>
        <w:rPr>
          <w:sz w:val="24"/>
          <w:szCs w:val="24"/>
        </w:rPr>
      </w:pPr>
      <w:r>
        <w:rPr>
          <w:sz w:val="24"/>
          <w:szCs w:val="24"/>
        </w:rPr>
        <w:t xml:space="preserve">2. </w:t>
      </w:r>
      <w:r>
        <w:rPr>
          <w:b/>
          <w:bCs/>
          <w:sz w:val="24"/>
          <w:szCs w:val="24"/>
        </w:rPr>
        <w:t>Opioid Disorder and Overdose</w:t>
      </w:r>
      <w:r>
        <w:rPr>
          <w:sz w:val="24"/>
          <w:szCs w:val="24"/>
        </w:rPr>
        <w:t xml:space="preserve">, including community-based and clinical strategies for preventing opioid overdose, strategies for optimizing overdose response, optimizing access to, and the effect of, substance abuse treatment, strategies to limit access to opioids, strategies to improve the health of drug users (injecting and non-injecting), and managed care strategies such as lock-in programs and counseling. </w:t>
      </w:r>
    </w:p>
    <w:p w14:paraId="4835FE62" w14:textId="77777777" w:rsidR="00D95D44" w:rsidRDefault="00D95D44" w:rsidP="00D95D44">
      <w:pPr>
        <w:rPr>
          <w:sz w:val="24"/>
          <w:szCs w:val="24"/>
        </w:rPr>
      </w:pPr>
      <w:r>
        <w:rPr>
          <w:sz w:val="24"/>
          <w:szCs w:val="24"/>
        </w:rPr>
        <w:t xml:space="preserve">3. </w:t>
      </w:r>
      <w:r>
        <w:rPr>
          <w:b/>
          <w:bCs/>
          <w:sz w:val="24"/>
          <w:szCs w:val="24"/>
        </w:rPr>
        <w:t>Traumatic Brain Injury (TBI</w:t>
      </w:r>
      <w:r>
        <w:rPr>
          <w:sz w:val="24"/>
          <w:szCs w:val="24"/>
        </w:rPr>
        <w:t xml:space="preserve">), including concussion and mild TBI, severe TBI, concussion in youth sports, behavioral and cultural determinants of concussion disclosure and care-seeking, changing the culture around concussion identification and disclosure, long-term outcomes, diagnosis and management. </w:t>
      </w:r>
    </w:p>
    <w:p w14:paraId="5A6CC014" w14:textId="77777777" w:rsidR="00D95D44" w:rsidRDefault="00D95D44" w:rsidP="00D95D44">
      <w:pPr>
        <w:rPr>
          <w:sz w:val="24"/>
          <w:szCs w:val="24"/>
        </w:rPr>
      </w:pPr>
      <w:r>
        <w:rPr>
          <w:sz w:val="24"/>
          <w:szCs w:val="24"/>
        </w:rPr>
        <w:t xml:space="preserve">4. </w:t>
      </w:r>
      <w:r>
        <w:rPr>
          <w:b/>
          <w:bCs/>
          <w:sz w:val="24"/>
          <w:szCs w:val="24"/>
        </w:rPr>
        <w:t>Road Traffic Injuries</w:t>
      </w:r>
      <w:r>
        <w:rPr>
          <w:sz w:val="24"/>
          <w:szCs w:val="24"/>
        </w:rPr>
        <w:t>, including novel and interdisciplinary approaches to child passenger safety, seat belt use, impaired driving, phone use and other distracted driving, pedestrian safety, teen drivers, and older adult drivers.</w:t>
      </w:r>
    </w:p>
    <w:p w14:paraId="26E0A97F" w14:textId="77777777" w:rsidR="00D95D44" w:rsidRDefault="00D95D44"/>
    <w:sectPr w:rsidR="00D95D44" w:rsidSect="00DE3E6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221DB"/>
    <w:multiLevelType w:val="hybridMultilevel"/>
    <w:tmpl w:val="F77032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5C720C"/>
    <w:multiLevelType w:val="hybridMultilevel"/>
    <w:tmpl w:val="08C27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896178"/>
    <w:multiLevelType w:val="hybridMultilevel"/>
    <w:tmpl w:val="E676FD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1F53BEF"/>
    <w:multiLevelType w:val="hybridMultilevel"/>
    <w:tmpl w:val="0F384C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7408864">
    <w:abstractNumId w:val="1"/>
  </w:num>
  <w:num w:numId="2" w16cid:durableId="1563833057">
    <w:abstractNumId w:val="3"/>
  </w:num>
  <w:num w:numId="3" w16cid:durableId="1984699868">
    <w:abstractNumId w:val="2"/>
  </w:num>
  <w:num w:numId="4" w16cid:durableId="1068309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87"/>
    <w:rsid w:val="00015185"/>
    <w:rsid w:val="0003737F"/>
    <w:rsid w:val="00155D6A"/>
    <w:rsid w:val="00160406"/>
    <w:rsid w:val="001663BC"/>
    <w:rsid w:val="00167B69"/>
    <w:rsid w:val="001B76E3"/>
    <w:rsid w:val="00205F45"/>
    <w:rsid w:val="00207851"/>
    <w:rsid w:val="002236C1"/>
    <w:rsid w:val="00263302"/>
    <w:rsid w:val="00274A56"/>
    <w:rsid w:val="002C2487"/>
    <w:rsid w:val="003D5FB7"/>
    <w:rsid w:val="003E6831"/>
    <w:rsid w:val="00476127"/>
    <w:rsid w:val="0049320B"/>
    <w:rsid w:val="0053269D"/>
    <w:rsid w:val="0054540F"/>
    <w:rsid w:val="005D1A29"/>
    <w:rsid w:val="00654245"/>
    <w:rsid w:val="006741B5"/>
    <w:rsid w:val="00681574"/>
    <w:rsid w:val="006D2CEB"/>
    <w:rsid w:val="006E6F69"/>
    <w:rsid w:val="006F65BF"/>
    <w:rsid w:val="007B4ED8"/>
    <w:rsid w:val="007D3DB7"/>
    <w:rsid w:val="008550E8"/>
    <w:rsid w:val="00862464"/>
    <w:rsid w:val="008625FB"/>
    <w:rsid w:val="008C6916"/>
    <w:rsid w:val="008F5A80"/>
    <w:rsid w:val="00944E88"/>
    <w:rsid w:val="00947A32"/>
    <w:rsid w:val="009B4E24"/>
    <w:rsid w:val="009E0702"/>
    <w:rsid w:val="009E643A"/>
    <w:rsid w:val="009F1A9B"/>
    <w:rsid w:val="00A07C82"/>
    <w:rsid w:val="00A16720"/>
    <w:rsid w:val="00A46721"/>
    <w:rsid w:val="00A766D5"/>
    <w:rsid w:val="00A82490"/>
    <w:rsid w:val="00AA00A6"/>
    <w:rsid w:val="00AB607F"/>
    <w:rsid w:val="00AB792B"/>
    <w:rsid w:val="00AE21CC"/>
    <w:rsid w:val="00B26FC9"/>
    <w:rsid w:val="00B57470"/>
    <w:rsid w:val="00B6030D"/>
    <w:rsid w:val="00BB3FD7"/>
    <w:rsid w:val="00BB40DB"/>
    <w:rsid w:val="00BB7AC8"/>
    <w:rsid w:val="00C24BFB"/>
    <w:rsid w:val="00C336AB"/>
    <w:rsid w:val="00C762E9"/>
    <w:rsid w:val="00C8456D"/>
    <w:rsid w:val="00C95788"/>
    <w:rsid w:val="00CF4BDF"/>
    <w:rsid w:val="00D10F95"/>
    <w:rsid w:val="00D20010"/>
    <w:rsid w:val="00D50612"/>
    <w:rsid w:val="00D83D8C"/>
    <w:rsid w:val="00D870F7"/>
    <w:rsid w:val="00D95D44"/>
    <w:rsid w:val="00DA7E64"/>
    <w:rsid w:val="00DE04DE"/>
    <w:rsid w:val="00DE3E60"/>
    <w:rsid w:val="00E2789A"/>
    <w:rsid w:val="00E3263F"/>
    <w:rsid w:val="00E56B63"/>
    <w:rsid w:val="00E840A5"/>
    <w:rsid w:val="00F14DD7"/>
    <w:rsid w:val="00F416E4"/>
    <w:rsid w:val="00F5292D"/>
    <w:rsid w:val="00F603C8"/>
    <w:rsid w:val="00F63CC8"/>
    <w:rsid w:val="00F91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CEDE25"/>
  <w15:chartTrackingRefBased/>
  <w15:docId w15:val="{F21CEA75-8844-4F59-9AB0-819973460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82490"/>
    <w:rPr>
      <w:color w:val="0563C1" w:themeColor="hyperlink"/>
      <w:u w:val="single"/>
    </w:rPr>
  </w:style>
  <w:style w:type="character" w:styleId="UnresolvedMention">
    <w:name w:val="Unresolved Mention"/>
    <w:basedOn w:val="DefaultParagraphFont"/>
    <w:uiPriority w:val="99"/>
    <w:semiHidden/>
    <w:unhideWhenUsed/>
    <w:rsid w:val="00A82490"/>
    <w:rPr>
      <w:color w:val="605E5C"/>
      <w:shd w:val="clear" w:color="auto" w:fill="E1DFDD"/>
    </w:rPr>
  </w:style>
  <w:style w:type="paragraph" w:styleId="ListParagraph">
    <w:name w:val="List Paragraph"/>
    <w:basedOn w:val="Normal"/>
    <w:uiPriority w:val="34"/>
    <w:qFormat/>
    <w:rsid w:val="008F5A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0851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mdelong@email.un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2C8D93C7E4024CB1CE5212B350A491" ma:contentTypeVersion="11" ma:contentTypeDescription="Create a new document." ma:contentTypeScope="" ma:versionID="9846f4d99411d4080c8ac8a7675223c6">
  <xsd:schema xmlns:xsd="http://www.w3.org/2001/XMLSchema" xmlns:xs="http://www.w3.org/2001/XMLSchema" xmlns:p="http://schemas.microsoft.com/office/2006/metadata/properties" xmlns:ns3="8cfcf926-1f47-47ff-87a3-35e1a4ebd64d" xmlns:ns4="72cb8fe4-cf68-40e0-ae26-3546ed723b36" targetNamespace="http://schemas.microsoft.com/office/2006/metadata/properties" ma:root="true" ma:fieldsID="9512dd1edcb73554f9853f1db9603e95" ns3:_="" ns4:_="">
    <xsd:import namespace="8cfcf926-1f47-47ff-87a3-35e1a4ebd64d"/>
    <xsd:import namespace="72cb8fe4-cf68-40e0-ae26-3546ed723b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fcf926-1f47-47ff-87a3-35e1a4ebd64d"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AutoTags" ma:index="18"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cb8fe4-cf68-40e0-ae26-3546ed723b3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cfcf926-1f47-47ff-87a3-35e1a4ebd64d" xsi:nil="true"/>
  </documentManagement>
</p:properties>
</file>

<file path=customXml/itemProps1.xml><?xml version="1.0" encoding="utf-8"?>
<ds:datastoreItem xmlns:ds="http://schemas.openxmlformats.org/officeDocument/2006/customXml" ds:itemID="{7D89F000-9922-40E6-8B9D-7FF25EB205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fcf926-1f47-47ff-87a3-35e1a4ebd64d"/>
    <ds:schemaRef ds:uri="72cb8fe4-cf68-40e0-ae26-3546ed723b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76D846-4ADC-4745-8286-E360727D489E}">
  <ds:schemaRefs>
    <ds:schemaRef ds:uri="http://schemas.microsoft.com/sharepoint/v3/contenttype/forms"/>
  </ds:schemaRefs>
</ds:datastoreItem>
</file>

<file path=customXml/itemProps3.xml><?xml version="1.0" encoding="utf-8"?>
<ds:datastoreItem xmlns:ds="http://schemas.openxmlformats.org/officeDocument/2006/customXml" ds:itemID="{18289F88-C748-4DC7-AF03-BC4FB4EFEADB}">
  <ds:schemaRefs>
    <ds:schemaRef ds:uri="http://schemas.microsoft.com/office/2006/metadata/properties"/>
    <ds:schemaRef ds:uri="http://schemas.microsoft.com/office/infopath/2007/PartnerControls"/>
    <ds:schemaRef ds:uri="8cfcf926-1f47-47ff-87a3-35e1a4ebd64d"/>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3</Pages>
  <Words>948</Words>
  <Characters>5408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DeLong, Stephanie Marie</dc:creator>
  <cp:keywords/>
  <dc:description/>
  <cp:lastModifiedBy>DeLong, Stephanie Marie</cp:lastModifiedBy>
  <cp:revision>44</cp:revision>
  <dcterms:created xsi:type="dcterms:W3CDTF">2023-06-06T02:30:00Z</dcterms:created>
  <dcterms:modified xsi:type="dcterms:W3CDTF">2023-06-06T18:21:00Z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0x0101006F2C8D93C7E4024CB1CE5212B350A491</vt:lpwstr>
  </property>
</Properties>
</file>