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F28C9" w14:textId="0DE5B504" w:rsidR="00D26B39" w:rsidRPr="00D26B39" w:rsidRDefault="00D26B39" w:rsidP="00D26B39">
      <w:pPr>
        <w:rPr>
          <w:rFonts w:ascii="Calibri" w:hAnsi="Calibri" w:cs="Calibri"/>
        </w:rPr>
      </w:pPr>
      <w:r w:rsidRPr="00D26B39">
        <w:rPr>
          <w:rFonts w:ascii="Calibri" w:hAnsi="Calibri" w:cs="Calibri"/>
          <w:b/>
          <w:bCs/>
        </w:rPr>
        <w:t>Goat Week at Rosedale: Regenerative Thinking in Action</w:t>
      </w:r>
      <w:r w:rsidRPr="00D26B39">
        <w:rPr>
          <w:rFonts w:ascii="Calibri" w:hAnsi="Calibri" w:cs="Calibri"/>
        </w:rPr>
        <w:br/>
      </w:r>
      <w:r w:rsidRPr="00D26B39">
        <w:rPr>
          <w:rFonts w:ascii="Calibri" w:hAnsi="Calibri" w:cs="Calibri"/>
          <w:i/>
          <w:iCs/>
        </w:rPr>
        <w:t xml:space="preserve">By Chris </w:t>
      </w:r>
      <w:r w:rsidRPr="004C6DC3">
        <w:rPr>
          <w:rFonts w:ascii="Calibri" w:hAnsi="Calibri" w:cs="Calibri"/>
          <w:i/>
          <w:iCs/>
        </w:rPr>
        <w:t>Serré</w:t>
      </w:r>
      <w:r w:rsidRPr="00D26B39">
        <w:rPr>
          <w:rFonts w:ascii="Calibri" w:hAnsi="Calibri" w:cs="Calibri"/>
          <w:i/>
          <w:iCs/>
        </w:rPr>
        <w:t xml:space="preserve">, </w:t>
      </w:r>
      <w:r w:rsidRPr="004C6DC3">
        <w:rPr>
          <w:rFonts w:ascii="Calibri" w:hAnsi="Calibri" w:cs="Calibri"/>
          <w:i/>
          <w:iCs/>
        </w:rPr>
        <w:t>Club House</w:t>
      </w:r>
      <w:r w:rsidRPr="00D26B39">
        <w:rPr>
          <w:rFonts w:ascii="Calibri" w:hAnsi="Calibri" w:cs="Calibri"/>
          <w:i/>
          <w:iCs/>
        </w:rPr>
        <w:t xml:space="preserve"> Manager, Rosedale Golf Club</w:t>
      </w:r>
    </w:p>
    <w:p w14:paraId="36DC946A" w14:textId="7F231B48" w:rsidR="00D26B39" w:rsidRPr="00D26B39" w:rsidRDefault="00D26B39" w:rsidP="00D26B39">
      <w:pPr>
        <w:rPr>
          <w:rFonts w:ascii="Calibri" w:hAnsi="Calibri" w:cs="Calibri"/>
        </w:rPr>
      </w:pPr>
      <w:r w:rsidRPr="004C6DC3">
        <w:rPr>
          <w:rFonts w:ascii="Calibri" w:hAnsi="Calibri" w:cs="Calibri"/>
        </w:rPr>
        <w:t>For our Course Superintendent, Jeff Stauffer, i</w:t>
      </w:r>
      <w:r w:rsidRPr="00D26B39">
        <w:rPr>
          <w:rFonts w:ascii="Calibri" w:hAnsi="Calibri" w:cs="Calibri"/>
        </w:rPr>
        <w:t>t started, as many worthwhile ideas do, with a conversation. A member casually mentioned that goats were being used for land management at Toronto’s Brickworks, sparking an unexpected journey that brought a herd of goats</w:t>
      </w:r>
      <w:r w:rsidR="000D447D">
        <w:rPr>
          <w:rFonts w:ascii="Calibri" w:hAnsi="Calibri" w:cs="Calibri"/>
        </w:rPr>
        <w:t xml:space="preserve">, </w:t>
      </w:r>
      <w:r w:rsidRPr="00D26B39">
        <w:rPr>
          <w:rFonts w:ascii="Calibri" w:hAnsi="Calibri" w:cs="Calibri"/>
        </w:rPr>
        <w:t>and a great deal of curiosity</w:t>
      </w:r>
      <w:r w:rsidR="000D447D">
        <w:rPr>
          <w:rFonts w:ascii="Calibri" w:hAnsi="Calibri" w:cs="Calibri"/>
        </w:rPr>
        <w:t xml:space="preserve">, </w:t>
      </w:r>
      <w:r w:rsidRPr="00D26B39">
        <w:rPr>
          <w:rFonts w:ascii="Calibri" w:hAnsi="Calibri" w:cs="Calibri"/>
        </w:rPr>
        <w:t>to Rosedale Golf Club.</w:t>
      </w:r>
    </w:p>
    <w:p w14:paraId="473687D7" w14:textId="6A72899E" w:rsidR="00D26B39" w:rsidRPr="00D26B39" w:rsidRDefault="00D26B39" w:rsidP="00D26B39">
      <w:pPr>
        <w:rPr>
          <w:rFonts w:ascii="Calibri" w:hAnsi="Calibri" w:cs="Calibri"/>
        </w:rPr>
      </w:pPr>
      <w:r w:rsidRPr="00D26B39">
        <w:rPr>
          <w:rFonts w:ascii="Calibri" w:hAnsi="Calibri" w:cs="Calibri"/>
        </w:rPr>
        <w:t xml:space="preserve">That remark led </w:t>
      </w:r>
      <w:r w:rsidRPr="004C6DC3">
        <w:rPr>
          <w:rFonts w:ascii="Calibri" w:hAnsi="Calibri" w:cs="Calibri"/>
        </w:rPr>
        <w:t xml:space="preserve">Jeff </w:t>
      </w:r>
      <w:r w:rsidRPr="00D26B39">
        <w:rPr>
          <w:rFonts w:ascii="Calibri" w:hAnsi="Calibri" w:cs="Calibri"/>
        </w:rPr>
        <w:t xml:space="preserve">into a deeper exploration of regenerative agriculture, a philosophy focused not just on minimizing environmental harm but on actively restoring soil health, biodiversity, and natural balance. It wasn’t long before </w:t>
      </w:r>
      <w:r w:rsidRPr="004C6DC3">
        <w:rPr>
          <w:rFonts w:ascii="Calibri" w:hAnsi="Calibri" w:cs="Calibri"/>
        </w:rPr>
        <w:t>he</w:t>
      </w:r>
      <w:r w:rsidRPr="00D26B39">
        <w:rPr>
          <w:rFonts w:ascii="Calibri" w:hAnsi="Calibri" w:cs="Calibri"/>
        </w:rPr>
        <w:t xml:space="preserve"> was s</w:t>
      </w:r>
      <w:r w:rsidR="00C564B5">
        <w:rPr>
          <w:rFonts w:ascii="Calibri" w:hAnsi="Calibri" w:cs="Calibri"/>
        </w:rPr>
        <w:t>itting</w:t>
      </w:r>
      <w:r w:rsidRPr="00D26B39">
        <w:rPr>
          <w:rFonts w:ascii="Calibri" w:hAnsi="Calibri" w:cs="Calibri"/>
        </w:rPr>
        <w:t xml:space="preserve"> in front of our</w:t>
      </w:r>
      <w:r w:rsidRPr="004C6DC3">
        <w:rPr>
          <w:rFonts w:ascii="Calibri" w:hAnsi="Calibri" w:cs="Calibri"/>
        </w:rPr>
        <w:t xml:space="preserve"> Green </w:t>
      </w:r>
      <w:r w:rsidRPr="00D26B39">
        <w:rPr>
          <w:rFonts w:ascii="Calibri" w:hAnsi="Calibri" w:cs="Calibri"/>
        </w:rPr>
        <w:t>Committee, outlining an unconventional but compelling idea: bring goats to the golf course to manage an increasingly aggressive problem—the invasive Dog Strangling Vine.</w:t>
      </w:r>
    </w:p>
    <w:p w14:paraId="12061B13" w14:textId="77777777" w:rsidR="00D26B39" w:rsidRPr="00D26B39" w:rsidRDefault="00D26B39" w:rsidP="00D26B39">
      <w:pPr>
        <w:rPr>
          <w:rFonts w:ascii="Calibri" w:hAnsi="Calibri" w:cs="Calibri"/>
        </w:rPr>
      </w:pPr>
      <w:r w:rsidRPr="00D26B39">
        <w:rPr>
          <w:rFonts w:ascii="Calibri" w:hAnsi="Calibri" w:cs="Calibri"/>
        </w:rPr>
        <w:t>This vine has been a growing concern across Southern Ontario for years. It spreads quickly, has no natural predators in our region, and creates chaos in both natural and recreational spaces. At Rosedale, it had become more than just an eyesore. The vine posed safety risks for golfers, especially when seed pods burst open and sent seedlings flying through the air. In some cases, players walking through rough areas would emerge with legs tangled in the vine. Worse still, it was beginning to threaten the health of desirable trees and underbrush.</w:t>
      </w:r>
    </w:p>
    <w:p w14:paraId="0F4964D3" w14:textId="4374765A" w:rsidR="00D26B39" w:rsidRPr="00D26B39" w:rsidRDefault="00D26B39" w:rsidP="00D26B39">
      <w:pPr>
        <w:rPr>
          <w:rFonts w:ascii="Calibri" w:hAnsi="Calibri" w:cs="Calibri"/>
        </w:rPr>
      </w:pPr>
      <w:r w:rsidRPr="00D26B39">
        <w:rPr>
          <w:rFonts w:ascii="Calibri" w:hAnsi="Calibri" w:cs="Calibri"/>
        </w:rPr>
        <w:t xml:space="preserve">Traditional control efforts have been long-standing. </w:t>
      </w:r>
      <w:r w:rsidRPr="004C6DC3">
        <w:rPr>
          <w:rFonts w:ascii="Calibri" w:hAnsi="Calibri" w:cs="Calibri"/>
        </w:rPr>
        <w:t xml:space="preserve">Jeff’s team </w:t>
      </w:r>
      <w:r w:rsidRPr="00D26B39">
        <w:rPr>
          <w:rFonts w:ascii="Calibri" w:hAnsi="Calibri" w:cs="Calibri"/>
        </w:rPr>
        <w:t xml:space="preserve">tried hand-pulling the vine, which consumes significant labour resources, and used herbicides selectively for over a decade. But the chemicals brought secondary concerns—collateral damage to adjacent plant life, especially young or desirable woody species. The risk of harming healthy trees made herbicide applications less appealing. Despite years of effort, </w:t>
      </w:r>
      <w:r w:rsidRPr="004C6DC3">
        <w:rPr>
          <w:rFonts w:ascii="Calibri" w:hAnsi="Calibri" w:cs="Calibri"/>
        </w:rPr>
        <w:t>they</w:t>
      </w:r>
      <w:r w:rsidRPr="00D26B39">
        <w:rPr>
          <w:rFonts w:ascii="Calibri" w:hAnsi="Calibri" w:cs="Calibri"/>
        </w:rPr>
        <w:t xml:space="preserve"> were seeing minimal success.</w:t>
      </w:r>
    </w:p>
    <w:p w14:paraId="0DAD999E" w14:textId="2D0CE16B" w:rsidR="00D26B39" w:rsidRPr="00D26B39" w:rsidRDefault="00D26B39" w:rsidP="00D26B39">
      <w:pPr>
        <w:rPr>
          <w:rFonts w:ascii="Calibri" w:hAnsi="Calibri" w:cs="Calibri"/>
        </w:rPr>
      </w:pPr>
      <w:r w:rsidRPr="00D26B39">
        <w:rPr>
          <w:rFonts w:ascii="Calibri" w:hAnsi="Calibri" w:cs="Calibri"/>
        </w:rPr>
        <w:t>The idea of goats as a solution wasn’t just novel</w:t>
      </w:r>
      <w:r w:rsidR="004C6DC3" w:rsidRPr="004C6DC3">
        <w:rPr>
          <w:rFonts w:ascii="Calibri" w:hAnsi="Calibri" w:cs="Calibri"/>
        </w:rPr>
        <w:t xml:space="preserve">, </w:t>
      </w:r>
      <w:r w:rsidRPr="00D26B39">
        <w:rPr>
          <w:rFonts w:ascii="Calibri" w:hAnsi="Calibri" w:cs="Calibri"/>
        </w:rPr>
        <w:t xml:space="preserve">it </w:t>
      </w:r>
      <w:r w:rsidR="004C6DC3" w:rsidRPr="004C6DC3">
        <w:rPr>
          <w:rFonts w:ascii="Calibri" w:hAnsi="Calibri" w:cs="Calibri"/>
        </w:rPr>
        <w:t xml:space="preserve">simply </w:t>
      </w:r>
      <w:r w:rsidRPr="00D26B39">
        <w:rPr>
          <w:rFonts w:ascii="Calibri" w:hAnsi="Calibri" w:cs="Calibri"/>
        </w:rPr>
        <w:t>made sense. Targeted grazing is gaining traction in ecological management circles for a reason. It’s a low-impact, chemical-free way to manage invasive species while encouraging biodiversity and improving soil structure. Goats</w:t>
      </w:r>
      <w:r w:rsidR="00171EF5" w:rsidRPr="00D26B39">
        <w:rPr>
          <w:rFonts w:ascii="Calibri" w:hAnsi="Calibri" w:cs="Calibri"/>
        </w:rPr>
        <w:t xml:space="preserve"> are</w:t>
      </w:r>
      <w:r w:rsidRPr="00D26B39">
        <w:rPr>
          <w:rFonts w:ascii="Calibri" w:hAnsi="Calibri" w:cs="Calibri"/>
        </w:rPr>
        <w:t xml:space="preserve"> known for their ability to eat a wide range of vegetation. According to several sources, “they’ll eat anything.” That sounded like just what we needed.</w:t>
      </w:r>
    </w:p>
    <w:p w14:paraId="57EB0742" w14:textId="6BABA989" w:rsidR="00D26B39" w:rsidRPr="00D26B39" w:rsidRDefault="00D26B39" w:rsidP="00D26B39">
      <w:pPr>
        <w:rPr>
          <w:rFonts w:ascii="Calibri" w:hAnsi="Calibri" w:cs="Calibri"/>
        </w:rPr>
      </w:pPr>
      <w:r w:rsidRPr="00D26B39">
        <w:rPr>
          <w:rFonts w:ascii="Calibri" w:hAnsi="Calibri" w:cs="Calibri"/>
        </w:rPr>
        <w:t xml:space="preserve">After careful research, </w:t>
      </w:r>
      <w:r w:rsidR="004C6DC3" w:rsidRPr="004C6DC3">
        <w:rPr>
          <w:rFonts w:ascii="Calibri" w:hAnsi="Calibri" w:cs="Calibri"/>
        </w:rPr>
        <w:t>Jeff</w:t>
      </w:r>
      <w:r w:rsidRPr="00D26B39">
        <w:rPr>
          <w:rFonts w:ascii="Calibri" w:hAnsi="Calibri" w:cs="Calibri"/>
        </w:rPr>
        <w:t xml:space="preserve"> reached out to The Big Crunch, an Ontario-based company specializing in using goats for vegetation management. </w:t>
      </w:r>
      <w:r w:rsidR="004C6DC3" w:rsidRPr="004C6DC3">
        <w:rPr>
          <w:rFonts w:ascii="Calibri" w:hAnsi="Calibri" w:cs="Calibri"/>
        </w:rPr>
        <w:t>Jeff</w:t>
      </w:r>
      <w:r w:rsidRPr="00D26B39">
        <w:rPr>
          <w:rFonts w:ascii="Calibri" w:hAnsi="Calibri" w:cs="Calibri"/>
        </w:rPr>
        <w:t xml:space="preserve"> reviewed our site together </w:t>
      </w:r>
      <w:r w:rsidR="004C6DC3" w:rsidRPr="004C6DC3">
        <w:rPr>
          <w:rFonts w:ascii="Calibri" w:hAnsi="Calibri" w:cs="Calibri"/>
        </w:rPr>
        <w:t xml:space="preserve">with The Big Crunch </w:t>
      </w:r>
      <w:r w:rsidRPr="00D26B39">
        <w:rPr>
          <w:rFonts w:ascii="Calibri" w:hAnsi="Calibri" w:cs="Calibri"/>
        </w:rPr>
        <w:t>and selected a one-acre plot of land between two holes on the course. The area was overrun with the vine and a mix of fescue and blue grasses. The plan was to fence the perimeter and bring in goats</w:t>
      </w:r>
      <w:r w:rsidR="004C6DC3" w:rsidRPr="004C6DC3">
        <w:rPr>
          <w:rFonts w:ascii="Calibri" w:hAnsi="Calibri" w:cs="Calibri"/>
        </w:rPr>
        <w:t xml:space="preserve">, </w:t>
      </w:r>
      <w:r w:rsidRPr="00D26B39">
        <w:rPr>
          <w:rFonts w:ascii="Calibri" w:hAnsi="Calibri" w:cs="Calibri"/>
        </w:rPr>
        <w:t>along with a few sheep</w:t>
      </w:r>
      <w:r w:rsidR="004C6DC3" w:rsidRPr="004C6DC3">
        <w:rPr>
          <w:rFonts w:ascii="Calibri" w:hAnsi="Calibri" w:cs="Calibri"/>
        </w:rPr>
        <w:t xml:space="preserve">, </w:t>
      </w:r>
      <w:r w:rsidRPr="00D26B39">
        <w:rPr>
          <w:rFonts w:ascii="Calibri" w:hAnsi="Calibri" w:cs="Calibri"/>
        </w:rPr>
        <w:t>to graze for five days. Goats would target the vine and brush, while the sheep would work on the grass. A total of 47 animals were delivered, including two young kids, less than three weeks old.</w:t>
      </w:r>
    </w:p>
    <w:p w14:paraId="6E82460A" w14:textId="330E4FD6" w:rsidR="00D26B39" w:rsidRPr="00D26B39" w:rsidRDefault="00D26B39" w:rsidP="00D26B39">
      <w:pPr>
        <w:rPr>
          <w:rFonts w:ascii="Calibri" w:hAnsi="Calibri" w:cs="Calibri"/>
        </w:rPr>
      </w:pPr>
      <w:r w:rsidRPr="00D26B39">
        <w:rPr>
          <w:rFonts w:ascii="Calibri" w:hAnsi="Calibri" w:cs="Calibri"/>
        </w:rPr>
        <w:lastRenderedPageBreak/>
        <w:t xml:space="preserve">Ahead of their arrival, our Course &amp; Grounds team built four custom troughs to ensure water access, and a low-voltage electric fence was installed to keep the animals safely contained. A handler from The Big Crunch stayed onsite in a camper, monitoring the herd daily and ensuring they had everything they needed. We communicated with our golfers to enjoy observing the animals from a </w:t>
      </w:r>
      <w:r w:rsidR="00171EF5" w:rsidRPr="00D26B39">
        <w:rPr>
          <w:rFonts w:ascii="Calibri" w:hAnsi="Calibri" w:cs="Calibri"/>
        </w:rPr>
        <w:t>distance</w:t>
      </w:r>
      <w:r w:rsidR="00171EF5" w:rsidRPr="004C6DC3">
        <w:rPr>
          <w:rFonts w:ascii="Calibri" w:hAnsi="Calibri" w:cs="Calibri"/>
        </w:rPr>
        <w:t xml:space="preserve"> but</w:t>
      </w:r>
      <w:r w:rsidRPr="00D26B39">
        <w:rPr>
          <w:rFonts w:ascii="Calibri" w:hAnsi="Calibri" w:cs="Calibri"/>
        </w:rPr>
        <w:t xml:space="preserve"> reminded them not to cross the fence or attempt to interact.</w:t>
      </w:r>
      <w:r w:rsidR="004C6DC3" w:rsidRPr="004C6DC3">
        <w:rPr>
          <w:rFonts w:ascii="Calibri" w:hAnsi="Calibri" w:cs="Calibri"/>
        </w:rPr>
        <w:t xml:space="preserve"> We were not offering a Petting Zoo for family entertainment.  </w:t>
      </w:r>
    </w:p>
    <w:p w14:paraId="16C5F063" w14:textId="3127DC61" w:rsidR="00D26B39" w:rsidRPr="00D26B39" w:rsidRDefault="00D26B39" w:rsidP="00D26B39">
      <w:pPr>
        <w:rPr>
          <w:rFonts w:ascii="Calibri" w:hAnsi="Calibri" w:cs="Calibri"/>
        </w:rPr>
      </w:pPr>
      <w:r w:rsidRPr="00D26B39">
        <w:rPr>
          <w:rFonts w:ascii="Calibri" w:hAnsi="Calibri" w:cs="Calibri"/>
        </w:rPr>
        <w:t>When the animals arrived, they quickly drew attention. Members were fascinated. Many visited the site just to watch them graze. For staff and golfers alike, it was a calming, almost meditative addition to the course. But nature had a twist in store. The goats didn’t immediately go for the vine. Instead, the lush, moisture-rich spring grasses proved too tempting. They grazed the grass down to just a few inches and even began pushing up against tree barriers to get at tender foliage. The vine, which we had expected to be their primary target, was largely left alone until the final day.</w:t>
      </w:r>
    </w:p>
    <w:p w14:paraId="42A3B818" w14:textId="77777777" w:rsidR="00D26B39" w:rsidRPr="00D26B39" w:rsidRDefault="00D26B39" w:rsidP="00D26B39">
      <w:pPr>
        <w:rPr>
          <w:rFonts w:ascii="Calibri" w:hAnsi="Calibri" w:cs="Calibri"/>
        </w:rPr>
      </w:pPr>
      <w:r w:rsidRPr="00D26B39">
        <w:rPr>
          <w:rFonts w:ascii="Calibri" w:hAnsi="Calibri" w:cs="Calibri"/>
        </w:rPr>
        <w:t>While we had hoped for more immediate impact on the vine itself, the week was not a failure. On the contrary, it offered vital lessons. We now understand that the timing of grazing is crucial. The cold, wet April and May had delayed the growing cycle and left the grass in prime condition when the animals arrived in June. The bitter-tasting vine, by comparison, was simply less appealing. The grazing principles still hold—we just needed to refine the strategy.</w:t>
      </w:r>
    </w:p>
    <w:p w14:paraId="1DDA380E" w14:textId="77777777" w:rsidR="00D26B39" w:rsidRPr="00D26B39" w:rsidRDefault="00D26B39" w:rsidP="00D26B39">
      <w:pPr>
        <w:rPr>
          <w:rFonts w:ascii="Calibri" w:hAnsi="Calibri" w:cs="Calibri"/>
        </w:rPr>
      </w:pPr>
      <w:r w:rsidRPr="00D26B39">
        <w:rPr>
          <w:rFonts w:ascii="Calibri" w:hAnsi="Calibri" w:cs="Calibri"/>
        </w:rPr>
        <w:t>The next phase is already in motion. We’ve scheduled a second grazing event for August, when the grass will be drier and less lush, and the vine will likely be more dominant and palatable. We’ll also be reducing the grazing area to avoid trees entirely and increasing the number of animals to 60–65. The fencing will be reinforced, and the team is better prepared for the nuances of the animals' behavior.</w:t>
      </w:r>
    </w:p>
    <w:p w14:paraId="57A52190" w14:textId="3A03DBE0" w:rsidR="00D26B39" w:rsidRPr="00D26B39" w:rsidRDefault="00D26B39" w:rsidP="00D26B39">
      <w:pPr>
        <w:rPr>
          <w:rFonts w:ascii="Calibri" w:hAnsi="Calibri" w:cs="Calibri"/>
        </w:rPr>
      </w:pPr>
      <w:r w:rsidRPr="00D26B39">
        <w:rPr>
          <w:rFonts w:ascii="Calibri" w:hAnsi="Calibri" w:cs="Calibri"/>
        </w:rPr>
        <w:t xml:space="preserve">From a sustainability perspective, this is an important initiative. It allowed </w:t>
      </w:r>
      <w:r w:rsidR="004C6DC3" w:rsidRPr="004C6DC3">
        <w:rPr>
          <w:rFonts w:ascii="Calibri" w:hAnsi="Calibri" w:cs="Calibri"/>
        </w:rPr>
        <w:t xml:space="preserve">Jeff and his team </w:t>
      </w:r>
      <w:r w:rsidRPr="00D26B39">
        <w:rPr>
          <w:rFonts w:ascii="Calibri" w:hAnsi="Calibri" w:cs="Calibri"/>
        </w:rPr>
        <w:t>to address an invasive species without resorting to chemicals, which is not just an operational improvement but a values-driven one. Even without precise cost comparisons</w:t>
      </w:r>
      <w:r w:rsidR="004C6DC3" w:rsidRPr="004C6DC3">
        <w:rPr>
          <w:rFonts w:ascii="Calibri" w:hAnsi="Calibri" w:cs="Calibri"/>
        </w:rPr>
        <w:t xml:space="preserve">, </w:t>
      </w:r>
      <w:r w:rsidRPr="00D26B39">
        <w:rPr>
          <w:rFonts w:ascii="Calibri" w:hAnsi="Calibri" w:cs="Calibri"/>
        </w:rPr>
        <w:t>though the costs were reasonable</w:t>
      </w:r>
      <w:r w:rsidR="004C6DC3" w:rsidRPr="004C6DC3">
        <w:rPr>
          <w:rFonts w:ascii="Calibri" w:hAnsi="Calibri" w:cs="Calibri"/>
        </w:rPr>
        <w:t xml:space="preserve">, </w:t>
      </w:r>
      <w:r w:rsidRPr="00D26B39">
        <w:rPr>
          <w:rFonts w:ascii="Calibri" w:hAnsi="Calibri" w:cs="Calibri"/>
        </w:rPr>
        <w:t>it</w:t>
      </w:r>
      <w:r w:rsidR="004C6DC3" w:rsidRPr="004C6DC3">
        <w:rPr>
          <w:rFonts w:ascii="Calibri" w:hAnsi="Calibri" w:cs="Calibri"/>
        </w:rPr>
        <w:t xml:space="preserve"> is</w:t>
      </w:r>
      <w:r w:rsidRPr="00D26B39">
        <w:rPr>
          <w:rFonts w:ascii="Calibri" w:hAnsi="Calibri" w:cs="Calibri"/>
        </w:rPr>
        <w:t xml:space="preserve"> easy to argue for the long-term value of a natural solution that avoids environmental risk and engages the membership in a positive way.</w:t>
      </w:r>
    </w:p>
    <w:p w14:paraId="7C3CF09F" w14:textId="50A43F2D" w:rsidR="00171EF5" w:rsidRPr="00171EF5" w:rsidRDefault="00171EF5" w:rsidP="00171EF5">
      <w:pPr>
        <w:rPr>
          <w:rFonts w:ascii="Calibri" w:hAnsi="Calibri" w:cs="Calibri"/>
        </w:rPr>
      </w:pPr>
      <w:r w:rsidRPr="00171EF5">
        <w:rPr>
          <w:rFonts w:ascii="Calibri" w:hAnsi="Calibri" w:cs="Calibri"/>
        </w:rPr>
        <w:t>Beyond the physical project itself, Goat Week took on a life of its own at Rosedale. Our Club</w:t>
      </w:r>
      <w:r>
        <w:rPr>
          <w:rFonts w:ascii="Calibri" w:hAnsi="Calibri" w:cs="Calibri"/>
        </w:rPr>
        <w:t xml:space="preserve"> H</w:t>
      </w:r>
      <w:r w:rsidRPr="00171EF5">
        <w:rPr>
          <w:rFonts w:ascii="Calibri" w:hAnsi="Calibri" w:cs="Calibri"/>
        </w:rPr>
        <w:t xml:space="preserve">ouse hospitality team embraced the theme with </w:t>
      </w:r>
      <w:r>
        <w:rPr>
          <w:rFonts w:ascii="Calibri" w:hAnsi="Calibri" w:cs="Calibri"/>
        </w:rPr>
        <w:t xml:space="preserve">decorated sugar cookies and </w:t>
      </w:r>
      <w:r w:rsidRPr="00171EF5">
        <w:rPr>
          <w:rFonts w:ascii="Calibri" w:hAnsi="Calibri" w:cs="Calibri"/>
        </w:rPr>
        <w:t>creative weekly specials featuring goat cheese and milk across menus. The Pro Shop joined in with branded “Goat” hats that quickly became popular among members. Perhaps most meaningfully, we used the occasion to celebrate the G.O.A.T.s of Rosedale—those multiple-time Club Champions and long-serving contributors whose legacy is part of what makes our Club what it is today. Goat Week became more than an ecological experiment; it became a community celebration.</w:t>
      </w:r>
    </w:p>
    <w:p w14:paraId="75057F28" w14:textId="3B2B4485" w:rsidR="00D26B39" w:rsidRPr="00D26B39" w:rsidRDefault="00D26B39" w:rsidP="00D26B39">
      <w:pPr>
        <w:rPr>
          <w:rFonts w:ascii="Calibri" w:hAnsi="Calibri" w:cs="Calibri"/>
        </w:rPr>
      </w:pPr>
      <w:r w:rsidRPr="00D26B39">
        <w:rPr>
          <w:rFonts w:ascii="Calibri" w:hAnsi="Calibri" w:cs="Calibri"/>
        </w:rPr>
        <w:lastRenderedPageBreak/>
        <w:t xml:space="preserve">What </w:t>
      </w:r>
      <w:r w:rsidR="004C6DC3" w:rsidRPr="004C6DC3">
        <w:rPr>
          <w:rFonts w:ascii="Calibri" w:hAnsi="Calibri" w:cs="Calibri"/>
        </w:rPr>
        <w:t>Jeff</w:t>
      </w:r>
      <w:r w:rsidRPr="00D26B39">
        <w:rPr>
          <w:rFonts w:ascii="Calibri" w:hAnsi="Calibri" w:cs="Calibri"/>
        </w:rPr>
        <w:t xml:space="preserve"> didn’t expect, and what may be the most rewarding outcome, was the degree to which the membership embraced the project. Members frequently visited the area </w:t>
      </w:r>
      <w:r w:rsidR="000D447D">
        <w:rPr>
          <w:rFonts w:ascii="Calibri" w:hAnsi="Calibri" w:cs="Calibri"/>
        </w:rPr>
        <w:t xml:space="preserve">or </w:t>
      </w:r>
      <w:r w:rsidRPr="00D26B39">
        <w:rPr>
          <w:rFonts w:ascii="Calibri" w:hAnsi="Calibri" w:cs="Calibri"/>
        </w:rPr>
        <w:t xml:space="preserve">watched the animals as a group, and many remarked on how relaxing the scene was. A </w:t>
      </w:r>
      <w:r w:rsidR="004C6DC3" w:rsidRPr="004C6DC3">
        <w:rPr>
          <w:rFonts w:ascii="Calibri" w:hAnsi="Calibri" w:cs="Calibri"/>
        </w:rPr>
        <w:t>newborn</w:t>
      </w:r>
      <w:r w:rsidRPr="00D26B39">
        <w:rPr>
          <w:rFonts w:ascii="Calibri" w:hAnsi="Calibri" w:cs="Calibri"/>
        </w:rPr>
        <w:t xml:space="preserve"> goat, affectionately dubbed “Baby Rose,” became an unofficial mascot for the week.</w:t>
      </w:r>
    </w:p>
    <w:p w14:paraId="6EEC064F" w14:textId="26485045" w:rsidR="00D26B39" w:rsidRPr="00D26B39" w:rsidRDefault="00D26B39" w:rsidP="00D26B39">
      <w:pPr>
        <w:rPr>
          <w:rFonts w:ascii="Calibri" w:hAnsi="Calibri" w:cs="Calibri"/>
        </w:rPr>
      </w:pPr>
      <w:r w:rsidRPr="00D26B39">
        <w:rPr>
          <w:rFonts w:ascii="Calibri" w:hAnsi="Calibri" w:cs="Calibri"/>
        </w:rPr>
        <w:t xml:space="preserve">Perhaps the most lasting image in </w:t>
      </w:r>
      <w:r w:rsidR="004C6DC3" w:rsidRPr="004C6DC3">
        <w:rPr>
          <w:rFonts w:ascii="Calibri" w:hAnsi="Calibri" w:cs="Calibri"/>
        </w:rPr>
        <w:t>Jeff’s</w:t>
      </w:r>
      <w:r w:rsidRPr="00D26B39">
        <w:rPr>
          <w:rFonts w:ascii="Calibri" w:hAnsi="Calibri" w:cs="Calibri"/>
        </w:rPr>
        <w:t xml:space="preserve"> mind is the juxtaposition of technology and tradition on our property. On one side of the course, we had autonomous electric mowers gliding silently across the </w:t>
      </w:r>
      <w:r w:rsidR="00C564B5">
        <w:rPr>
          <w:rFonts w:ascii="Calibri" w:hAnsi="Calibri" w:cs="Calibri"/>
        </w:rPr>
        <w:t>roughs</w:t>
      </w:r>
      <w:r w:rsidRPr="00D26B39">
        <w:rPr>
          <w:rFonts w:ascii="Calibri" w:hAnsi="Calibri" w:cs="Calibri"/>
        </w:rPr>
        <w:t>. On another, goats were grazing an invasive vine</w:t>
      </w:r>
      <w:r w:rsidR="000D447D">
        <w:rPr>
          <w:rFonts w:ascii="Calibri" w:hAnsi="Calibri" w:cs="Calibri"/>
        </w:rPr>
        <w:t xml:space="preserve">, </w:t>
      </w:r>
      <w:r w:rsidRPr="00D26B39">
        <w:rPr>
          <w:rFonts w:ascii="Calibri" w:hAnsi="Calibri" w:cs="Calibri"/>
        </w:rPr>
        <w:t>an ancient method of land care playing out just a few hundred yards from a state-of-the-art mowing fleet. That contrast underscored a deeper truth: sometimes, innovation is about embracing what’s old, not just what’s new.</w:t>
      </w:r>
    </w:p>
    <w:p w14:paraId="6FBAEA60" w14:textId="41DF79C8" w:rsidR="00D26B39" w:rsidRPr="00D26B39" w:rsidRDefault="00D26B39" w:rsidP="00D26B39">
      <w:pPr>
        <w:rPr>
          <w:rFonts w:ascii="Calibri" w:hAnsi="Calibri" w:cs="Calibri"/>
        </w:rPr>
      </w:pPr>
      <w:r w:rsidRPr="00D26B39">
        <w:rPr>
          <w:rFonts w:ascii="Calibri" w:hAnsi="Calibri" w:cs="Calibri"/>
        </w:rPr>
        <w:t>If another G</w:t>
      </w:r>
      <w:r w:rsidR="004C6DC3" w:rsidRPr="004C6DC3">
        <w:rPr>
          <w:rFonts w:ascii="Calibri" w:hAnsi="Calibri" w:cs="Calibri"/>
        </w:rPr>
        <w:t xml:space="preserve">eneral Manager </w:t>
      </w:r>
      <w:r w:rsidRPr="00D26B39">
        <w:rPr>
          <w:rFonts w:ascii="Calibri" w:hAnsi="Calibri" w:cs="Calibri"/>
        </w:rPr>
        <w:t xml:space="preserve">or Superintendent were to ask </w:t>
      </w:r>
      <w:r w:rsidR="004C6DC3" w:rsidRPr="004C6DC3">
        <w:rPr>
          <w:rFonts w:ascii="Calibri" w:hAnsi="Calibri" w:cs="Calibri"/>
        </w:rPr>
        <w:t>Jeff</w:t>
      </w:r>
      <w:r w:rsidRPr="00D26B39">
        <w:rPr>
          <w:rFonts w:ascii="Calibri" w:hAnsi="Calibri" w:cs="Calibri"/>
        </w:rPr>
        <w:t xml:space="preserve"> about this project, </w:t>
      </w:r>
      <w:r w:rsidR="004C6DC3" w:rsidRPr="004C6DC3">
        <w:rPr>
          <w:rFonts w:ascii="Calibri" w:hAnsi="Calibri" w:cs="Calibri"/>
        </w:rPr>
        <w:t>he would</w:t>
      </w:r>
      <w:r w:rsidRPr="00D26B39">
        <w:rPr>
          <w:rFonts w:ascii="Calibri" w:hAnsi="Calibri" w:cs="Calibri"/>
        </w:rPr>
        <w:t xml:space="preserve"> encourage them to explore it. It</w:t>
      </w:r>
      <w:r w:rsidR="004C6DC3" w:rsidRPr="004C6DC3">
        <w:rPr>
          <w:rFonts w:ascii="Calibri" w:hAnsi="Calibri" w:cs="Calibri"/>
        </w:rPr>
        <w:t xml:space="preserve"> may not be </w:t>
      </w:r>
      <w:r w:rsidRPr="00D26B39">
        <w:rPr>
          <w:rFonts w:ascii="Calibri" w:hAnsi="Calibri" w:cs="Calibri"/>
        </w:rPr>
        <w:t>for every course</w:t>
      </w:r>
      <w:r w:rsidR="004C6DC3" w:rsidRPr="004C6DC3">
        <w:rPr>
          <w:rFonts w:ascii="Calibri" w:hAnsi="Calibri" w:cs="Calibri"/>
        </w:rPr>
        <w:t>,</w:t>
      </w:r>
      <w:r w:rsidRPr="00D26B39">
        <w:rPr>
          <w:rFonts w:ascii="Calibri" w:hAnsi="Calibri" w:cs="Calibri"/>
        </w:rPr>
        <w:t xml:space="preserve"> or every member culture, but with the right conditions, it can be a meaningful step forward</w:t>
      </w:r>
      <w:r w:rsidR="004C6DC3" w:rsidRPr="004C6DC3">
        <w:rPr>
          <w:rFonts w:ascii="Calibri" w:hAnsi="Calibri" w:cs="Calibri"/>
        </w:rPr>
        <w:t xml:space="preserve">, </w:t>
      </w:r>
      <w:r w:rsidRPr="00D26B39">
        <w:rPr>
          <w:rFonts w:ascii="Calibri" w:hAnsi="Calibri" w:cs="Calibri"/>
        </w:rPr>
        <w:t>not just for land management, but for environmental leadership and community engagement.</w:t>
      </w:r>
    </w:p>
    <w:p w14:paraId="70BE5172" w14:textId="77777777" w:rsidR="00D26B39" w:rsidRPr="00D26B39" w:rsidRDefault="00D26B39" w:rsidP="00D26B39">
      <w:pPr>
        <w:rPr>
          <w:rFonts w:ascii="Calibri" w:hAnsi="Calibri" w:cs="Calibri"/>
        </w:rPr>
      </w:pPr>
      <w:r w:rsidRPr="00D26B39">
        <w:rPr>
          <w:rFonts w:ascii="Calibri" w:hAnsi="Calibri" w:cs="Calibri"/>
        </w:rPr>
        <w:t>Goat Week reminded us that progress doesn’t always come in the form of a plug or a spray nozzle. Sometimes, it bleats.</w:t>
      </w:r>
    </w:p>
    <w:p w14:paraId="51910790" w14:textId="77777777" w:rsidR="00827689" w:rsidRPr="004C6DC3" w:rsidRDefault="00827689">
      <w:pPr>
        <w:rPr>
          <w:rFonts w:ascii="Calibri" w:hAnsi="Calibri" w:cs="Calibri"/>
        </w:rPr>
      </w:pPr>
    </w:p>
    <w:sectPr w:rsidR="00827689" w:rsidRPr="004C6DC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B39"/>
    <w:rsid w:val="00085FCD"/>
    <w:rsid w:val="000D447D"/>
    <w:rsid w:val="00171EF5"/>
    <w:rsid w:val="00373C7C"/>
    <w:rsid w:val="004C6DC3"/>
    <w:rsid w:val="00662DF4"/>
    <w:rsid w:val="00672E8B"/>
    <w:rsid w:val="006F71EF"/>
    <w:rsid w:val="00827689"/>
    <w:rsid w:val="00C564B5"/>
    <w:rsid w:val="00C83F22"/>
    <w:rsid w:val="00C96C89"/>
    <w:rsid w:val="00D12733"/>
    <w:rsid w:val="00D26B39"/>
    <w:rsid w:val="00F07C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11FA4"/>
  <w15:chartTrackingRefBased/>
  <w15:docId w15:val="{903B3A5B-68C7-4B4B-9C49-41B3F2A21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6B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6B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6B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6B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6B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6B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6B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6B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6B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B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6B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6B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6B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6B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6B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6B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6B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6B39"/>
    <w:rPr>
      <w:rFonts w:eastAsiaTheme="majorEastAsia" w:cstheme="majorBidi"/>
      <w:color w:val="272727" w:themeColor="text1" w:themeTint="D8"/>
    </w:rPr>
  </w:style>
  <w:style w:type="paragraph" w:styleId="Title">
    <w:name w:val="Title"/>
    <w:basedOn w:val="Normal"/>
    <w:next w:val="Normal"/>
    <w:link w:val="TitleChar"/>
    <w:uiPriority w:val="10"/>
    <w:qFormat/>
    <w:rsid w:val="00D26B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6B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6B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6B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6B39"/>
    <w:pPr>
      <w:spacing w:before="160"/>
      <w:jc w:val="center"/>
    </w:pPr>
    <w:rPr>
      <w:i/>
      <w:iCs/>
      <w:color w:val="404040" w:themeColor="text1" w:themeTint="BF"/>
    </w:rPr>
  </w:style>
  <w:style w:type="character" w:customStyle="1" w:styleId="QuoteChar">
    <w:name w:val="Quote Char"/>
    <w:basedOn w:val="DefaultParagraphFont"/>
    <w:link w:val="Quote"/>
    <w:uiPriority w:val="29"/>
    <w:rsid w:val="00D26B39"/>
    <w:rPr>
      <w:i/>
      <w:iCs/>
      <w:color w:val="404040" w:themeColor="text1" w:themeTint="BF"/>
    </w:rPr>
  </w:style>
  <w:style w:type="paragraph" w:styleId="ListParagraph">
    <w:name w:val="List Paragraph"/>
    <w:basedOn w:val="Normal"/>
    <w:uiPriority w:val="34"/>
    <w:qFormat/>
    <w:rsid w:val="00D26B39"/>
    <w:pPr>
      <w:ind w:left="720"/>
      <w:contextualSpacing/>
    </w:pPr>
  </w:style>
  <w:style w:type="character" w:styleId="IntenseEmphasis">
    <w:name w:val="Intense Emphasis"/>
    <w:basedOn w:val="DefaultParagraphFont"/>
    <w:uiPriority w:val="21"/>
    <w:qFormat/>
    <w:rsid w:val="00D26B39"/>
    <w:rPr>
      <w:i/>
      <w:iCs/>
      <w:color w:val="0F4761" w:themeColor="accent1" w:themeShade="BF"/>
    </w:rPr>
  </w:style>
  <w:style w:type="paragraph" w:styleId="IntenseQuote">
    <w:name w:val="Intense Quote"/>
    <w:basedOn w:val="Normal"/>
    <w:next w:val="Normal"/>
    <w:link w:val="IntenseQuoteChar"/>
    <w:uiPriority w:val="30"/>
    <w:qFormat/>
    <w:rsid w:val="00D26B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6B39"/>
    <w:rPr>
      <w:i/>
      <w:iCs/>
      <w:color w:val="0F4761" w:themeColor="accent1" w:themeShade="BF"/>
    </w:rPr>
  </w:style>
  <w:style w:type="character" w:styleId="IntenseReference">
    <w:name w:val="Intense Reference"/>
    <w:basedOn w:val="DefaultParagraphFont"/>
    <w:uiPriority w:val="32"/>
    <w:qFormat/>
    <w:rsid w:val="00D26B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926340">
      <w:bodyDiv w:val="1"/>
      <w:marLeft w:val="0"/>
      <w:marRight w:val="0"/>
      <w:marTop w:val="0"/>
      <w:marBottom w:val="0"/>
      <w:divBdr>
        <w:top w:val="none" w:sz="0" w:space="0" w:color="auto"/>
        <w:left w:val="none" w:sz="0" w:space="0" w:color="auto"/>
        <w:bottom w:val="none" w:sz="0" w:space="0" w:color="auto"/>
        <w:right w:val="none" w:sz="0" w:space="0" w:color="auto"/>
      </w:divBdr>
    </w:div>
    <w:div w:id="624895749">
      <w:bodyDiv w:val="1"/>
      <w:marLeft w:val="0"/>
      <w:marRight w:val="0"/>
      <w:marTop w:val="0"/>
      <w:marBottom w:val="0"/>
      <w:divBdr>
        <w:top w:val="none" w:sz="0" w:space="0" w:color="auto"/>
        <w:left w:val="none" w:sz="0" w:space="0" w:color="auto"/>
        <w:bottom w:val="none" w:sz="0" w:space="0" w:color="auto"/>
        <w:right w:val="none" w:sz="0" w:space="0" w:color="auto"/>
      </w:divBdr>
    </w:div>
    <w:div w:id="767821477">
      <w:bodyDiv w:val="1"/>
      <w:marLeft w:val="0"/>
      <w:marRight w:val="0"/>
      <w:marTop w:val="0"/>
      <w:marBottom w:val="0"/>
      <w:divBdr>
        <w:top w:val="none" w:sz="0" w:space="0" w:color="auto"/>
        <w:left w:val="none" w:sz="0" w:space="0" w:color="auto"/>
        <w:bottom w:val="none" w:sz="0" w:space="0" w:color="auto"/>
        <w:right w:val="none" w:sz="0" w:space="0" w:color="auto"/>
      </w:divBdr>
    </w:div>
    <w:div w:id="1880700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1085</Words>
  <Characters>6190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Serré</dc:creator>
  <cp:keywords/>
  <dc:description/>
  <cp:lastModifiedBy>Karen Collins</cp:lastModifiedBy>
  <cp:revision>3</cp:revision>
  <dcterms:created xsi:type="dcterms:W3CDTF">2025-08-22T15:11:00Z</dcterms:created>
  <dcterms:modified xsi:type="dcterms:W3CDTF">2025-08-22T15:12:00Z</dcterms:modified>
</cp:coreProperties>
</file>