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5B7AF00" w14:textId="42448D71" w:rsidR="0089792C" w:rsidRDefault="007255E1" w:rsidP="007255E1">
      <w:pPr>
        <w:jc w:val="center"/>
        <w:rPr>
          <w:rStyle w:val="Strong"/>
          <w:rFonts w:ascii="Times New Roman" w:hAnsi="Times New Roman" w:cs="Times New Roman"/>
          <w:sz w:val="28"/>
          <w:szCs w:val="28"/>
        </w:rPr>
      </w:pPr>
      <w:r w:rsidRPr="007255E1">
        <w:rPr>
          <w:rStyle w:val="Strong"/>
          <w:rFonts w:ascii="Times New Roman" w:hAnsi="Times New Roman" w:cs="Times New Roman"/>
          <w:sz w:val="28"/>
          <w:szCs w:val="28"/>
        </w:rPr>
        <w:t>S</w:t>
      </w:r>
      <w:r w:rsidRPr="007255E1">
        <w:rPr>
          <w:rStyle w:val="Strong"/>
          <w:rFonts w:ascii="Times New Roman" w:hAnsi="Times New Roman" w:cs="Times New Roman"/>
          <w:sz w:val="28"/>
          <w:szCs w:val="28"/>
        </w:rPr>
        <w:t xml:space="preserve">ystem Enhancements to Support the </w:t>
      </w:r>
      <w:r w:rsidR="00413D83">
        <w:rPr>
          <w:rStyle w:val="Strong"/>
          <w:rFonts w:ascii="Times New Roman" w:hAnsi="Times New Roman" w:cs="Times New Roman"/>
          <w:sz w:val="28"/>
          <w:szCs w:val="28"/>
        </w:rPr>
        <w:t xml:space="preserve">NSF </w:t>
      </w:r>
      <w:r w:rsidRPr="007255E1">
        <w:rPr>
          <w:rStyle w:val="Strong"/>
          <w:rFonts w:ascii="Times New Roman" w:hAnsi="Times New Roman" w:cs="Times New Roman"/>
          <w:sz w:val="28"/>
          <w:szCs w:val="28"/>
        </w:rPr>
        <w:t>PAPPG (NSF 24-1)</w:t>
      </w:r>
    </w:p>
    <w:p w14:paraId="254021CF" w14:textId="77777777" w:rsidR="007255E1" w:rsidRPr="007255E1" w:rsidRDefault="007255E1" w:rsidP="007255E1">
      <w:pPr>
        <w:jc w:val="center"/>
        <w:rPr>
          <w:rStyle w:val="Strong"/>
          <w:rFonts w:ascii="Times New Roman" w:hAnsi="Times New Roman" w:cs="Times New Roman"/>
          <w:sz w:val="24"/>
          <w:szCs w:val="24"/>
        </w:rPr>
      </w:pPr>
    </w:p>
    <w:p w14:paraId="3211364F" w14:textId="77777777" w:rsidR="007255E1" w:rsidRPr="007255E1" w:rsidRDefault="007255E1" w:rsidP="007255E1">
      <w:pPr>
        <w:pStyle w:val="NormalWeb"/>
        <w:spacing w:before="0" w:beforeAutospacing="0" w:after="0" w:afterAutospacing="0" w:line="216" w:lineRule="atLeast"/>
        <w:rPr>
          <w:rFonts w:ascii="Times New Roman" w:hAnsi="Times New Roman" w:cs="Times New Roman"/>
          <w:b/>
          <w:bCs/>
        </w:rPr>
      </w:pPr>
      <w:r w:rsidRPr="007255E1">
        <w:rPr>
          <w:rStyle w:val="Emphasis"/>
          <w:rFonts w:ascii="Times New Roman" w:hAnsi="Times New Roman" w:cs="Times New Roman"/>
          <w:b/>
          <w:bCs/>
          <w:i w:val="0"/>
          <w:iCs w:val="0"/>
        </w:rPr>
        <w:t xml:space="preserve">New Foreign Financial Disclosure Report Portal in Research.gov </w:t>
      </w:r>
    </w:p>
    <w:p w14:paraId="2E48FCEF" w14:textId="73CD5819" w:rsidR="007255E1" w:rsidRPr="009431B1" w:rsidRDefault="00011B30" w:rsidP="009431B1">
      <w:pPr>
        <w:pStyle w:val="ListParagraph"/>
        <w:numPr>
          <w:ilvl w:val="0"/>
          <w:numId w:val="6"/>
        </w:num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w:t>
      </w:r>
      <w:r w:rsidR="009431B1" w:rsidRPr="009431B1">
        <w:rPr>
          <w:rFonts w:ascii="Times New Roman" w:eastAsia="Times New Roman" w:hAnsi="Times New Roman" w:cs="Times New Roman"/>
          <w:sz w:val="24"/>
          <w:szCs w:val="24"/>
        </w:rPr>
        <w:t>Foreign Financial Disclosure Report (FFDR) portal has been deployed in Research.gov to support post-award FFDR requirements applicable to Institutions of Higher Education (IHEs) that receive an award or funding amendment to an existing award made on or after May 20, 2024</w:t>
      </w:r>
      <w:r w:rsidR="009431B1">
        <w:rPr>
          <w:rFonts w:ascii="Times New Roman" w:eastAsia="Times New Roman" w:hAnsi="Times New Roman" w:cs="Times New Roman"/>
          <w:sz w:val="24"/>
          <w:szCs w:val="24"/>
        </w:rPr>
        <w:t>.</w:t>
      </w:r>
      <w:r w:rsidR="009431B1" w:rsidRPr="009431B1">
        <w:rPr>
          <w:rFonts w:ascii="Arial" w:eastAsia="Times New Roman" w:hAnsi="Arial" w:cs="Arial"/>
          <w:color w:val="555555"/>
          <w:sz w:val="18"/>
          <w:szCs w:val="18"/>
        </w:rPr>
        <w:t xml:space="preserve"> </w:t>
      </w:r>
      <w:r w:rsidR="009431B1" w:rsidRPr="009431B1">
        <w:rPr>
          <w:rFonts w:ascii="Times New Roman" w:eastAsia="Times New Roman" w:hAnsi="Times New Roman" w:cs="Times New Roman"/>
          <w:sz w:val="24"/>
          <w:szCs w:val="24"/>
        </w:rPr>
        <w:t xml:space="preserve">Refer to (PAPPG) </w:t>
      </w:r>
      <w:hyperlink r:id="rId5" w:history="1">
        <w:r w:rsidR="009431B1" w:rsidRPr="009431B1">
          <w:rPr>
            <w:rStyle w:val="Hyperlink"/>
            <w:rFonts w:ascii="Times New Roman" w:eastAsia="Times New Roman" w:hAnsi="Times New Roman" w:cs="Times New Roman"/>
            <w:sz w:val="24"/>
            <w:szCs w:val="24"/>
          </w:rPr>
          <w:t>Chapter VII.D.3</w:t>
        </w:r>
      </w:hyperlink>
      <w:r w:rsidR="009431B1" w:rsidRPr="009431B1">
        <w:rPr>
          <w:rFonts w:ascii="Times New Roman" w:eastAsia="Times New Roman" w:hAnsi="Times New Roman" w:cs="Times New Roman"/>
          <w:sz w:val="24"/>
          <w:szCs w:val="24"/>
        </w:rPr>
        <w:t xml:space="preserve"> for policy guidance</w:t>
      </w:r>
    </w:p>
    <w:p w14:paraId="31B63E94" w14:textId="752DD78C" w:rsidR="009431B1" w:rsidRPr="009431B1" w:rsidRDefault="00011B30" w:rsidP="009431B1">
      <w:pPr>
        <w:pStyle w:val="ListParagraph"/>
        <w:numPr>
          <w:ilvl w:val="0"/>
          <w:numId w:val="6"/>
        </w:numPr>
        <w:rPr>
          <w:rFonts w:ascii="Times New Roman" w:hAnsi="Times New Roman" w:cs="Times New Roman"/>
          <w:sz w:val="24"/>
          <w:szCs w:val="24"/>
        </w:rPr>
      </w:pPr>
      <w:r>
        <w:rPr>
          <w:rFonts w:ascii="Times New Roman" w:eastAsia="Times New Roman" w:hAnsi="Times New Roman" w:cs="Times New Roman"/>
          <w:sz w:val="24"/>
          <w:szCs w:val="24"/>
        </w:rPr>
        <w:t>Only t</w:t>
      </w:r>
      <w:r w:rsidR="009431B1" w:rsidRPr="009431B1">
        <w:rPr>
          <w:rFonts w:ascii="Times New Roman" w:eastAsia="Times New Roman" w:hAnsi="Times New Roman" w:cs="Times New Roman"/>
          <w:sz w:val="24"/>
          <w:szCs w:val="24"/>
        </w:rPr>
        <w:t xml:space="preserve">hose with an AOR or FFDR Preparer Role can submit the annual </w:t>
      </w:r>
      <w:r w:rsidR="009431B1" w:rsidRPr="009431B1">
        <w:rPr>
          <w:rFonts w:ascii="Times New Roman" w:eastAsia="Times New Roman" w:hAnsi="Times New Roman" w:cs="Times New Roman"/>
          <w:sz w:val="24"/>
          <w:szCs w:val="24"/>
        </w:rPr>
        <w:t>Foreign Financial Disclosure Report</w:t>
      </w:r>
    </w:p>
    <w:p w14:paraId="5CBAAD2A" w14:textId="68231C26" w:rsidR="009431B1" w:rsidRPr="009431B1" w:rsidRDefault="009431B1" w:rsidP="009431B1">
      <w:pPr>
        <w:pStyle w:val="ListParagraph"/>
        <w:numPr>
          <w:ilvl w:val="0"/>
          <w:numId w:val="6"/>
        </w:numPr>
        <w:rPr>
          <w:rFonts w:ascii="Times New Roman" w:hAnsi="Times New Roman" w:cs="Times New Roman"/>
          <w:sz w:val="24"/>
          <w:szCs w:val="24"/>
        </w:rPr>
      </w:pPr>
      <w:r w:rsidRPr="009431B1">
        <w:rPr>
          <w:rFonts w:ascii="Times New Roman" w:hAnsi="Times New Roman" w:cs="Times New Roman"/>
          <w:sz w:val="24"/>
          <w:szCs w:val="24"/>
        </w:rPr>
        <w:t xml:space="preserve">A Research.gov FFDR demo site is available for use through Friday, June 28th in order to permit FFDR preparers an opportunity to become acquainted with the new functionality prior to the opening of the first reporting period on July 1, 2024 </w:t>
      </w:r>
    </w:p>
    <w:p w14:paraId="093E1F95" w14:textId="0ED256B5" w:rsidR="009431B1" w:rsidRPr="009431B1" w:rsidRDefault="009431B1" w:rsidP="009431B1">
      <w:pPr>
        <w:pStyle w:val="ListParagraph"/>
        <w:numPr>
          <w:ilvl w:val="0"/>
          <w:numId w:val="6"/>
        </w:numPr>
        <w:rPr>
          <w:rFonts w:ascii="Times New Roman" w:hAnsi="Times New Roman" w:cs="Times New Roman"/>
          <w:sz w:val="24"/>
          <w:szCs w:val="24"/>
        </w:rPr>
      </w:pPr>
      <w:r w:rsidRPr="009431B1">
        <w:rPr>
          <w:rFonts w:ascii="Times New Roman" w:hAnsi="Times New Roman" w:cs="Times New Roman"/>
          <w:sz w:val="24"/>
          <w:szCs w:val="24"/>
        </w:rPr>
        <w:t xml:space="preserve">Visit the new Research.gov </w:t>
      </w:r>
      <w:hyperlink r:id="rId6" w:history="1">
        <w:r w:rsidRPr="009431B1">
          <w:rPr>
            <w:rStyle w:val="Hyperlink"/>
            <w:rFonts w:ascii="Times New Roman" w:hAnsi="Times New Roman" w:cs="Times New Roman"/>
            <w:sz w:val="24"/>
            <w:szCs w:val="24"/>
          </w:rPr>
          <w:t xml:space="preserve">About Foreign Financial Disclosure Report page </w:t>
        </w:r>
      </w:hyperlink>
      <w:r w:rsidRPr="009431B1">
        <w:rPr>
          <w:rFonts w:ascii="Times New Roman" w:hAnsi="Times New Roman" w:cs="Times New Roman"/>
          <w:sz w:val="24"/>
          <w:szCs w:val="24"/>
        </w:rPr>
        <w:t>for training resources including Frequently Asked Questions (FAQs) and a how-to guide with step-by-step instructions and associated screenshots.</w:t>
      </w:r>
    </w:p>
    <w:p w14:paraId="662AE7E4" w14:textId="7E51CD5C" w:rsidR="007255E1" w:rsidRPr="009431B1" w:rsidRDefault="009431B1" w:rsidP="00376BDD">
      <w:pPr>
        <w:pStyle w:val="ListParagraph"/>
        <w:numPr>
          <w:ilvl w:val="0"/>
          <w:numId w:val="6"/>
        </w:numPr>
        <w:rPr>
          <w:rFonts w:ascii="Times New Roman" w:hAnsi="Times New Roman" w:cs="Times New Roman"/>
          <w:sz w:val="24"/>
          <w:szCs w:val="24"/>
        </w:rPr>
      </w:pPr>
      <w:r w:rsidRPr="009431B1">
        <w:rPr>
          <w:rFonts w:ascii="Times New Roman" w:hAnsi="Times New Roman" w:cs="Times New Roman"/>
          <w:sz w:val="24"/>
          <w:szCs w:val="24"/>
        </w:rPr>
        <w:t>A webinar is scheduled for July 9, 2024 at 2:00-3:00 PM ET.</w:t>
      </w:r>
    </w:p>
    <w:p w14:paraId="084129FE" w14:textId="77777777" w:rsidR="007255E1" w:rsidRPr="007255E1" w:rsidRDefault="007255E1" w:rsidP="007255E1">
      <w:pPr>
        <w:pStyle w:val="NormalWeb"/>
        <w:spacing w:before="0" w:beforeAutospacing="0" w:after="0" w:afterAutospacing="0" w:line="216" w:lineRule="atLeast"/>
        <w:rPr>
          <w:rFonts w:ascii="Times New Roman" w:hAnsi="Times New Roman" w:cs="Times New Roman"/>
          <w:b/>
          <w:bCs/>
        </w:rPr>
      </w:pPr>
      <w:r w:rsidRPr="007255E1">
        <w:rPr>
          <w:rStyle w:val="Emphasis"/>
          <w:rFonts w:ascii="Times New Roman" w:hAnsi="Times New Roman" w:cs="Times New Roman"/>
          <w:b/>
          <w:bCs/>
          <w:i w:val="0"/>
          <w:iCs w:val="0"/>
        </w:rPr>
        <w:t xml:space="preserve">Biographical Sketch and Current and Pending (Other) Support </w:t>
      </w:r>
    </w:p>
    <w:p w14:paraId="358E536B" w14:textId="6B9210BA" w:rsidR="007255E1" w:rsidRPr="00AB7D8A" w:rsidRDefault="00AB7D8A" w:rsidP="007255E1">
      <w:pPr>
        <w:pStyle w:val="ListParagraph"/>
        <w:numPr>
          <w:ilvl w:val="0"/>
          <w:numId w:val="1"/>
        </w:numPr>
        <w:rPr>
          <w:rFonts w:ascii="Times New Roman" w:hAnsi="Times New Roman" w:cs="Times New Roman"/>
          <w:sz w:val="24"/>
          <w:szCs w:val="24"/>
        </w:rPr>
      </w:pPr>
      <w:r w:rsidRPr="00AB7D8A">
        <w:rPr>
          <w:rFonts w:ascii="Times New Roman" w:eastAsia="Times New Roman" w:hAnsi="Times New Roman" w:cs="Times New Roman"/>
          <w:sz w:val="24"/>
          <w:szCs w:val="24"/>
        </w:rPr>
        <w:t>T</w:t>
      </w:r>
      <w:r w:rsidRPr="00AB7D8A">
        <w:rPr>
          <w:rFonts w:ascii="Times New Roman" w:eastAsia="Times New Roman" w:hAnsi="Times New Roman" w:cs="Times New Roman"/>
          <w:sz w:val="24"/>
          <w:szCs w:val="24"/>
        </w:rPr>
        <w:t>he National Science and Technology Council (NSTC)-approved Common Forms for the biographical sketch and current and pending (other) support for individuals identified as senior/key personnel</w:t>
      </w:r>
      <w:r w:rsidRPr="00AB7D8A">
        <w:rPr>
          <w:rFonts w:ascii="Times New Roman" w:eastAsia="Times New Roman" w:hAnsi="Times New Roman" w:cs="Times New Roman"/>
          <w:sz w:val="24"/>
          <w:szCs w:val="24"/>
        </w:rPr>
        <w:t xml:space="preserve"> have been implemented in </w:t>
      </w:r>
      <w:hyperlink r:id="rId7" w:history="1">
        <w:r w:rsidRPr="00927F31">
          <w:rPr>
            <w:rStyle w:val="Hyperlink"/>
            <w:rFonts w:ascii="Times New Roman" w:eastAsia="Times New Roman" w:hAnsi="Times New Roman" w:cs="Times New Roman"/>
            <w:sz w:val="24"/>
            <w:szCs w:val="24"/>
          </w:rPr>
          <w:t>SciENcv</w:t>
        </w:r>
      </w:hyperlink>
    </w:p>
    <w:p w14:paraId="15F09782" w14:textId="61BD20BE" w:rsidR="00AB7D8A" w:rsidRPr="00AB7D8A" w:rsidRDefault="00AB7D8A" w:rsidP="007255E1">
      <w:pPr>
        <w:pStyle w:val="ListParagraph"/>
        <w:numPr>
          <w:ilvl w:val="0"/>
          <w:numId w:val="1"/>
        </w:numPr>
        <w:rPr>
          <w:rFonts w:ascii="Times New Roman" w:hAnsi="Times New Roman" w:cs="Times New Roman"/>
          <w:sz w:val="24"/>
          <w:szCs w:val="24"/>
        </w:rPr>
      </w:pPr>
      <w:r w:rsidRPr="00AB7D8A">
        <w:rPr>
          <w:rFonts w:ascii="Times New Roman" w:hAnsi="Times New Roman" w:cs="Times New Roman"/>
          <w:sz w:val="24"/>
          <w:szCs w:val="24"/>
        </w:rPr>
        <w:t>Use of the revised formats will be required for proposals submitted on or after May 20, 2024. Research.gov will generate a compliance error message if a prior version of these documents are uploaded to a proposal</w:t>
      </w:r>
    </w:p>
    <w:p w14:paraId="5CFE9CF1" w14:textId="3607F30B" w:rsidR="00AB7D8A" w:rsidRPr="00AB7D8A" w:rsidRDefault="00AB7D8A" w:rsidP="007255E1">
      <w:pPr>
        <w:pStyle w:val="ListParagraph"/>
        <w:numPr>
          <w:ilvl w:val="0"/>
          <w:numId w:val="1"/>
        </w:numPr>
        <w:rPr>
          <w:rFonts w:ascii="Times New Roman" w:hAnsi="Times New Roman" w:cs="Times New Roman"/>
          <w:sz w:val="24"/>
          <w:szCs w:val="24"/>
        </w:rPr>
      </w:pPr>
      <w:r w:rsidRPr="00AB7D8A">
        <w:rPr>
          <w:rFonts w:ascii="Times New Roman" w:hAnsi="Times New Roman" w:cs="Times New Roman"/>
          <w:sz w:val="24"/>
          <w:szCs w:val="24"/>
        </w:rPr>
        <w:t>Research.gov will no longer enforce a page limit for the Biographical Sketch</w:t>
      </w:r>
    </w:p>
    <w:p w14:paraId="6E36F43B" w14:textId="77777777" w:rsidR="007255E1" w:rsidRPr="007255E1" w:rsidRDefault="007255E1" w:rsidP="007255E1">
      <w:pPr>
        <w:pStyle w:val="NormalWeb"/>
        <w:spacing w:before="0" w:beforeAutospacing="0" w:after="0" w:afterAutospacing="0" w:line="216" w:lineRule="atLeast"/>
        <w:rPr>
          <w:rFonts w:ascii="Times New Roman" w:hAnsi="Times New Roman" w:cs="Times New Roman"/>
          <w:b/>
          <w:bCs/>
        </w:rPr>
      </w:pPr>
      <w:r w:rsidRPr="007255E1">
        <w:rPr>
          <w:rStyle w:val="Emphasis"/>
          <w:rFonts w:ascii="Times New Roman" w:hAnsi="Times New Roman" w:cs="Times New Roman"/>
          <w:b/>
          <w:bCs/>
          <w:i w:val="0"/>
          <w:iCs w:val="0"/>
        </w:rPr>
        <w:t>Synergistic Activities</w:t>
      </w:r>
    </w:p>
    <w:p w14:paraId="42BE007C" w14:textId="5AF2F24E" w:rsidR="007255E1" w:rsidRPr="00AB7D8A" w:rsidRDefault="00AB7D8A" w:rsidP="00AB7D8A">
      <w:pPr>
        <w:pStyle w:val="ListParagraph"/>
        <w:numPr>
          <w:ilvl w:val="0"/>
          <w:numId w:val="2"/>
        </w:numPr>
        <w:rPr>
          <w:rFonts w:ascii="Times New Roman" w:hAnsi="Times New Roman" w:cs="Times New Roman"/>
          <w:b/>
          <w:bCs/>
          <w:sz w:val="24"/>
          <w:szCs w:val="24"/>
        </w:rPr>
      </w:pPr>
      <w:r w:rsidRPr="00AB7D8A">
        <w:rPr>
          <w:rFonts w:ascii="Times New Roman" w:eastAsia="Times New Roman" w:hAnsi="Times New Roman" w:cs="Times New Roman"/>
          <w:sz w:val="24"/>
          <w:szCs w:val="24"/>
        </w:rPr>
        <w:t>The Synergistic Activities section has been removed from the Biographical Sketch</w:t>
      </w:r>
    </w:p>
    <w:p w14:paraId="283CD74F" w14:textId="0D20C74C" w:rsidR="00AB7D8A" w:rsidRPr="00413D83" w:rsidRDefault="00AB7D8A" w:rsidP="00413D83">
      <w:pPr>
        <w:pStyle w:val="ListParagraph"/>
        <w:numPr>
          <w:ilvl w:val="0"/>
          <w:numId w:val="2"/>
        </w:numPr>
        <w:rPr>
          <w:rFonts w:ascii="Times New Roman" w:hAnsi="Times New Roman" w:cs="Times New Roman"/>
          <w:b/>
          <w:bCs/>
          <w:sz w:val="24"/>
          <w:szCs w:val="24"/>
        </w:rPr>
      </w:pPr>
      <w:r w:rsidRPr="00AB7D8A">
        <w:rPr>
          <w:rFonts w:ascii="Times New Roman" w:eastAsia="Times New Roman" w:hAnsi="Times New Roman" w:cs="Times New Roman"/>
          <w:sz w:val="24"/>
          <w:szCs w:val="24"/>
        </w:rPr>
        <w:t>The information must now be uploaded as part of the senior/key personnel documents in Research.gov</w:t>
      </w:r>
      <w:r w:rsidR="00413D83">
        <w:rPr>
          <w:rFonts w:ascii="Times New Roman" w:eastAsia="Times New Roman" w:hAnsi="Times New Roman" w:cs="Times New Roman"/>
          <w:sz w:val="24"/>
          <w:szCs w:val="24"/>
        </w:rPr>
        <w:t xml:space="preserve"> and is limited to one page</w:t>
      </w:r>
    </w:p>
    <w:p w14:paraId="59F0ECE6" w14:textId="6F52A138" w:rsidR="00AB7D8A" w:rsidRPr="00927F31" w:rsidRDefault="00AB7D8A" w:rsidP="00AB7D8A">
      <w:pPr>
        <w:pStyle w:val="ListParagraph"/>
        <w:numPr>
          <w:ilvl w:val="0"/>
          <w:numId w:val="2"/>
        </w:numPr>
        <w:rPr>
          <w:rFonts w:ascii="Times New Roman" w:hAnsi="Times New Roman" w:cs="Times New Roman"/>
          <w:b/>
          <w:bCs/>
          <w:sz w:val="24"/>
          <w:szCs w:val="24"/>
        </w:rPr>
      </w:pPr>
      <w:r w:rsidRPr="00AB7D8A">
        <w:rPr>
          <w:rFonts w:ascii="Times New Roman" w:eastAsia="Times New Roman" w:hAnsi="Times New Roman" w:cs="Times New Roman"/>
          <w:sz w:val="24"/>
          <w:szCs w:val="24"/>
        </w:rPr>
        <w:t>The Synergistic Activities document is not created in SciENcv</w:t>
      </w:r>
    </w:p>
    <w:p w14:paraId="45069767" w14:textId="70717AE8" w:rsidR="00927F31" w:rsidRPr="00927F31" w:rsidRDefault="00927F31" w:rsidP="00AB7D8A">
      <w:pPr>
        <w:pStyle w:val="ListParagraph"/>
        <w:numPr>
          <w:ilvl w:val="0"/>
          <w:numId w:val="2"/>
        </w:numPr>
        <w:rPr>
          <w:rFonts w:ascii="Times New Roman" w:hAnsi="Times New Roman" w:cs="Times New Roman"/>
          <w:sz w:val="24"/>
          <w:szCs w:val="24"/>
        </w:rPr>
      </w:pPr>
      <w:r w:rsidRPr="00927F31">
        <w:rPr>
          <w:rFonts w:ascii="Times New Roman" w:hAnsi="Times New Roman" w:cs="Times New Roman"/>
          <w:sz w:val="24"/>
          <w:szCs w:val="24"/>
        </w:rPr>
        <w:t xml:space="preserve">See PAPPG </w:t>
      </w:r>
      <w:hyperlink r:id="rId8" w:history="1">
        <w:r w:rsidRPr="00927F31">
          <w:rPr>
            <w:rStyle w:val="Hyperlink"/>
            <w:rFonts w:ascii="Times New Roman" w:hAnsi="Times New Roman" w:cs="Times New Roman"/>
            <w:sz w:val="24"/>
            <w:szCs w:val="24"/>
          </w:rPr>
          <w:t>Chapter II.D.2.h(iv)</w:t>
        </w:r>
      </w:hyperlink>
      <w:r w:rsidRPr="00927F31">
        <w:rPr>
          <w:rFonts w:ascii="Times New Roman" w:hAnsi="Times New Roman" w:cs="Times New Roman"/>
          <w:sz w:val="24"/>
          <w:szCs w:val="24"/>
        </w:rPr>
        <w:t xml:space="preserve"> for additional information</w:t>
      </w:r>
    </w:p>
    <w:p w14:paraId="475F8173" w14:textId="77777777" w:rsidR="007255E1" w:rsidRPr="007255E1" w:rsidRDefault="007255E1" w:rsidP="007255E1">
      <w:pPr>
        <w:pStyle w:val="NormalWeb"/>
        <w:spacing w:before="0" w:beforeAutospacing="0" w:after="0" w:afterAutospacing="0" w:line="216" w:lineRule="atLeast"/>
        <w:rPr>
          <w:rFonts w:ascii="Times New Roman" w:hAnsi="Times New Roman" w:cs="Times New Roman"/>
          <w:b/>
          <w:bCs/>
        </w:rPr>
      </w:pPr>
      <w:r w:rsidRPr="007255E1">
        <w:rPr>
          <w:rStyle w:val="Emphasis"/>
          <w:rFonts w:ascii="Times New Roman" w:hAnsi="Times New Roman" w:cs="Times New Roman"/>
          <w:b/>
          <w:bCs/>
          <w:i w:val="0"/>
          <w:iCs w:val="0"/>
        </w:rPr>
        <w:t>New Malign Foreign Talent Recruitment Program Certifications</w:t>
      </w:r>
    </w:p>
    <w:p w14:paraId="2E54A792" w14:textId="440EB4DD" w:rsidR="007255E1" w:rsidRPr="00AB7D8A" w:rsidRDefault="00AB7D8A" w:rsidP="00AB7D8A">
      <w:pPr>
        <w:pStyle w:val="ListParagraph"/>
        <w:numPr>
          <w:ilvl w:val="0"/>
          <w:numId w:val="4"/>
        </w:numPr>
        <w:rPr>
          <w:rFonts w:ascii="Times New Roman" w:hAnsi="Times New Roman" w:cs="Times New Roman"/>
          <w:b/>
          <w:bCs/>
          <w:sz w:val="24"/>
          <w:szCs w:val="24"/>
        </w:rPr>
      </w:pPr>
      <w:r w:rsidRPr="00AB7D8A">
        <w:rPr>
          <w:rFonts w:ascii="Times New Roman" w:eastAsia="Times New Roman" w:hAnsi="Times New Roman" w:cs="Times New Roman"/>
          <w:sz w:val="24"/>
          <w:szCs w:val="24"/>
        </w:rPr>
        <w:t xml:space="preserve">Individuals identified as senior/key personnel must certify that they are not a party to a Malign Foreign Talent Recruitment Program per PAPPG </w:t>
      </w:r>
      <w:hyperlink r:id="rId9" w:history="1">
        <w:r w:rsidRPr="00927F31">
          <w:rPr>
            <w:rStyle w:val="Hyperlink"/>
            <w:rFonts w:ascii="Times New Roman" w:eastAsia="Times New Roman" w:hAnsi="Times New Roman" w:cs="Times New Roman"/>
            <w:sz w:val="24"/>
            <w:szCs w:val="24"/>
          </w:rPr>
          <w:t>Chapter II.D.1.e(ii)</w:t>
        </w:r>
      </w:hyperlink>
      <w:r w:rsidRPr="00AB7D8A">
        <w:rPr>
          <w:rFonts w:ascii="Times New Roman" w:eastAsia="Times New Roman" w:hAnsi="Times New Roman" w:cs="Times New Roman"/>
          <w:sz w:val="24"/>
          <w:szCs w:val="24"/>
        </w:rPr>
        <w:t>. This new certification is included on both the biographical sketch and current and pending (other) support forms in SciENcv.</w:t>
      </w:r>
    </w:p>
    <w:p w14:paraId="66160CE2" w14:textId="1E903B13" w:rsidR="00AB7D8A" w:rsidRPr="00AB7D8A" w:rsidRDefault="00AB7D8A" w:rsidP="00AB7D8A">
      <w:pPr>
        <w:pStyle w:val="ListParagraph"/>
        <w:numPr>
          <w:ilvl w:val="0"/>
          <w:numId w:val="4"/>
        </w:numPr>
        <w:rPr>
          <w:rFonts w:ascii="Times New Roman" w:hAnsi="Times New Roman" w:cs="Times New Roman"/>
          <w:b/>
          <w:bCs/>
          <w:sz w:val="24"/>
          <w:szCs w:val="24"/>
        </w:rPr>
      </w:pPr>
      <w:r w:rsidRPr="00AB7D8A">
        <w:rPr>
          <w:rFonts w:ascii="Times New Roman" w:eastAsia="Times New Roman" w:hAnsi="Times New Roman" w:cs="Times New Roman"/>
          <w:sz w:val="24"/>
          <w:szCs w:val="24"/>
        </w:rPr>
        <w:t>AORs must certify upon proposal submission in Research.gov that all senior/key personnel have been made aware of and complied with the requirement that they are not a party to a Malign Foreign Talent Recruitment Program</w:t>
      </w:r>
      <w:r w:rsidR="00927F31">
        <w:rPr>
          <w:rFonts w:ascii="Times New Roman" w:eastAsia="Times New Roman" w:hAnsi="Times New Roman" w:cs="Times New Roman"/>
          <w:sz w:val="24"/>
          <w:szCs w:val="24"/>
        </w:rPr>
        <w:t xml:space="preserve">, PAPPG </w:t>
      </w:r>
      <w:hyperlink r:id="rId10" w:history="1">
        <w:r w:rsidR="00927F31" w:rsidRPr="00927F31">
          <w:rPr>
            <w:rStyle w:val="Hyperlink"/>
            <w:rFonts w:ascii="Times New Roman" w:eastAsia="Times New Roman" w:hAnsi="Times New Roman" w:cs="Times New Roman"/>
            <w:sz w:val="24"/>
            <w:szCs w:val="24"/>
          </w:rPr>
          <w:t>Chapter II.D.1.d(ix)</w:t>
        </w:r>
      </w:hyperlink>
    </w:p>
    <w:p w14:paraId="3D8724CD" w14:textId="77777777" w:rsidR="007255E1" w:rsidRPr="007255E1" w:rsidRDefault="007255E1" w:rsidP="007255E1">
      <w:pPr>
        <w:pStyle w:val="NormalWeb"/>
        <w:spacing w:before="0" w:beforeAutospacing="0" w:after="0" w:afterAutospacing="0" w:line="216" w:lineRule="atLeast"/>
        <w:rPr>
          <w:rFonts w:ascii="Times New Roman" w:hAnsi="Times New Roman" w:cs="Times New Roman"/>
          <w:b/>
          <w:bCs/>
        </w:rPr>
      </w:pPr>
      <w:r w:rsidRPr="007255E1">
        <w:rPr>
          <w:rStyle w:val="Emphasis"/>
          <w:rFonts w:ascii="Times New Roman" w:hAnsi="Times New Roman" w:cs="Times New Roman"/>
          <w:b/>
          <w:bCs/>
          <w:i w:val="0"/>
          <w:iCs w:val="0"/>
        </w:rPr>
        <w:lastRenderedPageBreak/>
        <w:t>Additional Updates</w:t>
      </w:r>
      <w:r w:rsidRPr="007255E1">
        <w:rPr>
          <w:rFonts w:ascii="Times New Roman" w:hAnsi="Times New Roman" w:cs="Times New Roman"/>
          <w:b/>
          <w:bCs/>
        </w:rPr>
        <w:t xml:space="preserve"> </w:t>
      </w:r>
    </w:p>
    <w:p w14:paraId="3C7E7CA0" w14:textId="435E41BC" w:rsidR="007255E1" w:rsidRPr="009F5399" w:rsidRDefault="00C71C74" w:rsidP="009F5399">
      <w:pPr>
        <w:pStyle w:val="ListParagraph"/>
        <w:numPr>
          <w:ilvl w:val="0"/>
          <w:numId w:val="5"/>
        </w:numPr>
        <w:rPr>
          <w:rFonts w:ascii="Times New Roman" w:eastAsia="Times New Roman" w:hAnsi="Times New Roman" w:cs="Times New Roman"/>
          <w:sz w:val="24"/>
          <w:szCs w:val="24"/>
        </w:rPr>
      </w:pPr>
      <w:r w:rsidRPr="00C71C74">
        <w:rPr>
          <w:rFonts w:ascii="Times New Roman" w:eastAsia="Times New Roman" w:hAnsi="Times New Roman" w:cs="Times New Roman"/>
          <w:sz w:val="24"/>
          <w:szCs w:val="24"/>
        </w:rPr>
        <w:t>The Mentoring Plan requirement has been expanded to include graduate students. Research.gov will enforce that a Mentoring Plan not to exceed one page is uploaded for proposals when there is funding for graduate students and/or postdoctoral scholars</w:t>
      </w:r>
      <w:r w:rsidR="009F5399">
        <w:rPr>
          <w:rFonts w:ascii="Times New Roman" w:eastAsia="Times New Roman" w:hAnsi="Times New Roman" w:cs="Times New Roman"/>
          <w:sz w:val="24"/>
          <w:szCs w:val="24"/>
        </w:rPr>
        <w:t xml:space="preserve">. </w:t>
      </w:r>
      <w:r w:rsidR="009F5399" w:rsidRPr="009F5399">
        <w:rPr>
          <w:rFonts w:ascii="Times New Roman" w:eastAsia="Times New Roman" w:hAnsi="Times New Roman" w:cs="Times New Roman"/>
          <w:sz w:val="24"/>
          <w:szCs w:val="24"/>
        </w:rPr>
        <w:t xml:space="preserve">See PAPPG </w:t>
      </w:r>
      <w:hyperlink r:id="rId11" w:history="1">
        <w:r w:rsidR="009F5399" w:rsidRPr="009F5399">
          <w:rPr>
            <w:rStyle w:val="Hyperlink"/>
            <w:rFonts w:ascii="Times New Roman" w:eastAsia="Times New Roman" w:hAnsi="Times New Roman" w:cs="Times New Roman"/>
            <w:sz w:val="24"/>
            <w:szCs w:val="24"/>
          </w:rPr>
          <w:t>Chapter II.F.14.</w:t>
        </w:r>
      </w:hyperlink>
    </w:p>
    <w:p w14:paraId="509752F1" w14:textId="0BC71CEA" w:rsidR="00C71C74" w:rsidRPr="00C71C74" w:rsidRDefault="00C71C74" w:rsidP="00AB7D8A">
      <w:pPr>
        <w:pStyle w:val="ListParagraph"/>
        <w:numPr>
          <w:ilvl w:val="0"/>
          <w:numId w:val="5"/>
        </w:numPr>
        <w:rPr>
          <w:rFonts w:ascii="Times New Roman" w:hAnsi="Times New Roman" w:cs="Times New Roman"/>
          <w:sz w:val="24"/>
          <w:szCs w:val="24"/>
        </w:rPr>
      </w:pPr>
      <w:r w:rsidRPr="00C71C74">
        <w:rPr>
          <w:rFonts w:ascii="Times New Roman" w:eastAsia="Times New Roman" w:hAnsi="Times New Roman" w:cs="Times New Roman"/>
          <w:sz w:val="24"/>
          <w:szCs w:val="24"/>
        </w:rPr>
        <w:t>A new Individual Development Plan certification has been added as part of the annual reporting process to certify that each graduate student or postdoctoral scholar has an Individual Development Plan. This certification is completed by the Principal Investigator (PI) or co-PI in Research.gov</w:t>
      </w:r>
    </w:p>
    <w:p w14:paraId="7EA1DA5D" w14:textId="77777777" w:rsidR="00C71C74" w:rsidRPr="00C71C74" w:rsidRDefault="00C71C74" w:rsidP="00C71C74">
      <w:pPr>
        <w:pStyle w:val="ListParagraph"/>
        <w:numPr>
          <w:ilvl w:val="0"/>
          <w:numId w:val="5"/>
        </w:numPr>
        <w:rPr>
          <w:rFonts w:ascii="Times New Roman" w:hAnsi="Times New Roman" w:cs="Times New Roman"/>
          <w:sz w:val="24"/>
          <w:szCs w:val="24"/>
        </w:rPr>
      </w:pPr>
      <w:r w:rsidRPr="00C71C74">
        <w:rPr>
          <w:rFonts w:ascii="Times New Roman" w:hAnsi="Times New Roman" w:cs="Times New Roman"/>
          <w:sz w:val="24"/>
          <w:szCs w:val="24"/>
        </w:rPr>
        <w:t>Three new products have been enabled in annual and final annual project reports in Research.gov: Interventions (e.g. clinical or educational), New Business Creations, and Training and Professional Development Materials or Courses.</w:t>
      </w:r>
    </w:p>
    <w:p w14:paraId="2E34106C" w14:textId="61A94236" w:rsidR="00C71C74" w:rsidRPr="00413D83" w:rsidRDefault="00C71C74" w:rsidP="00413D83">
      <w:pPr>
        <w:pStyle w:val="ListParagraph"/>
        <w:numPr>
          <w:ilvl w:val="0"/>
          <w:numId w:val="5"/>
        </w:numPr>
        <w:rPr>
          <w:rFonts w:ascii="Times New Roman" w:hAnsi="Times New Roman" w:cs="Times New Roman"/>
          <w:sz w:val="24"/>
          <w:szCs w:val="24"/>
        </w:rPr>
      </w:pPr>
      <w:r w:rsidRPr="00C71C74">
        <w:rPr>
          <w:rFonts w:ascii="Times New Roman" w:hAnsi="Times New Roman" w:cs="Times New Roman"/>
          <w:sz w:val="24"/>
          <w:szCs w:val="24"/>
        </w:rPr>
        <w:t xml:space="preserve">A new Tribal Nations checkbox has been added on the proposal Cover Sheet to indicate if there are “Potential Impacts on Tribal Nations." If this box is checked, Research.gov and Grants.gov will enforce that up to two documents are uploaded. Please see PAPPG </w:t>
      </w:r>
      <w:hyperlink r:id="rId12" w:history="1">
        <w:r w:rsidRPr="009F5399">
          <w:rPr>
            <w:rStyle w:val="Hyperlink"/>
            <w:rFonts w:ascii="Times New Roman" w:hAnsi="Times New Roman" w:cs="Times New Roman"/>
            <w:sz w:val="24"/>
            <w:szCs w:val="24"/>
          </w:rPr>
          <w:t>Chapter II.E.10</w:t>
        </w:r>
      </w:hyperlink>
      <w:r w:rsidRPr="00C71C74">
        <w:rPr>
          <w:rFonts w:ascii="Times New Roman" w:hAnsi="Times New Roman" w:cs="Times New Roman"/>
          <w:sz w:val="24"/>
          <w:szCs w:val="24"/>
        </w:rPr>
        <w:t xml:space="preserve"> for documentation requirements. </w:t>
      </w:r>
    </w:p>
    <w:sectPr w:rsidR="00C71C74" w:rsidRPr="00413D8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CE9043E"/>
    <w:multiLevelType w:val="hybridMultilevel"/>
    <w:tmpl w:val="F22887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0647A1B"/>
    <w:multiLevelType w:val="multilevel"/>
    <w:tmpl w:val="59B4B2A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D8939B9"/>
    <w:multiLevelType w:val="hybridMultilevel"/>
    <w:tmpl w:val="7D5CAC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C9638A6"/>
    <w:multiLevelType w:val="hybridMultilevel"/>
    <w:tmpl w:val="F7A635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E9F50D7"/>
    <w:multiLevelType w:val="hybridMultilevel"/>
    <w:tmpl w:val="02523F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D5F23D4"/>
    <w:multiLevelType w:val="hybridMultilevel"/>
    <w:tmpl w:val="7EF63F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1481C3F"/>
    <w:multiLevelType w:val="multilevel"/>
    <w:tmpl w:val="9B627F5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3251A1B"/>
    <w:multiLevelType w:val="multilevel"/>
    <w:tmpl w:val="71C2BB9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646588008">
    <w:abstractNumId w:val="0"/>
  </w:num>
  <w:num w:numId="2" w16cid:durableId="2095054933">
    <w:abstractNumId w:val="4"/>
  </w:num>
  <w:num w:numId="3" w16cid:durableId="421730148">
    <w:abstractNumId w:val="7"/>
    <w:lvlOverride w:ilvl="0"/>
    <w:lvlOverride w:ilvl="1"/>
    <w:lvlOverride w:ilvl="2"/>
    <w:lvlOverride w:ilvl="3"/>
    <w:lvlOverride w:ilvl="4"/>
    <w:lvlOverride w:ilvl="5"/>
    <w:lvlOverride w:ilvl="6"/>
    <w:lvlOverride w:ilvl="7"/>
    <w:lvlOverride w:ilvl="8"/>
  </w:num>
  <w:num w:numId="4" w16cid:durableId="783496347">
    <w:abstractNumId w:val="5"/>
  </w:num>
  <w:num w:numId="5" w16cid:durableId="1090587600">
    <w:abstractNumId w:val="3"/>
  </w:num>
  <w:num w:numId="6" w16cid:durableId="602541760">
    <w:abstractNumId w:val="2"/>
  </w:num>
  <w:num w:numId="7" w16cid:durableId="1114055977">
    <w:abstractNumId w:val="1"/>
    <w:lvlOverride w:ilvl="0"/>
    <w:lvlOverride w:ilvl="1"/>
    <w:lvlOverride w:ilvl="2"/>
    <w:lvlOverride w:ilvl="3"/>
    <w:lvlOverride w:ilvl="4"/>
    <w:lvlOverride w:ilvl="5"/>
    <w:lvlOverride w:ilvl="6"/>
    <w:lvlOverride w:ilvl="7"/>
    <w:lvlOverride w:ilvl="8"/>
  </w:num>
  <w:num w:numId="8" w16cid:durableId="1065184164">
    <w:abstractNumId w:val="6"/>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55E1"/>
    <w:rsid w:val="00011B30"/>
    <w:rsid w:val="00413D83"/>
    <w:rsid w:val="007255E1"/>
    <w:rsid w:val="0089792C"/>
    <w:rsid w:val="00927F31"/>
    <w:rsid w:val="009431B1"/>
    <w:rsid w:val="009F5399"/>
    <w:rsid w:val="00AB7D8A"/>
    <w:rsid w:val="00C71C74"/>
    <w:rsid w:val="00ED49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3E40EE"/>
  <w15:chartTrackingRefBased/>
  <w15:docId w15:val="{6D2A5996-B09A-4CC3-877F-21927A4534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255E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7255E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7255E1"/>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7255E1"/>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7255E1"/>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7255E1"/>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255E1"/>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255E1"/>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255E1"/>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255E1"/>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255E1"/>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255E1"/>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255E1"/>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255E1"/>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255E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255E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255E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255E1"/>
    <w:rPr>
      <w:rFonts w:eastAsiaTheme="majorEastAsia" w:cstheme="majorBidi"/>
      <w:color w:val="272727" w:themeColor="text1" w:themeTint="D8"/>
    </w:rPr>
  </w:style>
  <w:style w:type="paragraph" w:styleId="Title">
    <w:name w:val="Title"/>
    <w:basedOn w:val="Normal"/>
    <w:next w:val="Normal"/>
    <w:link w:val="TitleChar"/>
    <w:uiPriority w:val="10"/>
    <w:qFormat/>
    <w:rsid w:val="007255E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255E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255E1"/>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255E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255E1"/>
    <w:pPr>
      <w:spacing w:before="160"/>
      <w:jc w:val="center"/>
    </w:pPr>
    <w:rPr>
      <w:i/>
      <w:iCs/>
      <w:color w:val="404040" w:themeColor="text1" w:themeTint="BF"/>
    </w:rPr>
  </w:style>
  <w:style w:type="character" w:customStyle="1" w:styleId="QuoteChar">
    <w:name w:val="Quote Char"/>
    <w:basedOn w:val="DefaultParagraphFont"/>
    <w:link w:val="Quote"/>
    <w:uiPriority w:val="29"/>
    <w:rsid w:val="007255E1"/>
    <w:rPr>
      <w:i/>
      <w:iCs/>
      <w:color w:val="404040" w:themeColor="text1" w:themeTint="BF"/>
    </w:rPr>
  </w:style>
  <w:style w:type="paragraph" w:styleId="ListParagraph">
    <w:name w:val="List Paragraph"/>
    <w:basedOn w:val="Normal"/>
    <w:uiPriority w:val="34"/>
    <w:qFormat/>
    <w:rsid w:val="007255E1"/>
    <w:pPr>
      <w:ind w:left="720"/>
      <w:contextualSpacing/>
    </w:pPr>
  </w:style>
  <w:style w:type="character" w:styleId="IntenseEmphasis">
    <w:name w:val="Intense Emphasis"/>
    <w:basedOn w:val="DefaultParagraphFont"/>
    <w:uiPriority w:val="21"/>
    <w:qFormat/>
    <w:rsid w:val="007255E1"/>
    <w:rPr>
      <w:i/>
      <w:iCs/>
      <w:color w:val="0F4761" w:themeColor="accent1" w:themeShade="BF"/>
    </w:rPr>
  </w:style>
  <w:style w:type="paragraph" w:styleId="IntenseQuote">
    <w:name w:val="Intense Quote"/>
    <w:basedOn w:val="Normal"/>
    <w:next w:val="Normal"/>
    <w:link w:val="IntenseQuoteChar"/>
    <w:uiPriority w:val="30"/>
    <w:qFormat/>
    <w:rsid w:val="007255E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255E1"/>
    <w:rPr>
      <w:i/>
      <w:iCs/>
      <w:color w:val="0F4761" w:themeColor="accent1" w:themeShade="BF"/>
    </w:rPr>
  </w:style>
  <w:style w:type="character" w:styleId="IntenseReference">
    <w:name w:val="Intense Reference"/>
    <w:basedOn w:val="DefaultParagraphFont"/>
    <w:uiPriority w:val="32"/>
    <w:qFormat/>
    <w:rsid w:val="007255E1"/>
    <w:rPr>
      <w:b/>
      <w:bCs/>
      <w:smallCaps/>
      <w:color w:val="0F4761" w:themeColor="accent1" w:themeShade="BF"/>
      <w:spacing w:val="5"/>
    </w:rPr>
  </w:style>
  <w:style w:type="character" w:styleId="Strong">
    <w:name w:val="Strong"/>
    <w:basedOn w:val="DefaultParagraphFont"/>
    <w:uiPriority w:val="22"/>
    <w:qFormat/>
    <w:rsid w:val="007255E1"/>
    <w:rPr>
      <w:b/>
      <w:bCs/>
    </w:rPr>
  </w:style>
  <w:style w:type="paragraph" w:styleId="NormalWeb">
    <w:name w:val="Normal (Web)"/>
    <w:basedOn w:val="Normal"/>
    <w:uiPriority w:val="99"/>
    <w:semiHidden/>
    <w:unhideWhenUsed/>
    <w:rsid w:val="007255E1"/>
    <w:pPr>
      <w:spacing w:before="100" w:beforeAutospacing="1" w:after="100" w:afterAutospacing="1" w:line="240" w:lineRule="auto"/>
    </w:pPr>
    <w:rPr>
      <w:rFonts w:ascii="Aptos" w:hAnsi="Aptos" w:cs="Aptos"/>
      <w:sz w:val="24"/>
      <w:szCs w:val="24"/>
    </w:rPr>
  </w:style>
  <w:style w:type="character" w:styleId="Emphasis">
    <w:name w:val="Emphasis"/>
    <w:basedOn w:val="DefaultParagraphFont"/>
    <w:uiPriority w:val="20"/>
    <w:qFormat/>
    <w:rsid w:val="007255E1"/>
    <w:rPr>
      <w:i/>
      <w:iCs/>
    </w:rPr>
  </w:style>
  <w:style w:type="character" w:styleId="Hyperlink">
    <w:name w:val="Hyperlink"/>
    <w:basedOn w:val="DefaultParagraphFont"/>
    <w:uiPriority w:val="99"/>
    <w:unhideWhenUsed/>
    <w:rsid w:val="00AB7D8A"/>
    <w:rPr>
      <w:color w:val="0000FF"/>
      <w:u w:val="single"/>
    </w:rPr>
  </w:style>
  <w:style w:type="character" w:styleId="UnresolvedMention">
    <w:name w:val="Unresolved Mention"/>
    <w:basedOn w:val="DefaultParagraphFont"/>
    <w:uiPriority w:val="99"/>
    <w:semiHidden/>
    <w:unhideWhenUsed/>
    <w:rsid w:val="009431B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2054819">
      <w:bodyDiv w:val="1"/>
      <w:marLeft w:val="0"/>
      <w:marRight w:val="0"/>
      <w:marTop w:val="0"/>
      <w:marBottom w:val="0"/>
      <w:divBdr>
        <w:top w:val="none" w:sz="0" w:space="0" w:color="auto"/>
        <w:left w:val="none" w:sz="0" w:space="0" w:color="auto"/>
        <w:bottom w:val="none" w:sz="0" w:space="0" w:color="auto"/>
        <w:right w:val="none" w:sz="0" w:space="0" w:color="auto"/>
      </w:divBdr>
    </w:div>
    <w:div w:id="453669692">
      <w:bodyDiv w:val="1"/>
      <w:marLeft w:val="0"/>
      <w:marRight w:val="0"/>
      <w:marTop w:val="0"/>
      <w:marBottom w:val="0"/>
      <w:divBdr>
        <w:top w:val="none" w:sz="0" w:space="0" w:color="auto"/>
        <w:left w:val="none" w:sz="0" w:space="0" w:color="auto"/>
        <w:bottom w:val="none" w:sz="0" w:space="0" w:color="auto"/>
        <w:right w:val="none" w:sz="0" w:space="0" w:color="auto"/>
      </w:divBdr>
    </w:div>
    <w:div w:id="689066717">
      <w:bodyDiv w:val="1"/>
      <w:marLeft w:val="0"/>
      <w:marRight w:val="0"/>
      <w:marTop w:val="0"/>
      <w:marBottom w:val="0"/>
      <w:divBdr>
        <w:top w:val="none" w:sz="0" w:space="0" w:color="auto"/>
        <w:left w:val="none" w:sz="0" w:space="0" w:color="auto"/>
        <w:bottom w:val="none" w:sz="0" w:space="0" w:color="auto"/>
        <w:right w:val="none" w:sz="0" w:space="0" w:color="auto"/>
      </w:divBdr>
    </w:div>
    <w:div w:id="757556743">
      <w:bodyDiv w:val="1"/>
      <w:marLeft w:val="0"/>
      <w:marRight w:val="0"/>
      <w:marTop w:val="0"/>
      <w:marBottom w:val="0"/>
      <w:divBdr>
        <w:top w:val="none" w:sz="0" w:space="0" w:color="auto"/>
        <w:left w:val="none" w:sz="0" w:space="0" w:color="auto"/>
        <w:bottom w:val="none" w:sz="0" w:space="0" w:color="auto"/>
        <w:right w:val="none" w:sz="0" w:space="0" w:color="auto"/>
      </w:divBdr>
    </w:div>
    <w:div w:id="1008828359">
      <w:bodyDiv w:val="1"/>
      <w:marLeft w:val="0"/>
      <w:marRight w:val="0"/>
      <w:marTop w:val="0"/>
      <w:marBottom w:val="0"/>
      <w:divBdr>
        <w:top w:val="none" w:sz="0" w:space="0" w:color="auto"/>
        <w:left w:val="none" w:sz="0" w:space="0" w:color="auto"/>
        <w:bottom w:val="none" w:sz="0" w:space="0" w:color="auto"/>
        <w:right w:val="none" w:sz="0" w:space="0" w:color="auto"/>
      </w:divBdr>
    </w:div>
    <w:div w:id="1333600711">
      <w:bodyDiv w:val="1"/>
      <w:marLeft w:val="0"/>
      <w:marRight w:val="0"/>
      <w:marTop w:val="0"/>
      <w:marBottom w:val="0"/>
      <w:divBdr>
        <w:top w:val="none" w:sz="0" w:space="0" w:color="auto"/>
        <w:left w:val="none" w:sz="0" w:space="0" w:color="auto"/>
        <w:bottom w:val="none" w:sz="0" w:space="0" w:color="auto"/>
        <w:right w:val="none" w:sz="0" w:space="0" w:color="auto"/>
      </w:divBdr>
    </w:div>
    <w:div w:id="2058164286">
      <w:bodyDiv w:val="1"/>
      <w:marLeft w:val="0"/>
      <w:marRight w:val="0"/>
      <w:marTop w:val="0"/>
      <w:marBottom w:val="0"/>
      <w:divBdr>
        <w:top w:val="none" w:sz="0" w:space="0" w:color="auto"/>
        <w:left w:val="none" w:sz="0" w:space="0" w:color="auto"/>
        <w:bottom w:val="none" w:sz="0" w:space="0" w:color="auto"/>
        <w:right w:val="none" w:sz="0" w:space="0" w:color="auto"/>
      </w:divBdr>
    </w:div>
    <w:div w:id="2078629062">
      <w:bodyDiv w:val="1"/>
      <w:marLeft w:val="0"/>
      <w:marRight w:val="0"/>
      <w:marTop w:val="0"/>
      <w:marBottom w:val="0"/>
      <w:divBdr>
        <w:top w:val="none" w:sz="0" w:space="0" w:color="auto"/>
        <w:left w:val="none" w:sz="0" w:space="0" w:color="auto"/>
        <w:bottom w:val="none" w:sz="0" w:space="0" w:color="auto"/>
        <w:right w:val="none" w:sz="0" w:space="0" w:color="auto"/>
      </w:divBdr>
    </w:div>
    <w:div w:id="21130151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nam11.safelinks.protection.outlook.com/?url=https%3A%2F%2Fu2306505.ct.sendgrid.net%2Fls%2Fclick%3Fupn%3Du001.HVdtiAQqH-2BBO4EFdv7-2BOci6whLT02VAzBWOv9xuIYSla53r8besyAMXi-2BdmHW1LdZ2jgokKvvXFnb5H25fU1cV7Ru2lhkHSwSq5sRGjr0Ljsw50kr2SJW8xBm65yacuOgbps2g9AjTu5WytleU73GVtkSYH5zII6GB8TZPgxYXiEkwT-2FhYYGAMDQxOGVH4YBG1xkbQyYj-2Balr-2Fm2ANEx7w0JquiHDIAlRIHY9ZrOz7-2BT1Q6xuvMLznWppnWYpHjW-2FULFFn1nUnmzk7z1wbRqXA-3D-3D2h6r_OcH7mfTw9lKZFvoLXTQpWzbkm-2FoV9NBZmAfmp-2Fqxc4hgsqHv8dJly0UO9s8jLza-2F9ewb9ncUtxt1cxwjnJYuVsu28jWv4Y6E7T-2BwM-2BTnsEf1vOuqlLSegSSe-2B2LBNO0-2FaOq9JUYv6CyTs7vz0MhnqIp0i5qgaGVAMsyfxIJn1EAhg5J5a8uRgxbkj3uvwWHZokKxxPD5LkhtWIhrjEAK4grpRXRNsnrfSVpSVU3y2iAx83OrgyNVdZHGH-2FusqyKdAWKcCRCYfFdBi9bdjx7zbAaustfkDMbCPwxitSRSwbb9ka2xYyc9Zht-2BmLYu3c9R&amp;data=05%7C02%7Clplaisance%40tulane.edu%7C44315cbae2a346e8471508dc7a95f24b%7C9de9818325d94b139fc34de5489c1f3b%7C0%7C0%7C638520031640584884%7CUnknown%7CTWFpbGZsb3d8eyJWIjoiMC4wLjAwMDAiLCJQIjoiV2luMzIiLCJBTiI6Ik1haWwiLCJXVCI6Mn0%3D%7C0%7C%7C%7C&amp;sdata=zoVVQlAOoCfVb9hpPxmZO1ypyEWOmTO7DyVnrQ1LWl4%3D&amp;reserved=0"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nam11.safelinks.protection.outlook.com/?url=https%3A%2F%2Fu2306505.ct.sendgrid.net%2Fls%2Fclick%3Fupn%3Du001.HVdtiAQqH-2BBO4EFdv7-2BOci6whLT02VAzBWOv9xuIYSla53r8besyAMXi-2BdmHW1Ldx8g81YEZ9wyxnKEtCS0MdyUd07VcGib9fcWtMmwFoAMQjx5RJ2KK0doHduzvns9zuYSk-2FOhN4HEXErURQP1QPimbJ-2F5h6JytZBeSu1aBQrnFkSnmCNMoXsjc2iiwLPuKT5L6BxJZhFPRLxsdhqbqiA-3D-3D5vau_OcH7mfTw9lKZFvoLXTQpWzbkm-2FoV9NBZmAfmp-2Fqxc4hgsqHv8dJly0UO9s8jLza-2F9ewb9ncUtxt1cxwjnJYuVsu28jWv4Y6E7T-2BwM-2BTnsEf1vOuqlLSegSSe-2B2LBNO0-2FaOq9JUYv6CyTs7vz0MhnqIp0i5qgaGVAMsyfxIJn1EA2bSum1lz26WtJXYiUvrsDC3wgDlOs5alKz6Xg2jGD28J4XEQEMBQbz4AO-2FThyY7yzd1I-2Ff33H6ZO8VO1-2FkezmXmYrOTwp8UMwWd-2FC-2BvfeHUPQVmC8QoV1IWvIHle9sLOnGvxRk7ql7FDxPMJjIUVY&amp;data=05%7C02%7Clplaisance%40tulane.edu%7C44315cbae2a346e8471508dc7a95f24b%7C9de9818325d94b139fc34de5489c1f3b%7C0%7C0%7C638520031640337861%7CUnknown%7CTWFpbGZsb3d8eyJWIjoiMC4wLjAwMDAiLCJQIjoiV2luMzIiLCJBTiI6Ik1haWwiLCJXVCI6Mn0%3D%7C0%7C%7C%7C&amp;sdata=ZwPdDzEtiVSsks7rSQztUlcqsGWWq9wdZAuET%2FWaytQ%3D&amp;reserved=0" TargetMode="External"/><Relationship Id="rId12" Type="http://schemas.openxmlformats.org/officeDocument/2006/relationships/hyperlink" Target="https://nam11.safelinks.protection.outlook.com/?url=https%3A%2F%2Fu2306505.ct.sendgrid.net%2Fls%2Fclick%3Fupn%3Du001.HVdtiAQqH-2BBO4EFdv7-2BOci6whLT02VAzBWOv9xuIYSla53r8besyAMXi-2BdmHW1LdD7lYdNnCsAViFNCgD2-2FryrHem4SYaEChvkMK0fyfkoUQCDE7J0M22fJL7c-2FnPC2CNZS-2FoknIuaCOYv9ZuP9g-2FZEhFHtzSczsPfGR1DR-2BCi8i43NshFKR1vHGb314NWsdodBHctEd7tVPcjFRgOBz4JFA54r-2BUP2wWbwQKfaFP2A9J9oR0dRvtElW9JRwZeIaJOChcyn-2BqYi10o5UVvoBkg-3D-3DhByB_OcH7mfTw9lKZFvoLXTQpWzbkm-2FoV9NBZmAfmp-2Fqxc4hgsqHv8dJly0UO9s8jLza-2F9ewb9ncUtxt1cxwjnJYuVsu28jWv4Y6E7T-2BwM-2BTnsEf1vOuqlLSegSSe-2B2LBNO0-2FaOq9JUYv6CyTs7vz0MhnqIp0i5qgaGVAMsyfxIJn1EAhg5J5a8uRgxbkj3uvwWHZEIaBb8eKXz3W85hHHgOs2KO9dvONGUZ2yWBgcu8BdDw6nlhx19irquNx7ev7Jh7oURgAGesQBT3rGEaJGi1M2iK214XdhpJ6kqh8sM9izi-2BQqcWEa3zRYWup9Vw9Nivu&amp;data=05%7C02%7Clplaisance%40tulane.edu%7C44315cbae2a346e8471508dc7a95f24b%7C9de9818325d94b139fc34de5489c1f3b%7C0%7C0%7C638520031640623569%7CUnknown%7CTWFpbGZsb3d8eyJWIjoiMC4wLjAwMDAiLCJQIjoiV2luMzIiLCJBTiI6Ik1haWwiLCJXVCI6Mn0%3D%7C0%7C%7C%7C&amp;sdata=PDkSDRipaDUI6G7H%2BGqfwBBx501Xi1iAXqvVPkXTAek%3D&amp;reserved=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nam11.safelinks.protection.outlook.com/?url=https%3A%2F%2Fu2306505.ct.sendgrid.net%2Fls%2Fclick%3Fupn%3Du001.HVdtiAQqH-2BBO4EFdv7-2BOci6whLT02VAzBWOv9xuIYSla53r8besyAMXi-2BdmHW1Ld4pfzFarlQDdiCRUYK3M5DhBqmr7E5b3szBg8DVrNRMPyQM5U5D-2FlPn-2F9C9LTRrbd0ka2JKiYDRWjHuoij0WCd-2BW3gIbA8RtD2OTOCjfMoeC-2B0yhPkSdA2h6GON3Y7Qqa-2BjzFnzzIDANlYRyJdlEaMsPnjFwi25t7k7uC12jz-2FMY-3DBjqo_OcH7mfTw9lKZFvoLXTQpWzbkm-2FoV9NBZmAfmp-2Fqxc4hgsqHv8dJly0UO9s8jLza-2F9ewb9ncUtxt1cxwjnJYuVsu28jWv4Y6E7T-2BwM-2BTnsEf1vOuqlLSegSSe-2B2LBNO0-2FaOq9JUYv6CyTs7vz0MhnqIp0i5qgaGVAMsyfxIJn1EA8F0B3sfLAazenY2jecuXpDb7A-2B6p0i7PKCyj5PHTpsR-2FtK-2F9Q-2F1m5E-2FfLkt-2FCB2NnHOsJDOlfoeyzMk4vBs95-2Fw1EToyCRmA2jrGgU9WP7wSt9vnh-2BnIfShshHF8SrC2GZ7qv2SKYUopuSzpjhOF-2B&amp;data=05%7C02%7Clplaisance%40tulane.edu%7C44315cbae2a346e8471508dc7a95f24b%7C9de9818325d94b139fc34de5489c1f3b%7C0%7C0%7C638520031640330180%7CUnknown%7CTWFpbGZsb3d8eyJWIjoiMC4wLjAwMDAiLCJQIjoiV2luMzIiLCJBTiI6Ik1haWwiLCJXVCI6Mn0%3D%7C0%7C%7C%7C&amp;sdata=vk0BM3bbMni%2FV7hgOBGsTxulOsg5Vx35weDynH4qhVc%3D&amp;reserved=0" TargetMode="External"/><Relationship Id="rId11" Type="http://schemas.openxmlformats.org/officeDocument/2006/relationships/hyperlink" Target="https://nam11.safelinks.protection.outlook.com/?url=https%3A%2F%2Fu2306505.ct.sendgrid.net%2Fls%2Fclick%3Fupn%3Du001.HVdtiAQqH-2BBO4EFdv7-2BOci6whLT02VAzBWOv9xuIYSla53r8besyAMXi-2BdmHW1Ld4jjuRKp4uT2Tk5-2FUw2PCuwaJfGQGb-2FcY7E87lXQdUWYg-2BrLrqv0S9YtiaB-2Bt4BtuDe7jig0UlCTXy8W-2BcH8bBWk1eZmjtwxCns5juCD3KNMjyRXYRoVd41beKPRQsRsHInmmO569lS4yy6awraDz5bWVTqTeGuSrCjRAteYRJ0lnfkzjuWdyZ9Ci3ZZSd9x91ZsYLjLbtVnIHfYFnMXrgg-3D-3D8G6g_OcH7mfTw9lKZFvoLXTQpWzbkm-2FoV9NBZmAfmp-2Fqxc4hgsqHv8dJly0UO9s8jLza-2F9ewb9ncUtxt1cxwjnJYuVsu28jWv4Y6E7T-2BwM-2BTnsEf1vOuqlLSegSSe-2B2LBNO0-2FaOq9JUYv6CyTs7vz0MhnqIp0i5qgaGVAMsyfxIJn1EAhg5J5a8uRgxbkj3uvwWHZt5I-2F2l7vWI7h363OWTDwDHhRuJtSFUzf7aB48tdI7tM9CrrAY10-2FrYRzAeUN2f5SUGWPXql5GM7uWV-2BHbJJ9s1Z5hlX7ECcppov9iKRokDFLnoWWczlpiu7FTLXSuIE4&amp;data=05%7C02%7Clplaisance%40tulane.edu%7C44315cbae2a346e8471508dc7a95f24b%7C9de9818325d94b139fc34de5489c1f3b%7C0%7C0%7C638520031640615886%7CUnknown%7CTWFpbGZsb3d8eyJWIjoiMC4wLjAwMDAiLCJQIjoiV2luMzIiLCJBTiI6Ik1haWwiLCJXVCI6Mn0%3D%7C0%7C%7C%7C&amp;sdata=GRhInoUuZzNXIxR1r%2BxbB9SFETjTC6gAKoNDHdWnWTA%3D&amp;reserved=0" TargetMode="External"/><Relationship Id="rId5" Type="http://schemas.openxmlformats.org/officeDocument/2006/relationships/hyperlink" Target="https://nam11.safelinks.protection.outlook.com/?url=https%3A%2F%2Fu2306505.ct.sendgrid.net%2Fls%2Fclick%3Fupn%3Du001.HVdtiAQqH-2BBO4EFdv7-2BOci6whLT02VAzBWOv9xuIYSla53r8besyAMXi-2BdmHW1Ldc4xbabjMG6CdmLxxoHpDUy-2BrtsuEUA7xKKEv61hTLtoSD4uOSg1JL-2FSA0wcSM5YhKugGBMQJzuSkwyNda6GWr1dbV8IbkDOW9hISjeBgleBt2b9ftuykMoyED9gMRBFEPMQuhfyZg-2Fs4agXDDoLjPJHM4sht-2FEik5R7tKFLP1vcRm7ifhHaFHGxv5CWiHugLCpYXpmF3JNB3Gj5eoUUVFA-3D-3D3_vw_OcH7mfTw9lKZFvoLXTQpWzbkm-2FoV9NBZmAfmp-2Fqxc4hgsqHv8dJly0UO9s8jLza-2F9ewb9ncUtxt1cxwjnJYuVsu28jWv4Y6E7T-2BwM-2BTnsEf1vOuqlLSegSSe-2B2LBNO0-2FaOq9JUYv6CyTs7vz0MhnqIp0i5qgaGVAMsyfxIJn1EAKccWUwtPl2wG8NQRsOY9G1XQ2MQq9Adidx3DhGNQR6Jcs5UHk2STgB8TvFz0a00YN2TRqBEFuBZql6-2Fr81lLxpAn44uAyAzGehIfFYxbzkceuge4v9fF6TVJGw4a2EgKVKqw3aSKvbbFRBf1QiaZT&amp;data=05%7C02%7Clplaisance%40tulane.edu%7C44315cbae2a346e8471508dc7a95f24b%7C9de9818325d94b139fc34de5489c1f3b%7C0%7C0%7C638520031640314972%7CUnknown%7CTWFpbGZsb3d8eyJWIjoiMC4wLjAwMDAiLCJQIjoiV2luMzIiLCJBTiI6Ik1haWwiLCJXVCI6Mn0%3D%7C0%7C%7C%7C&amp;sdata=GiTzz4F3h8W02lPMa7DWaKQKg912%2F1GeMTVFqzDb2y8%3D&amp;reserved=0" TargetMode="External"/><Relationship Id="rId10" Type="http://schemas.openxmlformats.org/officeDocument/2006/relationships/hyperlink" Target="https://nam11.safelinks.protection.outlook.com/?url=https%3A%2F%2Fu2306505.ct.sendgrid.net%2Fls%2Fclick%3Fupn%3Du001.HVdtiAQqH-2BBO4EFdv7-2BOci6whLT02VAzBWOv9xuIYSla53r8besyAMXi-2BdmHW1LdxL9h4aaQW7Csodtxg7AXYAcfHWsV3NTylw6ezeQt6R-2BIUq4s12QdH8niTonEWdl4Kv49VoajqG8pYgUiTlKjcV0hYBiun8IqyQODwQskFEnRyXF700trQO9b-2BoPRrse0EqDoWxgG7ERZx1RXlo71hI1pHhKx6XDE38pirEpNZgGVxZ5bTe8AzyinSncSYD9Hkp8ei1l6Dbr7mHNh7oaCcA-3D-3DPGFR_OcH7mfTw9lKZFvoLXTQpWzbkm-2FoV9NBZmAfmp-2Fqxc4hgsqHv8dJly0UO9s8jLza-2F9ewb9ncUtxt1cxwjnJYuVsu28jWv4Y6E7T-2BwM-2BTnsEf1vOuqlLSegSSe-2B2LBNO0-2FaOq9JUYv6CyTs7vz0MhnqIp0i5qgaGVAMsyfxIJn1EAhg5J5a8uRgxbkj3uvwWHZ6-2BIkTz7eYMfAMh2V7q7rL01u4qREbPW7ccf6R6pSK3VgBrKWdOa7sIc2ta8eWaBadUjbUuA3C-2FlFu3JoPd6PHgvj1ax5ywgaYZl5k6WDyfN6BBHQHY-2B3wyiukh88SR89&amp;data=05%7C02%7Clplaisance%40tulane.edu%7C44315cbae2a346e8471508dc7a95f24b%7C9de9818325d94b139fc34de5489c1f3b%7C0%7C0%7C638520031640600370%7CUnknown%7CTWFpbGZsb3d8eyJWIjoiMC4wLjAwMDAiLCJQIjoiV2luMzIiLCJBTiI6Ik1haWwiLCJXVCI6Mn0%3D%7C0%7C%7C%7C&amp;sdata=TONIToTs7oQL3KDegk0%2FTn73qs4quBAfdzk8eFRRUZk%3D&amp;reserved=0" TargetMode="External"/><Relationship Id="rId4" Type="http://schemas.openxmlformats.org/officeDocument/2006/relationships/webSettings" Target="webSettings.xml"/><Relationship Id="rId9" Type="http://schemas.openxmlformats.org/officeDocument/2006/relationships/hyperlink" Target="https://nam11.safelinks.protection.outlook.com/?url=https%3A%2F%2Fu2306505.ct.sendgrid.net%2Fls%2Fclick%3Fupn%3Du001.HVdtiAQqH-2BBO4EFdv7-2BOci6whLT02VAzBWOv9xuIYSla53r8besyAMXi-2BdmHW1LdCJR7-2Bbi0hyI32hTQTX-2FDSpy6SsLzIeWUol-2F6AMv4zyru44ovrMapA53AQkRJ9vpciTiJng3B8-2B7GavLRneZVTKQM3hRf20t390HAfb4cHWwh4WRtyXaj92bc80M-2FHGPVHZ4W0wJn0f1p3cY4lSYWlL3E725GD8zJcKzGIHkBzCYgoAvFuCG8WVriW8d5TKtGldMo51hoGQ4x5tG-2FqyKStg-3D-3DxM2M_OcH7mfTw9lKZFvoLXTQpWzbkm-2FoV9NBZmAfmp-2Fqxc4hgsqHv8dJly0UO9s8jLza-2F9ewb9ncUtxt1cxwjnJYuVsu28jWv4Y6E7T-2BwM-2BTnsEf1vOuqlLSegSSe-2B2LBNO0-2FaOq9JUYv6CyTs7vz0MhnqIp0i5qgaGVAMsyfxIJn1EAhg5J5a8uRgxbkj3uvwWHZ29OVuKE5mJJdpxzTZ8CC6vERkMqN3HLaUHuriqO1qQ8-2BbOCtSXRDh-2Ffwo-2BlU8eEYGBA8tX6mhKPU4Lc0uQ-2FX1-2BvSSrEbatt5PN82cH81tCrKTPmMnIwmZ-2F3ywpKi0lyq&amp;data=05%7C02%7Clplaisance%40tulane.edu%7C44315cbae2a346e8471508dc7a95f24b%7C9de9818325d94b139fc34de5489c1f3b%7C0%7C0%7C638520031640592623%7CUnknown%7CTWFpbGZsb3d8eyJWIjoiMC4wLjAwMDAiLCJQIjoiV2luMzIiLCJBTiI6Ik1haWwiLCJXVCI6Mn0%3D%7C0%7C%7C%7C&amp;sdata=%2BqKbCmRL%2FwL%2FY7YxWPJ5mljv%2F31kwpSpAY%2FRPMHntDg%3D&amp;reserved=0"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140</TotalTime>
  <Pages>2</Pages>
  <Words>1838</Words>
  <Characters>10480</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Plaisance, Leah Ann</dc:creator>
  <cp:keywords/>
  <dc:description/>
  <cp:lastModifiedBy>Plaisance, Leah Ann</cp:lastModifiedBy>
  <cp:revision>6</cp:revision>
  <dcterms:created xsi:type="dcterms:W3CDTF">2024-05-28T13:37:00Z</dcterms:created>
  <dcterms:modified xsi:type="dcterms:W3CDTF">2024-05-28T15:57:00Z</dcterms:modified>
</cp:coreProperties>
</file>