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39A3" w14:textId="27F816B2" w:rsidR="003B0031" w:rsidRDefault="003B0031" w:rsidP="003B00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 14/15: Third Sunday in Lent</w:t>
      </w:r>
    </w:p>
    <w:p w14:paraId="7055E892" w14:textId="77777777" w:rsidR="003B0031" w:rsidRDefault="003B0031" w:rsidP="003B0031">
      <w:pPr>
        <w:spacing w:after="0"/>
        <w:rPr>
          <w:b/>
          <w:sz w:val="28"/>
          <w:szCs w:val="28"/>
        </w:rPr>
      </w:pPr>
    </w:p>
    <w:p w14:paraId="2AC81862" w14:textId="77777777" w:rsidR="003B0031" w:rsidRPr="00852AEE" w:rsidRDefault="003B0031" w:rsidP="003B003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Worship Time: </w:t>
      </w:r>
    </w:p>
    <w:p w14:paraId="68E2CFF8" w14:textId="53C3AA02" w:rsidR="003B0031" w:rsidRPr="003B0031" w:rsidRDefault="003B0031" w:rsidP="003B00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are able, light a candle to remind yourselves that Jesus is the light of the world. Jesus is with you, and Jesus is in you. Let your light shine.</w:t>
      </w:r>
    </w:p>
    <w:p w14:paraId="605142B2" w14:textId="68216739" w:rsidR="003B0031" w:rsidRPr="00852AEE" w:rsidRDefault="003B0031" w:rsidP="003B00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Offering: How can you make an offering today? I invite you to talk about this together. Maybe you’ll make an offering online, or maybe you’ll offer to help a neighbor today.</w:t>
      </w:r>
    </w:p>
    <w:p w14:paraId="28788C32" w14:textId="6E484AA8" w:rsidR="003B0031" w:rsidRPr="00CB33EC" w:rsidRDefault="003B0031" w:rsidP="003B00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2AEE">
        <w:rPr>
          <w:i/>
          <w:sz w:val="24"/>
          <w:szCs w:val="24"/>
        </w:rPr>
        <w:t>Thank You, God</w:t>
      </w:r>
      <w:r>
        <w:rPr>
          <w:iCs/>
          <w:sz w:val="24"/>
          <w:szCs w:val="24"/>
        </w:rPr>
        <w:t>: This is a song we sing together every week in Faith Formation. Your child can teach it to you, or you can just speak it together as a prayer. Each week the kids come up with 3 things they are thankful for, and we put those words into the song.</w:t>
      </w:r>
    </w:p>
    <w:p w14:paraId="2B78361B" w14:textId="05C39502" w:rsidR="003B0031" w:rsidRPr="00C2118B" w:rsidRDefault="003B0031" w:rsidP="003B0031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i/>
          <w:sz w:val="24"/>
          <w:szCs w:val="24"/>
        </w:rPr>
        <w:t xml:space="preserve">Trust </w:t>
      </w:r>
      <w:r>
        <w:rPr>
          <w:iCs/>
          <w:sz w:val="24"/>
          <w:szCs w:val="24"/>
        </w:rPr>
        <w:t xml:space="preserve">by Sixpence None the Richer: This is a beautiful song and a good reminder in these anxious times. I invite you to listen here </w:t>
      </w:r>
      <w:hyperlink r:id="rId5" w:history="1">
        <w:r>
          <w:rPr>
            <w:rStyle w:val="Hyperlink"/>
          </w:rPr>
          <w:t>https://www.youtube.com/watch?v=oCLK9P7kh6Y</w:t>
        </w:r>
      </w:hyperlink>
    </w:p>
    <w:p w14:paraId="3B38154A" w14:textId="685B0C91" w:rsidR="00C2118B" w:rsidRPr="003B0031" w:rsidRDefault="00C2118B" w:rsidP="003B00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Lord’s Prayer</w:t>
      </w:r>
      <w:r>
        <w:rPr>
          <w:iCs/>
          <w:sz w:val="24"/>
          <w:szCs w:val="24"/>
        </w:rPr>
        <w:t>: We pray together each week.</w:t>
      </w:r>
    </w:p>
    <w:p w14:paraId="3DC065C0" w14:textId="77777777" w:rsidR="003B0031" w:rsidRDefault="003B0031" w:rsidP="003B0031">
      <w:pPr>
        <w:spacing w:after="0"/>
      </w:pPr>
    </w:p>
    <w:p w14:paraId="190C5C95" w14:textId="1DCEE7D5" w:rsidR="003B0031" w:rsidRDefault="003B0031" w:rsidP="003B0031">
      <w:pPr>
        <w:spacing w:after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color w:val="000000"/>
          <w:sz w:val="28"/>
          <w:szCs w:val="28"/>
        </w:rPr>
        <w:t>Discussion</w:t>
      </w:r>
      <w:r>
        <w:rPr>
          <w:rStyle w:val="Strong"/>
          <w:rFonts w:cstheme="minorHAnsi"/>
          <w:b w:val="0"/>
          <w:color w:val="000000"/>
          <w:sz w:val="28"/>
          <w:szCs w:val="28"/>
        </w:rPr>
        <w:t xml:space="preserve">: 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Lent means “lengthening,” as in, the days are getting longer. In the church, Lent is a 40-day period beginning on Ash Wednesday and ending on Easter. It is a time for reflection, service, humility and prayer. This year during Lent, our pastors would like us to examine our faith habits, and this week we’re examining reading the Bible.</w:t>
      </w:r>
    </w:p>
    <w:p w14:paraId="767D45D4" w14:textId="022C847E" w:rsidR="003B0031" w:rsidRDefault="003B0031" w:rsidP="003B0031">
      <w:pPr>
        <w:spacing w:after="0" w:line="240" w:lineRule="auto"/>
        <w:rPr>
          <w:rStyle w:val="Strong"/>
          <w:rFonts w:cstheme="minorHAnsi"/>
          <w:b w:val="0"/>
          <w:bCs w:val="0"/>
          <w:color w:val="000000"/>
        </w:rPr>
      </w:pPr>
    </w:p>
    <w:p w14:paraId="00E38B0D" w14:textId="2E895ACD" w:rsidR="00D64A6E" w:rsidRPr="00D64A6E" w:rsidRDefault="00D64A6E" w:rsidP="003B0031">
      <w:pPr>
        <w:spacing w:after="0"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D64A6E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How many Bibles do you have in your house? What version of the Bible do you have? Does your Bible have pictures? We’ve got a version of the New Testament that is divided into digestible daily readings and reflections. The reflections spur my thinking even if I don’t see things exactly as the author does.</w:t>
      </w:r>
    </w:p>
    <w:p w14:paraId="1C8FEECA" w14:textId="77777777" w:rsidR="003B0031" w:rsidRPr="00C018B6" w:rsidRDefault="003B0031" w:rsidP="003B0031">
      <w:pPr>
        <w:spacing w:after="0" w:line="240" w:lineRule="auto"/>
        <w:rPr>
          <w:rStyle w:val="Strong"/>
          <w:rFonts w:cstheme="minorHAnsi"/>
          <w:b w:val="0"/>
          <w:color w:val="000000"/>
        </w:rPr>
      </w:pPr>
    </w:p>
    <w:p w14:paraId="58C87779" w14:textId="25B5BFDE" w:rsidR="003B0031" w:rsidRDefault="003B0031" w:rsidP="003B0031">
      <w:pPr>
        <w:spacing w:after="0" w:line="240" w:lineRule="auto"/>
        <w:rPr>
          <w:rStyle w:val="Strong"/>
          <w:rFonts w:cstheme="minorHAnsi"/>
          <w:b w:val="0"/>
          <w:color w:val="000000"/>
        </w:rPr>
      </w:pPr>
      <w:r>
        <w:rPr>
          <w:rStyle w:val="Strong"/>
          <w:rFonts w:cstheme="minorHAnsi"/>
          <w:bCs w:val="0"/>
          <w:color w:val="000000"/>
          <w:sz w:val="28"/>
          <w:szCs w:val="28"/>
        </w:rPr>
        <w:t xml:space="preserve">Read the Bible: </w:t>
      </w:r>
      <w:r w:rsidRPr="00D64A6E">
        <w:rPr>
          <w:rStyle w:val="Strong"/>
          <w:rFonts w:cstheme="minorHAnsi"/>
          <w:b w:val="0"/>
          <w:color w:val="000000"/>
          <w:sz w:val="24"/>
          <w:szCs w:val="24"/>
        </w:rPr>
        <w:t>Locate Mark 1</w:t>
      </w:r>
      <w:r w:rsidR="00D64A6E" w:rsidRPr="00D64A6E">
        <w:rPr>
          <w:rStyle w:val="Strong"/>
          <w:rFonts w:cstheme="minorHAnsi"/>
          <w:b w:val="0"/>
          <w:color w:val="000000"/>
          <w:sz w:val="24"/>
          <w:szCs w:val="24"/>
        </w:rPr>
        <w:t>2:38-44</w:t>
      </w:r>
      <w:r w:rsidRPr="00D64A6E">
        <w:rPr>
          <w:rStyle w:val="Strong"/>
          <w:rFonts w:cstheme="minorHAnsi"/>
          <w:b w:val="0"/>
          <w:color w:val="000000"/>
          <w:sz w:val="24"/>
          <w:szCs w:val="24"/>
        </w:rPr>
        <w:t xml:space="preserve"> and read</w:t>
      </w:r>
      <w:r w:rsidR="00185B74">
        <w:rPr>
          <w:rStyle w:val="Strong"/>
          <w:rFonts w:cstheme="minorHAnsi"/>
          <w:b w:val="0"/>
          <w:color w:val="000000"/>
          <w:sz w:val="24"/>
          <w:szCs w:val="24"/>
        </w:rPr>
        <w:t xml:space="preserve"> together.</w:t>
      </w:r>
    </w:p>
    <w:p w14:paraId="46E46321" w14:textId="42BBCFDD" w:rsidR="00D64A6E" w:rsidRDefault="00D64A6E" w:rsidP="003B0031">
      <w:pPr>
        <w:spacing w:after="0" w:line="240" w:lineRule="auto"/>
        <w:rPr>
          <w:rStyle w:val="Strong"/>
          <w:rFonts w:cstheme="minorHAnsi"/>
          <w:b w:val="0"/>
          <w:color w:val="000000"/>
        </w:rPr>
      </w:pPr>
    </w:p>
    <w:p w14:paraId="3A223A2F" w14:textId="6D31940A" w:rsidR="00D64A6E" w:rsidRPr="00D64A6E" w:rsidRDefault="00D64A6E" w:rsidP="003B0031">
      <w:pPr>
        <w:spacing w:after="0" w:line="240" w:lineRule="auto"/>
        <w:rPr>
          <w:rStyle w:val="Strong"/>
          <w:rFonts w:cstheme="minorHAnsi"/>
          <w:b w:val="0"/>
          <w:color w:val="000000"/>
          <w:sz w:val="28"/>
          <w:szCs w:val="28"/>
        </w:rPr>
      </w:pPr>
      <w:r>
        <w:rPr>
          <w:rStyle w:val="Strong"/>
          <w:rFonts w:cstheme="minorHAnsi"/>
          <w:bCs w:val="0"/>
          <w:color w:val="000000"/>
          <w:sz w:val="28"/>
          <w:szCs w:val="28"/>
        </w:rPr>
        <w:t>Watch:</w:t>
      </w:r>
      <w:r w:rsidRPr="00D64A6E">
        <w:rPr>
          <w:rStyle w:val="Strong"/>
          <w:rFonts w:cstheme="minorHAnsi"/>
          <w:b w:val="0"/>
          <w:color w:val="000000"/>
          <w:sz w:val="24"/>
          <w:szCs w:val="24"/>
        </w:rPr>
        <w:t xml:space="preserve"> Holy Moly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! </w:t>
      </w:r>
      <w:r w:rsidR="00185B74">
        <w:rPr>
          <w:rStyle w:val="Strong"/>
          <w:rFonts w:cstheme="minorHAnsi"/>
          <w:b w:val="0"/>
          <w:color w:val="000000"/>
          <w:sz w:val="24"/>
          <w:szCs w:val="24"/>
        </w:rPr>
        <w:t>i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s</w:t>
      </w:r>
      <w:r w:rsidR="00185B74">
        <w:rPr>
          <w:rStyle w:val="Strong"/>
          <w:rFonts w:cstheme="minorHAnsi"/>
          <w:b w:val="0"/>
          <w:color w:val="000000"/>
          <w:sz w:val="24"/>
          <w:szCs w:val="24"/>
        </w:rPr>
        <w:t xml:space="preserve"> fun curriculum that we use during the summer months at Nativity. Here’s the Holy Moly! version of the story: </w:t>
      </w:r>
      <w:hyperlink r:id="rId6" w:history="1">
        <w:r w:rsidR="00185B74" w:rsidRPr="0053616C">
          <w:rPr>
            <w:rStyle w:val="Hyperlink"/>
          </w:rPr>
          <w:t>https://www.youtube.com/watch?v=dPBsXYXbcCU</w:t>
        </w:r>
      </w:hyperlink>
    </w:p>
    <w:p w14:paraId="1D9C50B9" w14:textId="77777777" w:rsidR="003B0031" w:rsidRDefault="003B0031" w:rsidP="003B0031">
      <w:pPr>
        <w:spacing w:after="0" w:line="240" w:lineRule="auto"/>
        <w:rPr>
          <w:rStyle w:val="Strong"/>
          <w:rFonts w:cstheme="minorHAnsi"/>
          <w:b w:val="0"/>
          <w:color w:val="000000"/>
        </w:rPr>
      </w:pPr>
    </w:p>
    <w:p w14:paraId="534F4D37" w14:textId="7CA755C3" w:rsidR="003B0031" w:rsidRDefault="003B0031" w:rsidP="003B0031">
      <w:pPr>
        <w:spacing w:after="0" w:line="240" w:lineRule="auto"/>
        <w:rPr>
          <w:rStyle w:val="Strong"/>
          <w:rFonts w:cstheme="minorHAnsi"/>
          <w:b w:val="0"/>
          <w:color w:val="000000"/>
        </w:rPr>
      </w:pPr>
      <w:r>
        <w:rPr>
          <w:rStyle w:val="Strong"/>
          <w:rFonts w:cstheme="minorHAnsi"/>
          <w:bCs w:val="0"/>
          <w:color w:val="000000"/>
          <w:sz w:val="28"/>
          <w:szCs w:val="28"/>
        </w:rPr>
        <w:t>Questions for Discussion:</w:t>
      </w:r>
      <w:r>
        <w:rPr>
          <w:rStyle w:val="Strong"/>
          <w:rFonts w:cstheme="minorHAnsi"/>
          <w:b w:val="0"/>
          <w:color w:val="000000"/>
          <w:sz w:val="28"/>
          <w:szCs w:val="28"/>
        </w:rPr>
        <w:t xml:space="preserve"> </w:t>
      </w:r>
      <w:r w:rsidRPr="00185B74">
        <w:rPr>
          <w:rStyle w:val="Strong"/>
          <w:rFonts w:cstheme="minorHAnsi"/>
          <w:b w:val="0"/>
          <w:color w:val="000000"/>
          <w:sz w:val="24"/>
          <w:szCs w:val="24"/>
        </w:rPr>
        <w:t xml:space="preserve">What do you think about this story? </w:t>
      </w:r>
      <w:r w:rsidR="00185B74" w:rsidRPr="00185B74">
        <w:rPr>
          <w:rStyle w:val="Strong"/>
          <w:rFonts w:cstheme="minorHAnsi"/>
          <w:b w:val="0"/>
          <w:color w:val="000000"/>
          <w:sz w:val="24"/>
          <w:szCs w:val="24"/>
        </w:rPr>
        <w:t>Whose offering was more meaningful? How does Jesus contrast the widow’s offering with the offerings of the rich?</w:t>
      </w:r>
      <w:r w:rsidR="00185B74">
        <w:rPr>
          <w:rStyle w:val="Strong"/>
          <w:rFonts w:cstheme="minorHAnsi"/>
          <w:b w:val="0"/>
          <w:color w:val="000000"/>
        </w:rPr>
        <w:t xml:space="preserve"> </w:t>
      </w:r>
    </w:p>
    <w:p w14:paraId="3688F092" w14:textId="77777777" w:rsidR="00185B74" w:rsidRDefault="00185B74" w:rsidP="003B0031">
      <w:pPr>
        <w:spacing w:after="0" w:line="240" w:lineRule="auto"/>
        <w:rPr>
          <w:rStyle w:val="Strong"/>
          <w:rFonts w:cstheme="minorHAnsi"/>
          <w:bCs w:val="0"/>
          <w:color w:val="000000"/>
        </w:rPr>
      </w:pPr>
    </w:p>
    <w:p w14:paraId="15C536DA" w14:textId="6A525F23" w:rsidR="00BA7A50" w:rsidRDefault="00185B74" w:rsidP="003B0031">
      <w:pPr>
        <w:spacing w:after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Cs w:val="0"/>
          <w:color w:val="000000"/>
          <w:sz w:val="28"/>
          <w:szCs w:val="28"/>
        </w:rPr>
        <w:t xml:space="preserve">Easter Preparation </w:t>
      </w:r>
      <w:r w:rsidR="003B0031">
        <w:rPr>
          <w:rStyle w:val="Strong"/>
          <w:rFonts w:cstheme="minorHAnsi"/>
          <w:bCs w:val="0"/>
          <w:color w:val="000000"/>
          <w:sz w:val="28"/>
          <w:szCs w:val="28"/>
        </w:rPr>
        <w:t xml:space="preserve">Activity: </w:t>
      </w:r>
      <w:r w:rsidRPr="00185B74">
        <w:rPr>
          <w:rStyle w:val="Strong"/>
          <w:rFonts w:cstheme="minorHAnsi"/>
          <w:b w:val="0"/>
          <w:color w:val="000000"/>
          <w:sz w:val="24"/>
          <w:szCs w:val="24"/>
        </w:rPr>
        <w:t xml:space="preserve">We 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will be creating a patchwork of Holy Week and Easter symbols (cross, sunrise, lily, </w:t>
      </w:r>
      <w:r w:rsidR="00BA7A50">
        <w:rPr>
          <w:rStyle w:val="Strong"/>
          <w:rFonts w:cstheme="minorHAnsi"/>
          <w:b w:val="0"/>
          <w:color w:val="000000"/>
          <w:sz w:val="24"/>
          <w:szCs w:val="24"/>
        </w:rPr>
        <w:t xml:space="preserve">flowers, 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butterfly, eggs, flowers, bread, wine, palm branches). You can also design a letter from the phrase HE IS RISEN</w:t>
      </w:r>
      <w:r w:rsidR="00BA7A50">
        <w:rPr>
          <w:rStyle w:val="Strong"/>
          <w:rFonts w:cstheme="minorHAnsi"/>
          <w:b w:val="0"/>
          <w:color w:val="000000"/>
          <w:sz w:val="24"/>
          <w:szCs w:val="24"/>
        </w:rPr>
        <w:t>! You will need:</w:t>
      </w:r>
    </w:p>
    <w:p w14:paraId="7A5A4B5A" w14:textId="73945B7D" w:rsidR="00BA7A50" w:rsidRDefault="00BA7A50" w:rsidP="00BA7A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 6x6” piece of white cardstock or paper</w:t>
      </w:r>
    </w:p>
    <w:p w14:paraId="1D86C991" w14:textId="7518B3AE" w:rsidR="00BA7A50" w:rsidRDefault="00BA7A50" w:rsidP="00BA7A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Oil pastels, crayons or markers</w:t>
      </w:r>
    </w:p>
    <w:p w14:paraId="4FB1FE9D" w14:textId="4DE6F439" w:rsidR="00BA7A50" w:rsidRDefault="00BA7A50" w:rsidP="00BA7A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Your imagination and design</w:t>
      </w:r>
    </w:p>
    <w:p w14:paraId="3034150F" w14:textId="731EF7B5" w:rsidR="00BA7A50" w:rsidRDefault="00BA7A50" w:rsidP="00BA7A50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01492101" w14:textId="0A96C995" w:rsidR="001D300C" w:rsidRDefault="00BA7A50" w:rsidP="00BA7A50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Color the patch with vibrant color all the way to the edges of your 6x6” paper. Place in Leah’s mailbox at church</w:t>
      </w:r>
      <w:r w:rsidR="00773999">
        <w:rPr>
          <w:rFonts w:cstheme="minorHAnsi"/>
          <w:bCs/>
          <w:color w:val="000000"/>
          <w:sz w:val="24"/>
          <w:szCs w:val="24"/>
        </w:rPr>
        <w:t>, her house or</w:t>
      </w:r>
      <w:r>
        <w:rPr>
          <w:rFonts w:cstheme="minorHAnsi"/>
          <w:bCs/>
          <w:color w:val="000000"/>
          <w:sz w:val="24"/>
          <w:szCs w:val="24"/>
        </w:rPr>
        <w:t xml:space="preserve"> drop in the manila envelope at her house: 3913 Penrod Lane, St. Anthony, MN 55421.</w:t>
      </w:r>
      <w:r w:rsidR="00773999">
        <w:rPr>
          <w:rFonts w:cstheme="minorHAnsi"/>
          <w:bCs/>
          <w:color w:val="000000"/>
          <w:sz w:val="24"/>
          <w:szCs w:val="24"/>
        </w:rPr>
        <w:t xml:space="preserve"> Please see below for squares created by Leah and Graham.</w:t>
      </w:r>
      <w:bookmarkStart w:id="0" w:name="_GoBack"/>
      <w:bookmarkEnd w:id="0"/>
    </w:p>
    <w:p w14:paraId="3E18B0DF" w14:textId="54463CF1" w:rsidR="00773999" w:rsidRDefault="00773999" w:rsidP="00BA7A50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259CD2E7" w14:textId="77777777" w:rsidR="00773999" w:rsidRDefault="00773999" w:rsidP="00BA7A50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C44AD93" w14:textId="52FFC04C" w:rsidR="00773999" w:rsidRPr="00BA7A50" w:rsidRDefault="00773999" w:rsidP="00BA7A50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1DD8FF5E" wp14:editId="23FAE279">
            <wp:extent cx="3367476" cy="2525607"/>
            <wp:effectExtent l="1905" t="0" r="6350" b="6350"/>
            <wp:docPr id="1" name="Picture 1" descr="A picture containing water,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5506" cy="253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noProof/>
          <w:color w:val="000000"/>
          <w:sz w:val="24"/>
          <w:szCs w:val="24"/>
        </w:rPr>
        <w:drawing>
          <wp:inline distT="0" distB="0" distL="0" distR="0" wp14:anchorId="3880F428" wp14:editId="08906C00">
            <wp:extent cx="3379188" cy="2534390"/>
            <wp:effectExtent l="317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7148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999" w:rsidRPr="00BA7A50" w:rsidSect="00C21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DE8"/>
    <w:multiLevelType w:val="hybridMultilevel"/>
    <w:tmpl w:val="649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10B6"/>
    <w:multiLevelType w:val="hybridMultilevel"/>
    <w:tmpl w:val="9C34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1"/>
    <w:rsid w:val="00185B74"/>
    <w:rsid w:val="001D300C"/>
    <w:rsid w:val="003B0031"/>
    <w:rsid w:val="00773999"/>
    <w:rsid w:val="00BA7A50"/>
    <w:rsid w:val="00C2118B"/>
    <w:rsid w:val="00D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76CB"/>
  <w15:chartTrackingRefBased/>
  <w15:docId w15:val="{5140832F-6EA4-46B5-B8D8-8D489BB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0031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0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BsXYXbcCU" TargetMode="External"/><Relationship Id="rId5" Type="http://schemas.openxmlformats.org/officeDocument/2006/relationships/hyperlink" Target="https://www.youtube.com/watch?v=oCLK9P7kh6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Reddy</dc:creator>
  <cp:keywords/>
  <dc:description/>
  <cp:lastModifiedBy>Leah Reddy</cp:lastModifiedBy>
  <cp:revision>2</cp:revision>
  <dcterms:created xsi:type="dcterms:W3CDTF">2020-03-14T17:15:00Z</dcterms:created>
  <dcterms:modified xsi:type="dcterms:W3CDTF">2020-03-14T17:15:00Z</dcterms:modified>
</cp:coreProperties>
</file>