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E222C" w14:textId="1682104C" w:rsidR="00EE1DEA" w:rsidRPr="007A2DBF" w:rsidRDefault="00EE1DEA" w:rsidP="00EE1DEA">
      <w:pPr>
        <w:jc w:val="center"/>
        <w:rPr>
          <w:sz w:val="28"/>
          <w:szCs w:val="28"/>
        </w:rPr>
      </w:pPr>
      <w:r>
        <w:rPr>
          <w:sz w:val="28"/>
          <w:szCs w:val="28"/>
        </w:rPr>
        <w:t>Campaign Season 2026</w:t>
      </w:r>
      <w:r>
        <w:rPr>
          <w:sz w:val="28"/>
          <w:szCs w:val="28"/>
        </w:rPr>
        <w:t>: The Final Push</w:t>
      </w:r>
    </w:p>
    <w:p w14:paraId="5C51E3B9" w14:textId="77777777" w:rsidR="00EE1DEA" w:rsidRDefault="00EE1DEA" w:rsidP="00EE1DEA">
      <w:pPr>
        <w:jc w:val="both"/>
      </w:pPr>
    </w:p>
    <w:p w14:paraId="4C9A2612" w14:textId="3296FB73" w:rsidR="00EE1DEA" w:rsidRDefault="00EE1DEA" w:rsidP="00EE1DEA">
      <w:pPr>
        <w:jc w:val="both"/>
      </w:pPr>
      <w:r>
        <w:t>Primaries are in the book, and the General Election field is set.</w:t>
      </w:r>
      <w:r>
        <w:t xml:space="preserve">  </w:t>
      </w:r>
      <w:r>
        <w:t>If you have not begun</w:t>
      </w:r>
      <w:r>
        <w:t xml:space="preserve"> to reach out to the candidates in your area and sort them out, and not just on motorcycling issues</w:t>
      </w:r>
      <w:r>
        <w:t>, get busy</w:t>
      </w:r>
      <w:r>
        <w:t>.  Not only should you size them up for how open they are to our motorcycle issues, but it is advisable to assess how well they will be able to work within the system and play nicely with others.  A candidate who is 100% behind our issues but massively irritates every member of the chamber is not really a good value.  It might be the time to educate a new candidate.</w:t>
      </w:r>
    </w:p>
    <w:p w14:paraId="50B34FAA" w14:textId="24591D4A" w:rsidR="00EE1DEA" w:rsidRDefault="00EE1DEA" w:rsidP="00EE1DEA">
      <w:pPr>
        <w:jc w:val="both"/>
      </w:pPr>
      <w:hyperlink r:id="rId4" w:history="1">
        <w:r w:rsidRPr="008F5F14">
          <w:rPr>
            <w:rStyle w:val="Hyperlink"/>
          </w:rPr>
          <w:t>Here</w:t>
        </w:r>
      </w:hyperlink>
      <w:r>
        <w:t xml:space="preserve"> is where you can find out who is </w:t>
      </w:r>
      <w:r>
        <w:t xml:space="preserve">in the </w:t>
      </w:r>
      <w:r>
        <w:t>running in your area</w:t>
      </w:r>
      <w:r>
        <w:t xml:space="preserve"> at the legislative district level</w:t>
      </w:r>
      <w:r>
        <w:t>.</w:t>
      </w:r>
      <w:r>
        <w:t xml:space="preserve">  For county level results click the “go to county page” link.</w:t>
      </w:r>
      <w:r>
        <w:t xml:space="preserve">  </w:t>
      </w:r>
    </w:p>
    <w:p w14:paraId="0A03FF68" w14:textId="77777777" w:rsidR="00EE1DEA" w:rsidRDefault="00EE1DEA" w:rsidP="00EE1DEA">
      <w:pPr>
        <w:jc w:val="both"/>
      </w:pPr>
      <w:r>
        <w:t xml:space="preserve">One thing to remember is it isn’t just congressional and state level legislative races that may be important.  There are county and municipal races that can affect motorcyclists.  This is where we can possibly affect the fees that many are paying to register multiple bikes and other POVs. (Sound </w:t>
      </w:r>
      <w:proofErr w:type="gramStart"/>
      <w:r>
        <w:t>Transit)  If</w:t>
      </w:r>
      <w:proofErr w:type="gramEnd"/>
      <w:r>
        <w:t xml:space="preserve"> you are an </w:t>
      </w:r>
      <w:proofErr w:type="gramStart"/>
      <w:r>
        <w:t>off road</w:t>
      </w:r>
      <w:proofErr w:type="gramEnd"/>
      <w:r>
        <w:t xml:space="preserve"> enthusiast many onerous regulations happen at the local level.</w:t>
      </w:r>
    </w:p>
    <w:p w14:paraId="5669F9AB" w14:textId="77777777" w:rsidR="00EE1DEA" w:rsidRDefault="00EE1DEA" w:rsidP="00EE1DEA">
      <w:pPr>
        <w:jc w:val="both"/>
      </w:pPr>
      <w:r>
        <w:t xml:space="preserve">Locate them, reach out to them, and see if you can be of service in a campaign.  That will get you amazing access during the beginning of a campaign, which can be parlayed into a good relationship after the elections.  Building and installing/delivering yard signs is always appreciated, as well as helping canvass neighborhoods, either solo or walking with the candidate.  Just remember to not do the public work in any organizational clothing, in case your chosen candidate does not prevail.  If the victor has seen obvious bikers working for the opposition, especially if the victor is the incumbent, they might hold a grudge.  </w:t>
      </w:r>
    </w:p>
    <w:p w14:paraId="3A9BFA80" w14:textId="77777777" w:rsidR="00EE1DEA" w:rsidRDefault="00EE1DEA" w:rsidP="00EE1DEA">
      <w:pPr>
        <w:jc w:val="both"/>
      </w:pPr>
      <w:r>
        <w:t xml:space="preserve">The idea of working in a campaign may seem a bit daunting, be the staff will give new volunteers good guidance and bring them into the fold.  It really is not </w:t>
      </w:r>
      <w:proofErr w:type="gramStart"/>
      <w:r>
        <w:t>rocket</w:t>
      </w:r>
      <w:proofErr w:type="gramEnd"/>
      <w:r>
        <w:t xml:space="preserve"> science, and it can really be fun.</w:t>
      </w:r>
    </w:p>
    <w:p w14:paraId="0CE5D120" w14:textId="77777777" w:rsidR="00EE1DEA" w:rsidRDefault="00EE1DEA" w:rsidP="00EE1DEA">
      <w:pPr>
        <w:jc w:val="both"/>
      </w:pPr>
      <w:r>
        <w:t xml:space="preserve">Give it a try.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0744B18D" w14:textId="77777777" w:rsidR="00C80159" w:rsidRDefault="00C80159"/>
    <w:sectPr w:rsidR="00C80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EA"/>
    <w:rsid w:val="00423EB4"/>
    <w:rsid w:val="00B6283C"/>
    <w:rsid w:val="00BB2D24"/>
    <w:rsid w:val="00C80159"/>
    <w:rsid w:val="00EE1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2006"/>
  <w15:chartTrackingRefBased/>
  <w15:docId w15:val="{905D4BAF-9525-4B3F-97BA-74696849D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EA"/>
    <w:pPr>
      <w:spacing w:line="259" w:lineRule="auto"/>
    </w:pPr>
    <w:rPr>
      <w:kern w:val="0"/>
      <w:sz w:val="22"/>
      <w:szCs w:val="22"/>
      <w14:ligatures w14:val="none"/>
    </w:rPr>
  </w:style>
  <w:style w:type="paragraph" w:styleId="Heading1">
    <w:name w:val="heading 1"/>
    <w:basedOn w:val="Normal"/>
    <w:next w:val="Normal"/>
    <w:link w:val="Heading1Char"/>
    <w:uiPriority w:val="9"/>
    <w:qFormat/>
    <w:rsid w:val="00EE1DE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E1DE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E1DEA"/>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E1DEA"/>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E1DEA"/>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E1DE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E1DE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E1DE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E1DE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D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1D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1D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1D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1D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1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DEA"/>
    <w:rPr>
      <w:rFonts w:eastAsiaTheme="majorEastAsia" w:cstheme="majorBidi"/>
      <w:color w:val="272727" w:themeColor="text1" w:themeTint="D8"/>
    </w:rPr>
  </w:style>
  <w:style w:type="paragraph" w:styleId="Title">
    <w:name w:val="Title"/>
    <w:basedOn w:val="Normal"/>
    <w:next w:val="Normal"/>
    <w:link w:val="TitleChar"/>
    <w:uiPriority w:val="10"/>
    <w:qFormat/>
    <w:rsid w:val="00EE1DE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E1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DE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E1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DE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E1DEA"/>
    <w:rPr>
      <w:i/>
      <w:iCs/>
      <w:color w:val="404040" w:themeColor="text1" w:themeTint="BF"/>
    </w:rPr>
  </w:style>
  <w:style w:type="paragraph" w:styleId="ListParagraph">
    <w:name w:val="List Paragraph"/>
    <w:basedOn w:val="Normal"/>
    <w:uiPriority w:val="34"/>
    <w:qFormat/>
    <w:rsid w:val="00EE1DEA"/>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E1DEA"/>
    <w:rPr>
      <w:i/>
      <w:iCs/>
      <w:color w:val="2F5496" w:themeColor="accent1" w:themeShade="BF"/>
    </w:rPr>
  </w:style>
  <w:style w:type="paragraph" w:styleId="IntenseQuote">
    <w:name w:val="Intense Quote"/>
    <w:basedOn w:val="Normal"/>
    <w:next w:val="Normal"/>
    <w:link w:val="IntenseQuoteChar"/>
    <w:uiPriority w:val="30"/>
    <w:qFormat/>
    <w:rsid w:val="00EE1DE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E1DEA"/>
    <w:rPr>
      <w:i/>
      <w:iCs/>
      <w:color w:val="2F5496" w:themeColor="accent1" w:themeShade="BF"/>
    </w:rPr>
  </w:style>
  <w:style w:type="character" w:styleId="IntenseReference">
    <w:name w:val="Intense Reference"/>
    <w:basedOn w:val="DefaultParagraphFont"/>
    <w:uiPriority w:val="32"/>
    <w:qFormat/>
    <w:rsid w:val="00EE1DEA"/>
    <w:rPr>
      <w:b/>
      <w:bCs/>
      <w:smallCaps/>
      <w:color w:val="2F5496" w:themeColor="accent1" w:themeShade="BF"/>
      <w:spacing w:val="5"/>
    </w:rPr>
  </w:style>
  <w:style w:type="character" w:styleId="Hyperlink">
    <w:name w:val="Hyperlink"/>
    <w:basedOn w:val="DefaultParagraphFont"/>
    <w:uiPriority w:val="99"/>
    <w:unhideWhenUsed/>
    <w:rsid w:val="00EE1D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esults.votewa.gov/results/public/washington/elections/202608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Walker</dc:creator>
  <cp:keywords/>
  <dc:description/>
  <cp:lastModifiedBy>Larry Walker</cp:lastModifiedBy>
  <cp:revision>1</cp:revision>
  <dcterms:created xsi:type="dcterms:W3CDTF">2026-08-21T03:05:00Z</dcterms:created>
  <dcterms:modified xsi:type="dcterms:W3CDTF">2026-08-21T03:14:00Z</dcterms:modified>
</cp:coreProperties>
</file>