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DEF2" w14:textId="77777777" w:rsidR="006F5B3A" w:rsidRDefault="0009490C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521058F" wp14:editId="3EDF1FC2">
            <wp:extent cx="2371279" cy="671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279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5AF581" w14:textId="77777777" w:rsidR="006F5B3A" w:rsidRDefault="006F5B3A"/>
    <w:p w14:paraId="1E893EFD" w14:textId="77777777" w:rsidR="006F5B3A" w:rsidRDefault="0009490C">
      <w:pPr>
        <w:jc w:val="center"/>
        <w:rPr>
          <w:b/>
        </w:rPr>
      </w:pPr>
      <w:r>
        <w:rPr>
          <w:b/>
        </w:rPr>
        <w:t>Membership Manager position description</w:t>
      </w:r>
    </w:p>
    <w:p w14:paraId="124243AF" w14:textId="77777777" w:rsidR="006F5B3A" w:rsidRDefault="006F5B3A"/>
    <w:p w14:paraId="132B46E6" w14:textId="77777777" w:rsidR="006F5B3A" w:rsidRDefault="0009490C">
      <w:r>
        <w:t>This Membership Manager position will support the Colorado Cleantech Industries Association’s (</w:t>
      </w:r>
      <w:r>
        <w:rPr>
          <w:highlight w:val="white"/>
        </w:rPr>
        <w:t>CCIA) mission of impacting Colorado’s policies, people, products, and programs that drive expansion of a cleaner, cheaper, more efficient, and secure energy economy. Through advocacy, public policy leadership, development, and education, CCIA works to ensu</w:t>
      </w:r>
      <w:r>
        <w:rPr>
          <w:highlight w:val="white"/>
        </w:rPr>
        <w:t>re that Colorado is a global cleantech leader.</w:t>
      </w:r>
      <w:r>
        <w:t xml:space="preserve"> The ideal candidate for this role will have a strong interest in clean energy, energy innovation and building Colorado’s energy community. </w:t>
      </w:r>
    </w:p>
    <w:p w14:paraId="7E4BB37A" w14:textId="77777777" w:rsidR="006F5B3A" w:rsidRDefault="006F5B3A"/>
    <w:p w14:paraId="39314BED" w14:textId="77777777" w:rsidR="006F5B3A" w:rsidRDefault="0009490C">
      <w:r>
        <w:t>In conjunction with the Partnerships Director, the Membership Manage</w:t>
      </w:r>
      <w:r>
        <w:t>r will be responsible for the management and administration of CCIA’s member relations strategy.</w:t>
      </w:r>
    </w:p>
    <w:p w14:paraId="333A9FA3" w14:textId="77777777" w:rsidR="006F5B3A" w:rsidRDefault="006F5B3A"/>
    <w:p w14:paraId="6B0AF034" w14:textId="77777777" w:rsidR="006F5B3A" w:rsidRDefault="0009490C">
      <w:r>
        <w:t>Role responsibilities include all stages of the membership cycle, including organizational, administrative, scheduling, communication, CRM/database management</w:t>
      </w:r>
      <w:r>
        <w:t>, recruitment, retention, and renewal process functions to ensure smooth operation and continuity CCIA’s membership component.</w:t>
      </w:r>
    </w:p>
    <w:p w14:paraId="1DADD961" w14:textId="77777777" w:rsidR="006F5B3A" w:rsidRDefault="006F5B3A"/>
    <w:p w14:paraId="317913AA" w14:textId="77777777" w:rsidR="006F5B3A" w:rsidRDefault="0009490C">
      <w:r>
        <w:t>Duties:</w:t>
      </w:r>
    </w:p>
    <w:p w14:paraId="0CF427CB" w14:textId="77777777" w:rsidR="006F5B3A" w:rsidRDefault="006F5B3A"/>
    <w:p w14:paraId="0DA751B8" w14:textId="77777777" w:rsidR="006F5B3A" w:rsidRDefault="0009490C">
      <w:pPr>
        <w:numPr>
          <w:ilvl w:val="0"/>
          <w:numId w:val="1"/>
        </w:numPr>
      </w:pPr>
      <w:r>
        <w:t>Manage and maintain regular member outreach, retention, and all aspects of member relations</w:t>
      </w:r>
    </w:p>
    <w:p w14:paraId="66F6B172" w14:textId="77777777" w:rsidR="006F5B3A" w:rsidRDefault="0009490C">
      <w:pPr>
        <w:numPr>
          <w:ilvl w:val="0"/>
          <w:numId w:val="1"/>
        </w:numPr>
      </w:pPr>
      <w:r>
        <w:t xml:space="preserve">Secure new CCIA members </w:t>
      </w:r>
    </w:p>
    <w:p w14:paraId="210245B2" w14:textId="77777777" w:rsidR="006F5B3A" w:rsidRDefault="0009490C">
      <w:pPr>
        <w:numPr>
          <w:ilvl w:val="0"/>
          <w:numId w:val="1"/>
        </w:numPr>
      </w:pPr>
      <w:r>
        <w:t>De</w:t>
      </w:r>
      <w:r>
        <w:t>velop and maintain strategies for retention and cultivation of new members, including the creation of new member benefits and regular solicitation of member feedback.</w:t>
      </w:r>
    </w:p>
    <w:p w14:paraId="6F388AFD" w14:textId="77777777" w:rsidR="006F5B3A" w:rsidRDefault="0009490C">
      <w:pPr>
        <w:numPr>
          <w:ilvl w:val="0"/>
          <w:numId w:val="1"/>
        </w:numPr>
      </w:pPr>
      <w:r>
        <w:t>CRM development, management, and workflow</w:t>
      </w:r>
    </w:p>
    <w:p w14:paraId="6738F721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rPr>
          <w:highlight w:val="white"/>
        </w:rPr>
        <w:t>Manage membership accounts receivable and aspec</w:t>
      </w:r>
      <w:r>
        <w:rPr>
          <w:highlight w:val="white"/>
        </w:rPr>
        <w:t>ts of invoicing members</w:t>
      </w:r>
    </w:p>
    <w:p w14:paraId="0F6DAA7F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rPr>
          <w:highlight w:val="white"/>
        </w:rPr>
        <w:t>Organization and management of members-only C-level networking events</w:t>
      </w:r>
    </w:p>
    <w:p w14:paraId="7D328720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  <w:rPr>
          <w:highlight w:val="white"/>
        </w:rPr>
      </w:pPr>
      <w:r>
        <w:rPr>
          <w:highlight w:val="white"/>
        </w:rPr>
        <w:t>Represent CCIA with members, stakeholders, and in the community, including speaking publicly for the organization when needed</w:t>
      </w:r>
    </w:p>
    <w:p w14:paraId="1676D149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  <w:rPr>
          <w:highlight w:val="white"/>
        </w:rPr>
      </w:pPr>
      <w:r>
        <w:rPr>
          <w:highlight w:val="white"/>
        </w:rPr>
        <w:t>Programs support as directed</w:t>
      </w:r>
    </w:p>
    <w:p w14:paraId="67479E55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  <w:rPr>
          <w:highlight w:val="white"/>
        </w:rPr>
      </w:pPr>
      <w:r>
        <w:rPr>
          <w:highlight w:val="white"/>
        </w:rPr>
        <w:t xml:space="preserve">Attend </w:t>
      </w:r>
      <w:r>
        <w:rPr>
          <w:highlight w:val="white"/>
        </w:rPr>
        <w:t>meetings and programs as directed</w:t>
      </w:r>
    </w:p>
    <w:p w14:paraId="4192014A" w14:textId="77777777" w:rsidR="006F5B3A" w:rsidRDefault="0009490C">
      <w:pPr>
        <w:numPr>
          <w:ilvl w:val="0"/>
          <w:numId w:val="1"/>
        </w:numPr>
        <w:pBdr>
          <w:left w:val="nil"/>
        </w:pBdr>
        <w:shd w:val="clear" w:color="auto" w:fill="FFFFFF"/>
        <w:spacing w:line="333" w:lineRule="auto"/>
        <w:rPr>
          <w:highlight w:val="white"/>
        </w:rPr>
      </w:pPr>
      <w:r>
        <w:rPr>
          <w:highlight w:val="white"/>
        </w:rPr>
        <w:t>In concert with the Program Manager, coordinate website content and functionality to enhance membership and strategic partnership programs</w:t>
      </w:r>
    </w:p>
    <w:p w14:paraId="194848A1" w14:textId="77777777" w:rsidR="006F5B3A" w:rsidRDefault="0009490C">
      <w:pPr>
        <w:numPr>
          <w:ilvl w:val="0"/>
          <w:numId w:val="1"/>
        </w:numPr>
        <w:pBdr>
          <w:left w:val="nil"/>
        </w:pBdr>
        <w:shd w:val="clear" w:color="auto" w:fill="FFFFFF"/>
        <w:spacing w:after="300" w:line="333" w:lineRule="auto"/>
        <w:rPr>
          <w:highlight w:val="white"/>
        </w:rPr>
      </w:pPr>
      <w:r>
        <w:rPr>
          <w:highlight w:val="white"/>
        </w:rPr>
        <w:t>This position may require occasional work outside of normal business hours</w:t>
      </w:r>
    </w:p>
    <w:p w14:paraId="05170CAD" w14:textId="77777777" w:rsidR="006F5B3A" w:rsidRDefault="0009490C">
      <w:pPr>
        <w:pBdr>
          <w:left w:val="nil"/>
        </w:pBdr>
        <w:shd w:val="clear" w:color="auto" w:fill="FFFFFF"/>
        <w:spacing w:after="300" w:line="333" w:lineRule="auto"/>
        <w:rPr>
          <w:u w:val="single"/>
        </w:rPr>
      </w:pPr>
      <w:r>
        <w:rPr>
          <w:highlight w:val="white"/>
        </w:rPr>
        <w:t>Skills Required:</w:t>
      </w:r>
    </w:p>
    <w:p w14:paraId="604E0790" w14:textId="77777777" w:rsidR="006F5B3A" w:rsidRDefault="0009490C">
      <w:pPr>
        <w:numPr>
          <w:ilvl w:val="0"/>
          <w:numId w:val="1"/>
        </w:numPr>
      </w:pPr>
      <w:r>
        <w:t xml:space="preserve">Bachelor’s degree from an accredited four-year college or university and two </w:t>
      </w:r>
      <w:proofErr w:type="spellStart"/>
      <w:r>
        <w:t>years experience</w:t>
      </w:r>
      <w:proofErr w:type="spellEnd"/>
      <w:r>
        <w:t xml:space="preserve"> in membership/membership marketing and communications, economic develo</w:t>
      </w:r>
      <w:r>
        <w:t>pment, and/or non-profit development</w:t>
      </w:r>
    </w:p>
    <w:p w14:paraId="2C84FA6D" w14:textId="77777777" w:rsidR="006F5B3A" w:rsidRDefault="0009490C">
      <w:pPr>
        <w:numPr>
          <w:ilvl w:val="0"/>
          <w:numId w:val="1"/>
        </w:numPr>
      </w:pPr>
      <w:r>
        <w:t>Strong and precise verbal and written communication skills</w:t>
      </w:r>
    </w:p>
    <w:p w14:paraId="0487FCA5" w14:textId="77777777" w:rsidR="006F5B3A" w:rsidRDefault="0009490C">
      <w:pPr>
        <w:numPr>
          <w:ilvl w:val="0"/>
          <w:numId w:val="1"/>
        </w:numPr>
      </w:pPr>
      <w:r>
        <w:lastRenderedPageBreak/>
        <w:t>Ability to work with and communicate with a diverse stakeholder group, i.e. C-level executives as well as mid-to lower level company representatives</w:t>
      </w:r>
    </w:p>
    <w:p w14:paraId="6FF3FFA2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Demonstrate</w:t>
      </w:r>
      <w:r>
        <w:t>d ability to provide quality customer service and to lead and balance work with a variety of internal and external stakeholders</w:t>
      </w:r>
    </w:p>
    <w:p w14:paraId="7EA2E4CE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Demonstrated ability to manage, facilitate and present to committees and groups</w:t>
      </w:r>
    </w:p>
    <w:p w14:paraId="4A30B5E3" w14:textId="77777777" w:rsidR="006F5B3A" w:rsidRDefault="0009490C">
      <w:pPr>
        <w:numPr>
          <w:ilvl w:val="0"/>
          <w:numId w:val="1"/>
        </w:numPr>
      </w:pPr>
      <w:r>
        <w:t>Ability to support and organize meetings, webina</w:t>
      </w:r>
      <w:r>
        <w:t>rs, and programs that engage stakeholders</w:t>
      </w:r>
    </w:p>
    <w:p w14:paraId="49BE9377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Highly organized and detail-oriented, flexible and collaborative with an ability to prioritize and manage multiple tasks simultaneously.</w:t>
      </w:r>
    </w:p>
    <w:p w14:paraId="2F2C1971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Proficiency in Microsoft Office suite of applications (Excel, Word, Power Poi</w:t>
      </w:r>
      <w:r>
        <w:t>nt) and Google suite</w:t>
      </w:r>
    </w:p>
    <w:p w14:paraId="49D8DC64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Ability to adapt quickly to new projects, timelines, partners and direction</w:t>
      </w:r>
    </w:p>
    <w:p w14:paraId="1F8BC817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Comfortable working across various social media platforms</w:t>
      </w:r>
    </w:p>
    <w:p w14:paraId="5087D313" w14:textId="77777777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 xml:space="preserve">Excellent written and oral communication skills, and positive, </w:t>
      </w:r>
      <w:bookmarkStart w:id="0" w:name="_GoBack"/>
      <w:bookmarkEnd w:id="0"/>
      <w:r>
        <w:t>can-do attitude</w:t>
      </w:r>
    </w:p>
    <w:p w14:paraId="05B96D00" w14:textId="4601F976" w:rsidR="006F5B3A" w:rsidRDefault="0009490C">
      <w:pPr>
        <w:numPr>
          <w:ilvl w:val="0"/>
          <w:numId w:val="1"/>
        </w:numPr>
        <w:shd w:val="clear" w:color="auto" w:fill="FFFFFF"/>
        <w:spacing w:line="333" w:lineRule="auto"/>
      </w:pPr>
      <w:r>
        <w:t>Work well in a fast-pa</w:t>
      </w:r>
      <w:r>
        <w:t xml:space="preserve">ced team environment and is a </w:t>
      </w:r>
      <w:r w:rsidR="004D5E8C">
        <w:t>dependable</w:t>
      </w:r>
      <w:r>
        <w:t xml:space="preserve"> team player</w:t>
      </w:r>
    </w:p>
    <w:p w14:paraId="35975E76" w14:textId="77777777" w:rsidR="006F5B3A" w:rsidRDefault="0009490C">
      <w:pPr>
        <w:numPr>
          <w:ilvl w:val="0"/>
          <w:numId w:val="1"/>
        </w:numPr>
        <w:shd w:val="clear" w:color="auto" w:fill="FFFFFF"/>
        <w:spacing w:after="300" w:line="333" w:lineRule="auto"/>
      </w:pPr>
      <w:r>
        <w:t>Personal qualities of integrity, credibility and a commitment to CCIA’s mission</w:t>
      </w:r>
    </w:p>
    <w:p w14:paraId="0B0F96F5" w14:textId="77777777" w:rsidR="006F5B3A" w:rsidRDefault="006F5B3A">
      <w:pPr>
        <w:rPr>
          <w:highlight w:val="white"/>
          <w:u w:val="single"/>
        </w:rPr>
      </w:pPr>
    </w:p>
    <w:p w14:paraId="701EF06B" w14:textId="77777777" w:rsidR="006F5B3A" w:rsidRDefault="0009490C">
      <w:pPr>
        <w:rPr>
          <w:highlight w:val="white"/>
        </w:rPr>
      </w:pPr>
      <w:r>
        <w:rPr>
          <w:highlight w:val="white"/>
        </w:rPr>
        <w:t>Salary and Benefits:</w:t>
      </w:r>
    </w:p>
    <w:p w14:paraId="6DFA3AA5" w14:textId="77777777" w:rsidR="006F5B3A" w:rsidRDefault="006F5B3A">
      <w:pPr>
        <w:rPr>
          <w:highlight w:val="white"/>
        </w:rPr>
      </w:pPr>
    </w:p>
    <w:p w14:paraId="33A8BCDC" w14:textId="77777777" w:rsidR="006F5B3A" w:rsidRDefault="0009490C">
      <w:pPr>
        <w:rPr>
          <w:highlight w:val="white"/>
        </w:rPr>
      </w:pPr>
      <w:r>
        <w:rPr>
          <w:highlight w:val="white"/>
        </w:rPr>
        <w:t>Compensation: Annual salary and commission TBD depending on experience</w:t>
      </w:r>
    </w:p>
    <w:p w14:paraId="6B621391" w14:textId="77777777" w:rsidR="006F5B3A" w:rsidRDefault="0009490C">
      <w:pPr>
        <w:rPr>
          <w:highlight w:val="white"/>
        </w:rPr>
      </w:pPr>
      <w:r>
        <w:rPr>
          <w:highlight w:val="white"/>
        </w:rPr>
        <w:t xml:space="preserve">Employer supported health benefits </w:t>
      </w:r>
    </w:p>
    <w:p w14:paraId="2C95A51A" w14:textId="77777777" w:rsidR="006F5B3A" w:rsidRDefault="0009490C">
      <w:pPr>
        <w:rPr>
          <w:highlight w:val="white"/>
        </w:rPr>
      </w:pPr>
      <w:r>
        <w:rPr>
          <w:highlight w:val="white"/>
        </w:rPr>
        <w:t>Paid vacation time</w:t>
      </w:r>
    </w:p>
    <w:p w14:paraId="03EBA101" w14:textId="77777777" w:rsidR="006F5B3A" w:rsidRDefault="0009490C">
      <w:pPr>
        <w:rPr>
          <w:highlight w:val="white"/>
        </w:rPr>
      </w:pPr>
      <w:r>
        <w:rPr>
          <w:highlight w:val="white"/>
        </w:rPr>
        <w:t>Paid holidays</w:t>
      </w:r>
    </w:p>
    <w:p w14:paraId="018C4C94" w14:textId="77777777" w:rsidR="006F5B3A" w:rsidRDefault="0009490C">
      <w:pPr>
        <w:rPr>
          <w:highlight w:val="white"/>
        </w:rPr>
      </w:pPr>
      <w:r>
        <w:rPr>
          <w:highlight w:val="white"/>
        </w:rPr>
        <w:t>Dental and vision insurance</w:t>
      </w:r>
      <w:r>
        <w:rPr>
          <w:highlight w:val="white"/>
        </w:rPr>
        <w:br/>
        <w:t>Professional development opportunities</w:t>
      </w:r>
    </w:p>
    <w:p w14:paraId="7E62797E" w14:textId="77777777" w:rsidR="006F5B3A" w:rsidRDefault="006F5B3A">
      <w:pPr>
        <w:rPr>
          <w:highlight w:val="white"/>
        </w:rPr>
      </w:pPr>
    </w:p>
    <w:p w14:paraId="22DBCBAA" w14:textId="77777777" w:rsidR="006F5B3A" w:rsidRDefault="0009490C">
      <w:pPr>
        <w:rPr>
          <w:highlight w:val="white"/>
        </w:rPr>
      </w:pPr>
      <w:r>
        <w:rPr>
          <w:highlight w:val="white"/>
        </w:rPr>
        <w:t xml:space="preserve"> </w:t>
      </w:r>
    </w:p>
    <w:sectPr w:rsidR="006F5B3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31B9"/>
    <w:multiLevelType w:val="multilevel"/>
    <w:tmpl w:val="9CDC2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3A"/>
    <w:rsid w:val="0009490C"/>
    <w:rsid w:val="004D5E8C"/>
    <w:rsid w:val="006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69D4E"/>
  <w15:docId w15:val="{A071ADEB-446E-C246-A49E-1CCBB4B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2019-12-17T17:26:00Z</dcterms:created>
  <dcterms:modified xsi:type="dcterms:W3CDTF">2019-12-17T17:26:00Z</dcterms:modified>
</cp:coreProperties>
</file>