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0FA30" w14:textId="77777777" w:rsidR="009E168C" w:rsidRPr="00031AB6" w:rsidRDefault="009E168C" w:rsidP="009E168C">
      <w:pPr>
        <w:spacing w:after="0" w:line="240" w:lineRule="auto"/>
        <w:jc w:val="center"/>
        <w:rPr>
          <w:rFonts w:ascii="Times New Roman" w:hAnsi="Times New Roman" w:cs="Times New Roman"/>
          <w:b/>
          <w:sz w:val="24"/>
          <w:szCs w:val="24"/>
        </w:rPr>
      </w:pPr>
      <w:r w:rsidRPr="00031AB6">
        <w:rPr>
          <w:rFonts w:ascii="Times New Roman" w:hAnsi="Times New Roman" w:cs="Times New Roman"/>
          <w:b/>
          <w:sz w:val="24"/>
          <w:szCs w:val="24"/>
        </w:rPr>
        <w:t>First Presbyterian Church</w:t>
      </w:r>
    </w:p>
    <w:p w14:paraId="342AEAB1" w14:textId="77777777" w:rsidR="009E168C" w:rsidRPr="00031AB6" w:rsidRDefault="009E168C" w:rsidP="009E168C">
      <w:pPr>
        <w:spacing w:after="0" w:line="240" w:lineRule="auto"/>
        <w:jc w:val="center"/>
        <w:rPr>
          <w:rFonts w:ascii="Times New Roman" w:hAnsi="Times New Roman" w:cs="Times New Roman"/>
          <w:b/>
          <w:sz w:val="24"/>
          <w:szCs w:val="24"/>
        </w:rPr>
      </w:pPr>
      <w:r w:rsidRPr="00031AB6">
        <w:rPr>
          <w:rFonts w:ascii="Times New Roman" w:hAnsi="Times New Roman" w:cs="Times New Roman"/>
          <w:b/>
          <w:sz w:val="24"/>
          <w:szCs w:val="24"/>
        </w:rPr>
        <w:t>Pontiac, Michigan</w:t>
      </w:r>
    </w:p>
    <w:p w14:paraId="6D7A4750" w14:textId="684AC4D2" w:rsidR="009E168C" w:rsidRPr="00031AB6" w:rsidRDefault="009E168C" w:rsidP="009E168C">
      <w:pPr>
        <w:spacing w:after="0" w:line="240" w:lineRule="auto"/>
        <w:jc w:val="center"/>
        <w:rPr>
          <w:rFonts w:ascii="Times New Roman" w:hAnsi="Times New Roman" w:cs="Times New Roman"/>
          <w:b/>
          <w:sz w:val="24"/>
          <w:szCs w:val="24"/>
        </w:rPr>
      </w:pPr>
      <w:r w:rsidRPr="00031AB6">
        <w:rPr>
          <w:rFonts w:ascii="Times New Roman" w:hAnsi="Times New Roman" w:cs="Times New Roman"/>
          <w:b/>
          <w:sz w:val="24"/>
          <w:szCs w:val="24"/>
        </w:rPr>
        <w:t xml:space="preserve">Position Description – </w:t>
      </w:r>
      <w:r w:rsidR="003861F6" w:rsidRPr="00031AB6">
        <w:rPr>
          <w:rFonts w:ascii="Times New Roman" w:hAnsi="Times New Roman" w:cs="Times New Roman"/>
          <w:b/>
          <w:sz w:val="24"/>
          <w:szCs w:val="24"/>
        </w:rPr>
        <w:t>Stated Supply Pastor</w:t>
      </w:r>
    </w:p>
    <w:p w14:paraId="070EBF0D" w14:textId="77777777" w:rsidR="009E168C" w:rsidRPr="00031AB6" w:rsidRDefault="009E168C" w:rsidP="009E168C">
      <w:pPr>
        <w:rPr>
          <w:rFonts w:ascii="Times New Roman" w:hAnsi="Times New Roman" w:cs="Times New Roman"/>
          <w:sz w:val="24"/>
          <w:szCs w:val="24"/>
          <w:highlight w:val="yellow"/>
        </w:rPr>
      </w:pPr>
    </w:p>
    <w:p w14:paraId="5BC41A48" w14:textId="50DA8CF4" w:rsidR="009E168C" w:rsidRPr="00031AB6" w:rsidRDefault="009E168C" w:rsidP="009E168C">
      <w:pPr>
        <w:rPr>
          <w:rFonts w:ascii="Times New Roman" w:hAnsi="Times New Roman" w:cs="Times New Roman"/>
          <w:sz w:val="24"/>
          <w:szCs w:val="24"/>
        </w:rPr>
      </w:pPr>
      <w:r w:rsidRPr="00031AB6">
        <w:rPr>
          <w:rFonts w:ascii="Times New Roman" w:hAnsi="Times New Roman" w:cs="Times New Roman"/>
          <w:b/>
          <w:sz w:val="24"/>
          <w:szCs w:val="24"/>
        </w:rPr>
        <w:t>Position Title</w:t>
      </w:r>
      <w:r w:rsidRPr="00031AB6">
        <w:rPr>
          <w:rFonts w:ascii="Times New Roman" w:hAnsi="Times New Roman" w:cs="Times New Roman"/>
          <w:b/>
          <w:sz w:val="24"/>
          <w:szCs w:val="24"/>
        </w:rPr>
        <w:tab/>
      </w:r>
      <w:r w:rsidRPr="00031AB6">
        <w:rPr>
          <w:rFonts w:ascii="Times New Roman" w:hAnsi="Times New Roman" w:cs="Times New Roman"/>
          <w:b/>
          <w:sz w:val="24"/>
          <w:szCs w:val="24"/>
        </w:rPr>
        <w:tab/>
      </w:r>
      <w:r w:rsidRPr="00031AB6">
        <w:rPr>
          <w:rFonts w:ascii="Times New Roman" w:hAnsi="Times New Roman" w:cs="Times New Roman"/>
          <w:b/>
          <w:sz w:val="24"/>
          <w:szCs w:val="24"/>
        </w:rPr>
        <w:tab/>
      </w:r>
      <w:r w:rsidRPr="00031AB6">
        <w:rPr>
          <w:rFonts w:ascii="Times New Roman" w:hAnsi="Times New Roman" w:cs="Times New Roman"/>
          <w:b/>
          <w:sz w:val="24"/>
          <w:szCs w:val="24"/>
        </w:rPr>
        <w:tab/>
      </w:r>
      <w:r w:rsidR="003861F6" w:rsidRPr="00031AB6">
        <w:rPr>
          <w:rFonts w:ascii="Times New Roman" w:hAnsi="Times New Roman" w:cs="Times New Roman"/>
          <w:sz w:val="24"/>
          <w:szCs w:val="24"/>
        </w:rPr>
        <w:t>Stated Supply Pastor</w:t>
      </w:r>
      <w:r w:rsidRPr="00031AB6">
        <w:rPr>
          <w:rFonts w:ascii="Times New Roman" w:hAnsi="Times New Roman" w:cs="Times New Roman"/>
          <w:sz w:val="24"/>
          <w:szCs w:val="24"/>
        </w:rPr>
        <w:t>, Full Time</w:t>
      </w:r>
    </w:p>
    <w:p w14:paraId="494BA4D9" w14:textId="373562C5" w:rsidR="00C37E5E" w:rsidRPr="00031AB6" w:rsidRDefault="00C37E5E" w:rsidP="009E168C">
      <w:pPr>
        <w:spacing w:after="0" w:line="240" w:lineRule="auto"/>
        <w:ind w:left="3600" w:hanging="3600"/>
        <w:jc w:val="both"/>
        <w:rPr>
          <w:rFonts w:ascii="Times New Roman" w:hAnsi="Times New Roman" w:cs="Times New Roman"/>
          <w:bCs/>
          <w:sz w:val="24"/>
          <w:szCs w:val="24"/>
        </w:rPr>
      </w:pPr>
      <w:r w:rsidRPr="00031AB6">
        <w:rPr>
          <w:rFonts w:ascii="Times New Roman" w:hAnsi="Times New Roman" w:cs="Times New Roman"/>
          <w:b/>
          <w:sz w:val="24"/>
          <w:szCs w:val="24"/>
        </w:rPr>
        <w:t>Purpose of the Position</w:t>
      </w:r>
      <w:r w:rsidRPr="00031AB6">
        <w:rPr>
          <w:rFonts w:ascii="Times New Roman" w:hAnsi="Times New Roman" w:cs="Times New Roman"/>
          <w:b/>
          <w:sz w:val="24"/>
          <w:szCs w:val="24"/>
        </w:rPr>
        <w:tab/>
      </w:r>
      <w:proofErr w:type="gramStart"/>
      <w:r w:rsidRPr="00031AB6">
        <w:rPr>
          <w:rFonts w:ascii="Times New Roman" w:hAnsi="Times New Roman" w:cs="Times New Roman"/>
          <w:bCs/>
          <w:sz w:val="24"/>
          <w:szCs w:val="24"/>
        </w:rPr>
        <w:t>The</w:t>
      </w:r>
      <w:proofErr w:type="gramEnd"/>
      <w:r w:rsidRPr="00031AB6">
        <w:rPr>
          <w:rFonts w:ascii="Times New Roman" w:hAnsi="Times New Roman" w:cs="Times New Roman"/>
          <w:bCs/>
          <w:sz w:val="24"/>
          <w:szCs w:val="24"/>
        </w:rPr>
        <w:t xml:space="preserve"> Stated Supply Pastor will assist the church in maintaining its course and direction.  It is understood and agreed that the Stated Supply Pastor is not eligible to be called as the next installed Pastor unless a full and open search is conducted in consultation with the Commission on Ministry and the Presbytery of Detroit approves the call by a </w:t>
      </w:r>
      <w:r w:rsidR="00917586" w:rsidRPr="00031AB6">
        <w:rPr>
          <w:rFonts w:ascii="Times New Roman" w:hAnsi="Times New Roman" w:cs="Times New Roman"/>
          <w:bCs/>
          <w:sz w:val="24"/>
          <w:szCs w:val="24"/>
        </w:rPr>
        <w:t>¾ affirmative vote.</w:t>
      </w:r>
    </w:p>
    <w:p w14:paraId="7566F52A" w14:textId="77777777" w:rsidR="00C37E5E" w:rsidRPr="00031AB6" w:rsidRDefault="00C37E5E" w:rsidP="009E168C">
      <w:pPr>
        <w:spacing w:after="0" w:line="240" w:lineRule="auto"/>
        <w:ind w:left="3600" w:hanging="3600"/>
        <w:jc w:val="both"/>
        <w:rPr>
          <w:rFonts w:ascii="Times New Roman" w:hAnsi="Times New Roman" w:cs="Times New Roman"/>
          <w:b/>
          <w:sz w:val="24"/>
          <w:szCs w:val="24"/>
        </w:rPr>
      </w:pPr>
    </w:p>
    <w:p w14:paraId="0D311DB7" w14:textId="1262F7C4" w:rsidR="009E168C" w:rsidRPr="00031AB6" w:rsidRDefault="009E168C" w:rsidP="009E168C">
      <w:pPr>
        <w:spacing w:after="0" w:line="240" w:lineRule="auto"/>
        <w:ind w:left="3600" w:hanging="3600"/>
        <w:jc w:val="both"/>
        <w:rPr>
          <w:rFonts w:ascii="Times New Roman" w:hAnsi="Times New Roman" w:cs="Times New Roman"/>
          <w:sz w:val="24"/>
          <w:szCs w:val="24"/>
        </w:rPr>
      </w:pPr>
      <w:r w:rsidRPr="00031AB6">
        <w:rPr>
          <w:rFonts w:ascii="Times New Roman" w:hAnsi="Times New Roman" w:cs="Times New Roman"/>
          <w:b/>
          <w:sz w:val="24"/>
          <w:szCs w:val="24"/>
        </w:rPr>
        <w:t>Summary Description</w:t>
      </w:r>
      <w:r w:rsidRPr="00031AB6">
        <w:rPr>
          <w:rFonts w:ascii="Times New Roman" w:hAnsi="Times New Roman" w:cs="Times New Roman"/>
          <w:b/>
          <w:sz w:val="24"/>
          <w:szCs w:val="24"/>
        </w:rPr>
        <w:tab/>
      </w:r>
      <w:proofErr w:type="gramStart"/>
      <w:r w:rsidRPr="00031AB6">
        <w:rPr>
          <w:rFonts w:ascii="Times New Roman" w:hAnsi="Times New Roman" w:cs="Times New Roman"/>
          <w:sz w:val="24"/>
          <w:szCs w:val="24"/>
        </w:rPr>
        <w:t>The</w:t>
      </w:r>
      <w:proofErr w:type="gramEnd"/>
      <w:r w:rsidRPr="00031AB6">
        <w:rPr>
          <w:rFonts w:ascii="Times New Roman" w:hAnsi="Times New Roman" w:cs="Times New Roman"/>
          <w:sz w:val="24"/>
          <w:szCs w:val="24"/>
        </w:rPr>
        <w:t xml:space="preserve"> </w:t>
      </w:r>
      <w:r w:rsidR="00C22376" w:rsidRPr="00031AB6">
        <w:rPr>
          <w:rFonts w:ascii="Times New Roman" w:hAnsi="Times New Roman" w:cs="Times New Roman"/>
          <w:sz w:val="24"/>
          <w:szCs w:val="24"/>
        </w:rPr>
        <w:t>Stated</w:t>
      </w:r>
      <w:r w:rsidR="00C22376" w:rsidRPr="00031AB6">
        <w:rPr>
          <w:rFonts w:ascii="Times New Roman" w:hAnsi="Times New Roman" w:cs="Times New Roman"/>
          <w:color w:val="FF0000"/>
          <w:sz w:val="24"/>
          <w:szCs w:val="24"/>
        </w:rPr>
        <w:t xml:space="preserve"> </w:t>
      </w:r>
      <w:r w:rsidR="00C22376" w:rsidRPr="00031AB6">
        <w:rPr>
          <w:rFonts w:ascii="Times New Roman" w:hAnsi="Times New Roman" w:cs="Times New Roman"/>
          <w:sz w:val="24"/>
          <w:szCs w:val="24"/>
        </w:rPr>
        <w:t>Su</w:t>
      </w:r>
      <w:r w:rsidR="00077E05" w:rsidRPr="00031AB6">
        <w:rPr>
          <w:rFonts w:ascii="Times New Roman" w:hAnsi="Times New Roman" w:cs="Times New Roman"/>
          <w:sz w:val="24"/>
          <w:szCs w:val="24"/>
        </w:rPr>
        <w:t>pply</w:t>
      </w:r>
      <w:r w:rsidR="00077E05" w:rsidRPr="00031AB6">
        <w:rPr>
          <w:rFonts w:ascii="Times New Roman" w:hAnsi="Times New Roman" w:cs="Times New Roman"/>
          <w:color w:val="FF0000"/>
          <w:sz w:val="24"/>
          <w:szCs w:val="24"/>
        </w:rPr>
        <w:t xml:space="preserve"> </w:t>
      </w:r>
      <w:r w:rsidR="00077E05" w:rsidRPr="00031AB6">
        <w:rPr>
          <w:rFonts w:ascii="Times New Roman" w:hAnsi="Times New Roman" w:cs="Times New Roman"/>
          <w:sz w:val="24"/>
          <w:szCs w:val="24"/>
        </w:rPr>
        <w:t>P</w:t>
      </w:r>
      <w:r w:rsidRPr="00031AB6">
        <w:rPr>
          <w:rFonts w:ascii="Times New Roman" w:hAnsi="Times New Roman" w:cs="Times New Roman"/>
          <w:sz w:val="24"/>
          <w:szCs w:val="24"/>
        </w:rPr>
        <w:t>astor</w:t>
      </w:r>
      <w:r w:rsidRPr="00031AB6">
        <w:rPr>
          <w:rFonts w:ascii="Times New Roman" w:hAnsi="Times New Roman" w:cs="Times New Roman"/>
          <w:color w:val="FF0000"/>
          <w:sz w:val="24"/>
          <w:szCs w:val="24"/>
        </w:rPr>
        <w:t xml:space="preserve"> </w:t>
      </w:r>
      <w:r w:rsidRPr="00031AB6">
        <w:rPr>
          <w:rFonts w:ascii="Times New Roman" w:hAnsi="Times New Roman" w:cs="Times New Roman"/>
          <w:sz w:val="24"/>
          <w:szCs w:val="24"/>
        </w:rPr>
        <w:t xml:space="preserve">shall provide a full ministry of preaching, pastoral care, and administrative leadership. The </w:t>
      </w:r>
      <w:r w:rsidR="00F468AF" w:rsidRPr="00031AB6">
        <w:rPr>
          <w:rFonts w:ascii="Times New Roman" w:hAnsi="Times New Roman" w:cs="Times New Roman"/>
          <w:sz w:val="24"/>
          <w:szCs w:val="24"/>
        </w:rPr>
        <w:t>Stated Supply Pastor</w:t>
      </w:r>
      <w:r w:rsidRPr="00031AB6">
        <w:rPr>
          <w:rFonts w:ascii="Times New Roman" w:hAnsi="Times New Roman" w:cs="Times New Roman"/>
          <w:sz w:val="24"/>
          <w:szCs w:val="24"/>
        </w:rPr>
        <w:t xml:space="preserve"> shall foster a collegial relationship among church staff in planning the ministry of the church. The </w:t>
      </w:r>
      <w:r w:rsidR="00B008C7" w:rsidRPr="00031AB6">
        <w:rPr>
          <w:rFonts w:ascii="Times New Roman" w:hAnsi="Times New Roman" w:cs="Times New Roman"/>
          <w:sz w:val="24"/>
          <w:szCs w:val="24"/>
        </w:rPr>
        <w:t>Stated Supply Pastor</w:t>
      </w:r>
      <w:r w:rsidRPr="00031AB6">
        <w:rPr>
          <w:rFonts w:ascii="Times New Roman" w:hAnsi="Times New Roman" w:cs="Times New Roman"/>
          <w:sz w:val="24"/>
          <w:szCs w:val="24"/>
        </w:rPr>
        <w:t xml:space="preserve"> shall work with the Session and the Presbytery of Detroit Committee on Ministry on the following goals for the </w:t>
      </w:r>
      <w:r w:rsidR="00FE1BF0" w:rsidRPr="00031AB6">
        <w:rPr>
          <w:rFonts w:ascii="Times New Roman" w:hAnsi="Times New Roman" w:cs="Times New Roman"/>
          <w:sz w:val="24"/>
          <w:szCs w:val="24"/>
        </w:rPr>
        <w:t>stated supply</w:t>
      </w:r>
      <w:r w:rsidRPr="00031AB6">
        <w:rPr>
          <w:rFonts w:ascii="Times New Roman" w:hAnsi="Times New Roman" w:cs="Times New Roman"/>
          <w:sz w:val="24"/>
          <w:szCs w:val="24"/>
        </w:rPr>
        <w:t xml:space="preserve"> period:</w:t>
      </w:r>
    </w:p>
    <w:p w14:paraId="304DBBFD" w14:textId="77777777" w:rsidR="009E168C" w:rsidRPr="00031AB6" w:rsidRDefault="009E168C" w:rsidP="009E168C">
      <w:pPr>
        <w:widowControl w:val="0"/>
        <w:numPr>
          <w:ilvl w:val="0"/>
          <w:numId w:val="3"/>
        </w:numPr>
        <w:tabs>
          <w:tab w:val="clear" w:pos="0"/>
          <w:tab w:val="num" w:pos="2409"/>
        </w:tabs>
        <w:suppressAutoHyphens/>
        <w:spacing w:after="0" w:line="240" w:lineRule="auto"/>
        <w:ind w:left="3960"/>
        <w:jc w:val="both"/>
        <w:rPr>
          <w:rFonts w:ascii="Times New Roman" w:hAnsi="Times New Roman" w:cs="Times New Roman"/>
          <w:sz w:val="24"/>
          <w:szCs w:val="24"/>
        </w:rPr>
      </w:pPr>
      <w:r w:rsidRPr="00031AB6">
        <w:rPr>
          <w:rFonts w:ascii="Times New Roman" w:hAnsi="Times New Roman" w:cs="Times New Roman"/>
          <w:sz w:val="24"/>
          <w:szCs w:val="24"/>
        </w:rPr>
        <w:t>maintenance of a healthy congregational life;</w:t>
      </w:r>
    </w:p>
    <w:p w14:paraId="3131AFD4" w14:textId="77777777" w:rsidR="009E168C" w:rsidRPr="00031AB6" w:rsidRDefault="009E168C" w:rsidP="009E168C">
      <w:pPr>
        <w:widowControl w:val="0"/>
        <w:numPr>
          <w:ilvl w:val="0"/>
          <w:numId w:val="3"/>
        </w:numPr>
        <w:tabs>
          <w:tab w:val="clear" w:pos="0"/>
          <w:tab w:val="num" w:pos="2409"/>
        </w:tabs>
        <w:suppressAutoHyphens/>
        <w:spacing w:after="0" w:line="240" w:lineRule="auto"/>
        <w:ind w:left="3960"/>
        <w:jc w:val="both"/>
        <w:rPr>
          <w:rFonts w:ascii="Times New Roman" w:hAnsi="Times New Roman" w:cs="Times New Roman"/>
          <w:sz w:val="24"/>
          <w:szCs w:val="24"/>
        </w:rPr>
      </w:pPr>
      <w:r w:rsidRPr="00031AB6">
        <w:rPr>
          <w:rFonts w:ascii="Times New Roman" w:hAnsi="Times New Roman" w:cs="Times New Roman"/>
          <w:sz w:val="24"/>
          <w:szCs w:val="24"/>
        </w:rPr>
        <w:t>provide continuity of leadership;</w:t>
      </w:r>
    </w:p>
    <w:p w14:paraId="775783E3" w14:textId="69F150DD" w:rsidR="009E168C" w:rsidRPr="00031AB6" w:rsidRDefault="00B35581" w:rsidP="009E168C">
      <w:pPr>
        <w:widowControl w:val="0"/>
        <w:numPr>
          <w:ilvl w:val="0"/>
          <w:numId w:val="3"/>
        </w:numPr>
        <w:tabs>
          <w:tab w:val="clear" w:pos="0"/>
          <w:tab w:val="num" w:pos="2409"/>
        </w:tabs>
        <w:suppressAutoHyphens/>
        <w:spacing w:after="0" w:line="240" w:lineRule="auto"/>
        <w:ind w:left="3960"/>
        <w:jc w:val="both"/>
        <w:rPr>
          <w:rFonts w:ascii="Times New Roman" w:hAnsi="Times New Roman" w:cs="Times New Roman"/>
          <w:sz w:val="24"/>
          <w:szCs w:val="24"/>
        </w:rPr>
      </w:pPr>
      <w:r w:rsidRPr="00031AB6">
        <w:rPr>
          <w:rFonts w:ascii="Times New Roman" w:hAnsi="Times New Roman" w:cs="Times New Roman"/>
          <w:sz w:val="24"/>
          <w:szCs w:val="24"/>
        </w:rPr>
        <w:t>lead the</w:t>
      </w:r>
      <w:r w:rsidR="009E168C" w:rsidRPr="00031AB6">
        <w:rPr>
          <w:rFonts w:ascii="Times New Roman" w:hAnsi="Times New Roman" w:cs="Times New Roman"/>
          <w:sz w:val="24"/>
          <w:szCs w:val="24"/>
        </w:rPr>
        <w:t xml:space="preserve"> congregation </w:t>
      </w:r>
      <w:r w:rsidRPr="00031AB6">
        <w:rPr>
          <w:rFonts w:ascii="Times New Roman" w:hAnsi="Times New Roman" w:cs="Times New Roman"/>
          <w:sz w:val="24"/>
          <w:szCs w:val="24"/>
        </w:rPr>
        <w:t>in discernment for longer-term ministerial leadership</w:t>
      </w:r>
    </w:p>
    <w:p w14:paraId="2A77A5D2" w14:textId="52EB9F42" w:rsidR="00FD1C83" w:rsidRPr="00031AB6" w:rsidRDefault="00FD1C83" w:rsidP="009E168C">
      <w:pPr>
        <w:widowControl w:val="0"/>
        <w:numPr>
          <w:ilvl w:val="0"/>
          <w:numId w:val="3"/>
        </w:numPr>
        <w:tabs>
          <w:tab w:val="clear" w:pos="0"/>
          <w:tab w:val="num" w:pos="2409"/>
        </w:tabs>
        <w:suppressAutoHyphens/>
        <w:spacing w:after="0" w:line="240" w:lineRule="auto"/>
        <w:ind w:left="3960"/>
        <w:jc w:val="both"/>
        <w:rPr>
          <w:rFonts w:ascii="Times New Roman" w:hAnsi="Times New Roman" w:cs="Times New Roman"/>
          <w:sz w:val="24"/>
          <w:szCs w:val="24"/>
        </w:rPr>
      </w:pPr>
      <w:r w:rsidRPr="00031AB6">
        <w:rPr>
          <w:rFonts w:ascii="Times New Roman" w:hAnsi="Times New Roman" w:cs="Times New Roman"/>
          <w:sz w:val="24"/>
          <w:szCs w:val="24"/>
        </w:rPr>
        <w:t>Receive interim training if not already trained</w:t>
      </w:r>
    </w:p>
    <w:p w14:paraId="1E46968F" w14:textId="722ADAB1" w:rsidR="00FD1C83" w:rsidRPr="00031AB6" w:rsidRDefault="00FD1C83" w:rsidP="00FD1C83">
      <w:pPr>
        <w:widowControl w:val="0"/>
        <w:numPr>
          <w:ilvl w:val="0"/>
          <w:numId w:val="3"/>
        </w:numPr>
        <w:tabs>
          <w:tab w:val="clear" w:pos="0"/>
          <w:tab w:val="num" w:pos="2409"/>
        </w:tabs>
        <w:suppressAutoHyphens/>
        <w:spacing w:after="0" w:line="240" w:lineRule="auto"/>
        <w:ind w:left="3960"/>
        <w:jc w:val="both"/>
        <w:rPr>
          <w:rFonts w:ascii="Times New Roman" w:hAnsi="Times New Roman" w:cs="Times New Roman"/>
          <w:sz w:val="24"/>
          <w:szCs w:val="24"/>
        </w:rPr>
      </w:pPr>
      <w:r w:rsidRPr="00031AB6">
        <w:rPr>
          <w:rFonts w:ascii="Times New Roman" w:hAnsi="Times New Roman" w:cs="Times New Roman"/>
          <w:sz w:val="24"/>
          <w:szCs w:val="24"/>
        </w:rPr>
        <w:t>Lead the congregation through the Self Study process</w:t>
      </w:r>
    </w:p>
    <w:p w14:paraId="736B8170" w14:textId="77777777" w:rsidR="009E168C" w:rsidRPr="00031AB6" w:rsidRDefault="009E168C" w:rsidP="009E168C">
      <w:pPr>
        <w:spacing w:after="0" w:line="240" w:lineRule="auto"/>
        <w:ind w:left="3600" w:hanging="3600"/>
        <w:jc w:val="both"/>
        <w:rPr>
          <w:rFonts w:ascii="Times New Roman" w:hAnsi="Times New Roman" w:cs="Times New Roman"/>
          <w:sz w:val="24"/>
          <w:szCs w:val="24"/>
        </w:rPr>
      </w:pPr>
    </w:p>
    <w:p w14:paraId="7E51AE21" w14:textId="77777777" w:rsidR="009E168C" w:rsidRPr="00031AB6" w:rsidRDefault="009E168C" w:rsidP="009E168C">
      <w:pPr>
        <w:rPr>
          <w:rFonts w:ascii="Times New Roman" w:hAnsi="Times New Roman" w:cs="Times New Roman"/>
          <w:sz w:val="24"/>
          <w:szCs w:val="24"/>
        </w:rPr>
      </w:pPr>
    </w:p>
    <w:p w14:paraId="1E921F5A" w14:textId="5A70F15B" w:rsidR="009E168C" w:rsidRPr="00031AB6" w:rsidRDefault="009E168C" w:rsidP="009E168C">
      <w:pPr>
        <w:spacing w:after="0" w:line="240" w:lineRule="auto"/>
        <w:ind w:left="3600" w:hanging="3600"/>
        <w:rPr>
          <w:rFonts w:ascii="Times New Roman" w:hAnsi="Times New Roman" w:cs="Times New Roman"/>
          <w:sz w:val="24"/>
          <w:szCs w:val="24"/>
        </w:rPr>
      </w:pPr>
      <w:r w:rsidRPr="00031AB6">
        <w:rPr>
          <w:rFonts w:ascii="Times New Roman" w:hAnsi="Times New Roman" w:cs="Times New Roman"/>
          <w:b/>
          <w:sz w:val="24"/>
          <w:szCs w:val="24"/>
        </w:rPr>
        <w:t>Accountability</w:t>
      </w:r>
      <w:r w:rsidRPr="00031AB6">
        <w:rPr>
          <w:rFonts w:ascii="Times New Roman" w:hAnsi="Times New Roman" w:cs="Times New Roman"/>
          <w:b/>
          <w:sz w:val="24"/>
          <w:szCs w:val="24"/>
        </w:rPr>
        <w:tab/>
      </w:r>
      <w:r w:rsidRPr="00031AB6">
        <w:rPr>
          <w:rFonts w:ascii="Times New Roman" w:hAnsi="Times New Roman" w:cs="Times New Roman"/>
          <w:sz w:val="24"/>
          <w:szCs w:val="24"/>
        </w:rPr>
        <w:t xml:space="preserve">The </w:t>
      </w:r>
      <w:r w:rsidR="003861F6" w:rsidRPr="00031AB6">
        <w:rPr>
          <w:rFonts w:ascii="Times New Roman" w:hAnsi="Times New Roman" w:cs="Times New Roman"/>
          <w:sz w:val="24"/>
          <w:szCs w:val="24"/>
        </w:rPr>
        <w:t xml:space="preserve">Stated Supply </w:t>
      </w:r>
      <w:r w:rsidR="005C5406" w:rsidRPr="00031AB6">
        <w:rPr>
          <w:rFonts w:ascii="Times New Roman" w:hAnsi="Times New Roman" w:cs="Times New Roman"/>
          <w:sz w:val="24"/>
          <w:szCs w:val="24"/>
        </w:rPr>
        <w:t>P</w:t>
      </w:r>
      <w:r w:rsidRPr="00031AB6">
        <w:rPr>
          <w:rFonts w:ascii="Times New Roman" w:hAnsi="Times New Roman" w:cs="Times New Roman"/>
          <w:sz w:val="24"/>
          <w:szCs w:val="24"/>
        </w:rPr>
        <w:t>astor is accountable to the Session of First Presbyterian Church of Pontiac and the Presbytery of Detroit.</w:t>
      </w:r>
    </w:p>
    <w:p w14:paraId="66C980CE" w14:textId="77777777" w:rsidR="009E168C" w:rsidRPr="00031AB6" w:rsidRDefault="009E168C" w:rsidP="009E168C">
      <w:pPr>
        <w:spacing w:after="0" w:line="240" w:lineRule="auto"/>
        <w:ind w:left="3600" w:hanging="3600"/>
        <w:rPr>
          <w:rFonts w:ascii="Times New Roman" w:hAnsi="Times New Roman" w:cs="Times New Roman"/>
          <w:sz w:val="24"/>
          <w:szCs w:val="24"/>
        </w:rPr>
      </w:pPr>
    </w:p>
    <w:p w14:paraId="5B5F591E" w14:textId="77777777" w:rsidR="009E168C" w:rsidRPr="00031AB6" w:rsidRDefault="009E168C" w:rsidP="009E168C">
      <w:pPr>
        <w:spacing w:after="0" w:line="240" w:lineRule="auto"/>
        <w:rPr>
          <w:rFonts w:ascii="Times New Roman" w:hAnsi="Times New Roman" w:cs="Times New Roman"/>
          <w:sz w:val="24"/>
          <w:szCs w:val="24"/>
        </w:rPr>
      </w:pPr>
    </w:p>
    <w:p w14:paraId="73EABE85" w14:textId="77777777" w:rsidR="009E168C" w:rsidRPr="00031AB6" w:rsidRDefault="009E168C" w:rsidP="009E168C">
      <w:pPr>
        <w:spacing w:after="0" w:line="240" w:lineRule="auto"/>
        <w:rPr>
          <w:rFonts w:ascii="Times New Roman" w:hAnsi="Times New Roman" w:cs="Times New Roman"/>
          <w:sz w:val="24"/>
          <w:szCs w:val="24"/>
        </w:rPr>
      </w:pPr>
      <w:r w:rsidRPr="00031AB6">
        <w:rPr>
          <w:rFonts w:ascii="Times New Roman" w:hAnsi="Times New Roman" w:cs="Times New Roman"/>
          <w:b/>
          <w:sz w:val="24"/>
          <w:szCs w:val="24"/>
        </w:rPr>
        <w:t>Qualifications and Characteristics</w:t>
      </w:r>
      <w:r w:rsidRPr="00031AB6">
        <w:rPr>
          <w:rFonts w:ascii="Times New Roman" w:hAnsi="Times New Roman" w:cs="Times New Roman"/>
          <w:b/>
          <w:sz w:val="24"/>
          <w:szCs w:val="24"/>
        </w:rPr>
        <w:tab/>
      </w:r>
      <w:r w:rsidRPr="00031AB6">
        <w:rPr>
          <w:rFonts w:ascii="Times New Roman" w:hAnsi="Times New Roman" w:cs="Times New Roman"/>
          <w:b/>
          <w:sz w:val="24"/>
          <w:szCs w:val="24"/>
        </w:rPr>
        <w:tab/>
      </w:r>
      <w:r w:rsidRPr="00031AB6">
        <w:rPr>
          <w:rFonts w:ascii="Times New Roman" w:hAnsi="Times New Roman" w:cs="Times New Roman"/>
          <w:sz w:val="24"/>
          <w:szCs w:val="24"/>
        </w:rPr>
        <w:t>-     Strong Biblical and theological background.</w:t>
      </w:r>
    </w:p>
    <w:p w14:paraId="0F9BE05E" w14:textId="71367784" w:rsidR="009E168C" w:rsidRPr="00031AB6" w:rsidRDefault="009E168C" w:rsidP="009E168C">
      <w:pPr>
        <w:pStyle w:val="ListParagraph"/>
        <w:numPr>
          <w:ilvl w:val="0"/>
          <w:numId w:val="1"/>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Ability to build relationships.</w:t>
      </w:r>
    </w:p>
    <w:p w14:paraId="69FB26ED" w14:textId="5F509E54" w:rsidR="009E168C" w:rsidRPr="00031AB6" w:rsidRDefault="009E168C" w:rsidP="009E168C">
      <w:pPr>
        <w:pStyle w:val="ListParagraph"/>
        <w:numPr>
          <w:ilvl w:val="0"/>
          <w:numId w:val="1"/>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Ability to provide pastoral leadership.</w:t>
      </w:r>
    </w:p>
    <w:p w14:paraId="63113573" w14:textId="77777777" w:rsidR="009E168C" w:rsidRPr="00031AB6" w:rsidRDefault="009E168C" w:rsidP="009E168C">
      <w:pPr>
        <w:pStyle w:val="ListParagraph"/>
        <w:numPr>
          <w:ilvl w:val="0"/>
          <w:numId w:val="1"/>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Ability and willingness to work effectively with the governing bodies of the Presbyterian Church.</w:t>
      </w:r>
    </w:p>
    <w:p w14:paraId="263C7770" w14:textId="77777777" w:rsidR="009E168C" w:rsidRPr="00031AB6" w:rsidRDefault="009E168C" w:rsidP="009E168C">
      <w:pPr>
        <w:pStyle w:val="ListParagraph"/>
        <w:numPr>
          <w:ilvl w:val="0"/>
          <w:numId w:val="1"/>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Possess skills in administration, counseling, training, and communication, both oral and written.</w:t>
      </w:r>
    </w:p>
    <w:p w14:paraId="78BEC46C" w14:textId="77777777" w:rsidR="009E168C" w:rsidRPr="00031AB6" w:rsidRDefault="009E168C" w:rsidP="009E168C">
      <w:pPr>
        <w:pStyle w:val="ListParagraph"/>
        <w:numPr>
          <w:ilvl w:val="0"/>
          <w:numId w:val="1"/>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Ability to work well with a variety of groups and individuals.</w:t>
      </w:r>
    </w:p>
    <w:p w14:paraId="50903CA9" w14:textId="32D6DAED" w:rsidR="003222AC" w:rsidRPr="00031AB6" w:rsidRDefault="003222AC" w:rsidP="009E168C">
      <w:pPr>
        <w:pStyle w:val="ListParagraph"/>
        <w:numPr>
          <w:ilvl w:val="0"/>
          <w:numId w:val="1"/>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Experience in community engagement</w:t>
      </w:r>
      <w:r w:rsidR="008C67B0" w:rsidRPr="00031AB6">
        <w:rPr>
          <w:rFonts w:ascii="Times New Roman" w:hAnsi="Times New Roman" w:cs="Times New Roman"/>
          <w:sz w:val="24"/>
          <w:szCs w:val="24"/>
        </w:rPr>
        <w:t xml:space="preserve"> and building external </w:t>
      </w:r>
      <w:r w:rsidR="00315F2C" w:rsidRPr="00031AB6">
        <w:rPr>
          <w:rFonts w:ascii="Times New Roman" w:hAnsi="Times New Roman" w:cs="Times New Roman"/>
          <w:sz w:val="24"/>
          <w:szCs w:val="24"/>
        </w:rPr>
        <w:t>relationships</w:t>
      </w:r>
      <w:r w:rsidR="00816831" w:rsidRPr="00031AB6">
        <w:rPr>
          <w:rFonts w:ascii="Times New Roman" w:hAnsi="Times New Roman" w:cs="Times New Roman"/>
          <w:sz w:val="24"/>
          <w:szCs w:val="24"/>
        </w:rPr>
        <w:t>,</w:t>
      </w:r>
    </w:p>
    <w:p w14:paraId="4982610A" w14:textId="0532EB72" w:rsidR="009E168C" w:rsidRPr="00031AB6" w:rsidRDefault="009E168C" w:rsidP="00917586">
      <w:pPr>
        <w:spacing w:after="0" w:line="240" w:lineRule="auto"/>
        <w:ind w:left="4320"/>
        <w:rPr>
          <w:rFonts w:ascii="Times New Roman" w:hAnsi="Times New Roman" w:cs="Times New Roman"/>
          <w:strike/>
          <w:sz w:val="24"/>
          <w:szCs w:val="24"/>
        </w:rPr>
      </w:pPr>
    </w:p>
    <w:p w14:paraId="15E408FA" w14:textId="59C39240" w:rsidR="001C1DAD" w:rsidRPr="00031AB6" w:rsidRDefault="001C1DAD" w:rsidP="008B4F68">
      <w:pPr>
        <w:spacing w:after="0" w:line="240" w:lineRule="auto"/>
        <w:ind w:left="4320"/>
        <w:rPr>
          <w:rFonts w:ascii="Times New Roman" w:hAnsi="Times New Roman" w:cs="Times New Roman"/>
          <w:strike/>
          <w:sz w:val="24"/>
          <w:szCs w:val="24"/>
        </w:rPr>
      </w:pPr>
    </w:p>
    <w:p w14:paraId="29D19593" w14:textId="4367CDFC" w:rsidR="009E168C" w:rsidRDefault="009E168C" w:rsidP="009E168C">
      <w:pPr>
        <w:spacing w:after="0" w:line="240" w:lineRule="auto"/>
        <w:rPr>
          <w:rFonts w:ascii="Times New Roman" w:hAnsi="Times New Roman" w:cs="Times New Roman"/>
          <w:sz w:val="24"/>
          <w:szCs w:val="24"/>
        </w:rPr>
      </w:pPr>
    </w:p>
    <w:p w14:paraId="00561D95" w14:textId="02B9993A" w:rsidR="00031AB6" w:rsidRDefault="00031AB6" w:rsidP="009E168C">
      <w:pPr>
        <w:spacing w:after="0" w:line="240" w:lineRule="auto"/>
        <w:rPr>
          <w:rFonts w:ascii="Times New Roman" w:hAnsi="Times New Roman" w:cs="Times New Roman"/>
          <w:sz w:val="24"/>
          <w:szCs w:val="24"/>
        </w:rPr>
      </w:pPr>
    </w:p>
    <w:p w14:paraId="2537ED1D" w14:textId="6D90255F" w:rsidR="00031AB6" w:rsidRDefault="00031AB6" w:rsidP="009E168C">
      <w:pPr>
        <w:spacing w:after="0" w:line="240" w:lineRule="auto"/>
        <w:rPr>
          <w:rFonts w:ascii="Times New Roman" w:hAnsi="Times New Roman" w:cs="Times New Roman"/>
          <w:sz w:val="24"/>
          <w:szCs w:val="24"/>
        </w:rPr>
      </w:pPr>
    </w:p>
    <w:p w14:paraId="4DF6A223" w14:textId="09B6FB40" w:rsidR="00031AB6" w:rsidRDefault="00031AB6" w:rsidP="009E168C">
      <w:pPr>
        <w:spacing w:after="0" w:line="240" w:lineRule="auto"/>
        <w:rPr>
          <w:rFonts w:ascii="Times New Roman" w:hAnsi="Times New Roman" w:cs="Times New Roman"/>
          <w:sz w:val="24"/>
          <w:szCs w:val="24"/>
        </w:rPr>
      </w:pPr>
    </w:p>
    <w:p w14:paraId="4BD17441" w14:textId="77777777" w:rsidR="00031AB6" w:rsidRPr="00031AB6" w:rsidRDefault="00031AB6" w:rsidP="009E168C">
      <w:pPr>
        <w:spacing w:after="0" w:line="240" w:lineRule="auto"/>
        <w:rPr>
          <w:rFonts w:ascii="Times New Roman" w:hAnsi="Times New Roman" w:cs="Times New Roman"/>
          <w:sz w:val="24"/>
          <w:szCs w:val="24"/>
        </w:rPr>
      </w:pPr>
    </w:p>
    <w:p w14:paraId="13FA7699" w14:textId="77777777" w:rsidR="00031AB6" w:rsidRDefault="00031AB6" w:rsidP="009E168C">
      <w:pPr>
        <w:rPr>
          <w:rFonts w:ascii="Times New Roman" w:hAnsi="Times New Roman" w:cs="Times New Roman"/>
          <w:b/>
          <w:sz w:val="24"/>
          <w:szCs w:val="24"/>
        </w:rPr>
      </w:pPr>
    </w:p>
    <w:p w14:paraId="664BD5DB" w14:textId="77777777" w:rsidR="00031AB6" w:rsidRDefault="00031AB6" w:rsidP="009E168C">
      <w:pPr>
        <w:rPr>
          <w:rFonts w:ascii="Times New Roman" w:hAnsi="Times New Roman" w:cs="Times New Roman"/>
          <w:b/>
          <w:sz w:val="24"/>
          <w:szCs w:val="24"/>
        </w:rPr>
      </w:pPr>
    </w:p>
    <w:p w14:paraId="6863F32E" w14:textId="0AA49098" w:rsidR="009E168C" w:rsidRPr="00031AB6" w:rsidRDefault="009E168C" w:rsidP="009E168C">
      <w:pPr>
        <w:rPr>
          <w:rFonts w:ascii="Times New Roman" w:hAnsi="Times New Roman" w:cs="Times New Roman"/>
          <w:b/>
          <w:sz w:val="24"/>
          <w:szCs w:val="24"/>
        </w:rPr>
      </w:pPr>
      <w:r w:rsidRPr="00031AB6">
        <w:rPr>
          <w:rFonts w:ascii="Times New Roman" w:hAnsi="Times New Roman" w:cs="Times New Roman"/>
          <w:b/>
          <w:sz w:val="24"/>
          <w:szCs w:val="24"/>
        </w:rPr>
        <w:lastRenderedPageBreak/>
        <w:t>Responsibilities</w:t>
      </w:r>
    </w:p>
    <w:p w14:paraId="5D751030" w14:textId="77777777" w:rsidR="009E168C" w:rsidRPr="00031AB6" w:rsidRDefault="009E168C" w:rsidP="009E168C">
      <w:pPr>
        <w:pStyle w:val="ListParagraph"/>
        <w:numPr>
          <w:ilvl w:val="0"/>
          <w:numId w:val="2"/>
        </w:numPr>
        <w:spacing w:after="0" w:line="240" w:lineRule="auto"/>
        <w:ind w:left="360" w:firstLine="0"/>
        <w:rPr>
          <w:rFonts w:ascii="Times New Roman" w:hAnsi="Times New Roman" w:cs="Times New Roman"/>
          <w:b/>
          <w:sz w:val="24"/>
          <w:szCs w:val="24"/>
        </w:rPr>
      </w:pPr>
      <w:r w:rsidRPr="00031AB6">
        <w:rPr>
          <w:rFonts w:ascii="Times New Roman" w:hAnsi="Times New Roman" w:cs="Times New Roman"/>
          <w:b/>
          <w:sz w:val="24"/>
          <w:szCs w:val="24"/>
        </w:rPr>
        <w:t>Worship and Spiritual Life</w:t>
      </w:r>
      <w:r w:rsidRPr="00031AB6">
        <w:rPr>
          <w:rFonts w:ascii="Times New Roman" w:hAnsi="Times New Roman" w:cs="Times New Roman"/>
          <w:b/>
          <w:sz w:val="24"/>
          <w:szCs w:val="24"/>
        </w:rPr>
        <w:tab/>
      </w:r>
      <w:r w:rsidRPr="00031AB6">
        <w:rPr>
          <w:rFonts w:ascii="Times New Roman" w:hAnsi="Times New Roman" w:cs="Times New Roman"/>
          <w:b/>
          <w:sz w:val="24"/>
          <w:szCs w:val="24"/>
        </w:rPr>
        <w:tab/>
      </w:r>
    </w:p>
    <w:p w14:paraId="6EFAF187" w14:textId="6732E72E" w:rsidR="009E168C" w:rsidRPr="00031AB6" w:rsidRDefault="009E168C" w:rsidP="009E168C">
      <w:pPr>
        <w:pStyle w:val="ListParagraph"/>
        <w:spacing w:after="0" w:line="240" w:lineRule="auto"/>
        <w:rPr>
          <w:rFonts w:ascii="Times New Roman" w:hAnsi="Times New Roman" w:cs="Times New Roman"/>
          <w:sz w:val="24"/>
          <w:szCs w:val="24"/>
        </w:rPr>
      </w:pPr>
      <w:r w:rsidRPr="00031AB6">
        <w:rPr>
          <w:rFonts w:ascii="Times New Roman" w:hAnsi="Times New Roman" w:cs="Times New Roman"/>
          <w:sz w:val="24"/>
          <w:szCs w:val="24"/>
        </w:rPr>
        <w:t xml:space="preserve">Plan and lead </w:t>
      </w:r>
      <w:r w:rsidR="004542E8" w:rsidRPr="00031AB6">
        <w:rPr>
          <w:rFonts w:ascii="Times New Roman" w:hAnsi="Times New Roman" w:cs="Times New Roman"/>
          <w:sz w:val="24"/>
          <w:szCs w:val="24"/>
        </w:rPr>
        <w:t xml:space="preserve">the </w:t>
      </w:r>
      <w:r w:rsidRPr="00031AB6">
        <w:rPr>
          <w:rFonts w:ascii="Times New Roman" w:hAnsi="Times New Roman" w:cs="Times New Roman"/>
          <w:sz w:val="24"/>
          <w:szCs w:val="24"/>
        </w:rPr>
        <w:t>traditional</w:t>
      </w:r>
      <w:r w:rsidR="00CB4122" w:rsidRPr="00031AB6">
        <w:rPr>
          <w:rFonts w:ascii="Times New Roman" w:hAnsi="Times New Roman" w:cs="Times New Roman"/>
          <w:sz w:val="24"/>
          <w:szCs w:val="24"/>
        </w:rPr>
        <w:t xml:space="preserve"> worship</w:t>
      </w:r>
      <w:r w:rsidR="00917586" w:rsidRPr="00031AB6">
        <w:rPr>
          <w:rFonts w:ascii="Times New Roman" w:hAnsi="Times New Roman" w:cs="Times New Roman"/>
          <w:sz w:val="24"/>
          <w:szCs w:val="24"/>
        </w:rPr>
        <w:t xml:space="preserve"> in cooperation with the Director of Music, lay leaders, and Worship &amp; Music Committees. O</w:t>
      </w:r>
      <w:r w:rsidR="00043186" w:rsidRPr="00031AB6">
        <w:rPr>
          <w:rFonts w:ascii="Times New Roman" w:hAnsi="Times New Roman" w:cs="Times New Roman"/>
          <w:sz w:val="24"/>
          <w:szCs w:val="24"/>
        </w:rPr>
        <w:t>versee</w:t>
      </w:r>
      <w:r w:rsidR="00F11263" w:rsidRPr="00031AB6">
        <w:rPr>
          <w:rFonts w:ascii="Times New Roman" w:hAnsi="Times New Roman" w:cs="Times New Roman"/>
          <w:sz w:val="24"/>
          <w:szCs w:val="24"/>
        </w:rPr>
        <w:t xml:space="preserve"> and hel</w:t>
      </w:r>
      <w:r w:rsidR="009206ED" w:rsidRPr="00031AB6">
        <w:rPr>
          <w:rFonts w:ascii="Times New Roman" w:hAnsi="Times New Roman" w:cs="Times New Roman"/>
          <w:sz w:val="24"/>
          <w:szCs w:val="24"/>
        </w:rPr>
        <w:t>p coordinate</w:t>
      </w:r>
      <w:r w:rsidR="00043186" w:rsidRPr="00031AB6">
        <w:rPr>
          <w:rFonts w:ascii="Times New Roman" w:hAnsi="Times New Roman" w:cs="Times New Roman"/>
          <w:sz w:val="24"/>
          <w:szCs w:val="24"/>
        </w:rPr>
        <w:t xml:space="preserve"> the </w:t>
      </w:r>
      <w:r w:rsidRPr="00031AB6">
        <w:rPr>
          <w:rFonts w:ascii="Times New Roman" w:hAnsi="Times New Roman" w:cs="Times New Roman"/>
          <w:sz w:val="24"/>
          <w:szCs w:val="24"/>
        </w:rPr>
        <w:t>contemporary worship service in cooperation with the</w:t>
      </w:r>
      <w:r w:rsidR="00917586" w:rsidRPr="00031AB6">
        <w:rPr>
          <w:rFonts w:ascii="Times New Roman" w:hAnsi="Times New Roman" w:cs="Times New Roman"/>
          <w:sz w:val="24"/>
          <w:szCs w:val="24"/>
        </w:rPr>
        <w:t xml:space="preserve"> Worship &amp; Music Committee and the Praise Music Director. </w:t>
      </w:r>
      <w:r w:rsidRPr="00031AB6">
        <w:rPr>
          <w:rFonts w:ascii="Times New Roman" w:hAnsi="Times New Roman" w:cs="Times New Roman"/>
          <w:sz w:val="24"/>
          <w:szCs w:val="24"/>
        </w:rPr>
        <w:t xml:space="preserve"> Provide pastoral leadership and nurture of the congregation.</w:t>
      </w:r>
    </w:p>
    <w:p w14:paraId="2E9E740F" w14:textId="77777777" w:rsidR="00917586" w:rsidRPr="00031AB6" w:rsidRDefault="00917586" w:rsidP="009E168C">
      <w:pPr>
        <w:pStyle w:val="ListParagraph"/>
        <w:spacing w:after="0" w:line="240" w:lineRule="auto"/>
        <w:rPr>
          <w:rFonts w:ascii="Times New Roman" w:hAnsi="Times New Roman" w:cs="Times New Roman"/>
          <w:sz w:val="24"/>
          <w:szCs w:val="24"/>
        </w:rPr>
      </w:pPr>
    </w:p>
    <w:p w14:paraId="2C10BE0E" w14:textId="77777777" w:rsidR="009E168C" w:rsidRPr="00031AB6" w:rsidRDefault="009E168C" w:rsidP="009E168C">
      <w:pPr>
        <w:pStyle w:val="ListParagraph"/>
        <w:numPr>
          <w:ilvl w:val="0"/>
          <w:numId w:val="2"/>
        </w:numPr>
        <w:rPr>
          <w:rFonts w:ascii="Times New Roman" w:hAnsi="Times New Roman" w:cs="Times New Roman"/>
          <w:b/>
          <w:sz w:val="24"/>
          <w:szCs w:val="24"/>
        </w:rPr>
      </w:pPr>
      <w:r w:rsidRPr="00031AB6">
        <w:rPr>
          <w:rFonts w:ascii="Times New Roman" w:hAnsi="Times New Roman" w:cs="Times New Roman"/>
          <w:b/>
          <w:sz w:val="24"/>
          <w:szCs w:val="24"/>
        </w:rPr>
        <w:t>Pastoral Care</w:t>
      </w:r>
      <w:r w:rsidRPr="00031AB6">
        <w:rPr>
          <w:rFonts w:ascii="Times New Roman" w:hAnsi="Times New Roman" w:cs="Times New Roman"/>
          <w:sz w:val="24"/>
          <w:szCs w:val="24"/>
        </w:rPr>
        <w:tab/>
      </w:r>
      <w:r w:rsidRPr="00031AB6">
        <w:rPr>
          <w:rFonts w:ascii="Times New Roman" w:hAnsi="Times New Roman" w:cs="Times New Roman"/>
          <w:sz w:val="24"/>
          <w:szCs w:val="24"/>
        </w:rPr>
        <w:tab/>
      </w:r>
      <w:r w:rsidRPr="00031AB6">
        <w:rPr>
          <w:rFonts w:ascii="Times New Roman" w:hAnsi="Times New Roman" w:cs="Times New Roman"/>
          <w:sz w:val="24"/>
          <w:szCs w:val="24"/>
        </w:rPr>
        <w:tab/>
      </w:r>
      <w:r w:rsidRPr="00031AB6">
        <w:rPr>
          <w:rFonts w:ascii="Times New Roman" w:hAnsi="Times New Roman" w:cs="Times New Roman"/>
          <w:sz w:val="24"/>
          <w:szCs w:val="24"/>
        </w:rPr>
        <w:tab/>
      </w:r>
    </w:p>
    <w:p w14:paraId="1957FC39" w14:textId="36281E14" w:rsidR="009E168C" w:rsidRPr="00031AB6" w:rsidRDefault="009E168C" w:rsidP="009E168C">
      <w:pPr>
        <w:pStyle w:val="ListParagraph"/>
        <w:spacing w:after="0" w:line="240" w:lineRule="auto"/>
        <w:rPr>
          <w:rFonts w:ascii="Times New Roman" w:hAnsi="Times New Roman" w:cs="Times New Roman"/>
          <w:sz w:val="24"/>
          <w:szCs w:val="24"/>
        </w:rPr>
      </w:pPr>
      <w:r w:rsidRPr="00031AB6">
        <w:rPr>
          <w:rFonts w:ascii="Times New Roman" w:hAnsi="Times New Roman" w:cs="Times New Roman"/>
          <w:sz w:val="24"/>
          <w:szCs w:val="24"/>
        </w:rPr>
        <w:t xml:space="preserve">Provide regular pastoral care </w:t>
      </w:r>
      <w:r w:rsidR="00917586" w:rsidRPr="00031AB6">
        <w:rPr>
          <w:rFonts w:ascii="Times New Roman" w:hAnsi="Times New Roman" w:cs="Times New Roman"/>
          <w:sz w:val="24"/>
          <w:szCs w:val="24"/>
        </w:rPr>
        <w:t>contacts</w:t>
      </w:r>
      <w:r w:rsidRPr="00031AB6">
        <w:rPr>
          <w:rFonts w:ascii="Times New Roman" w:hAnsi="Times New Roman" w:cs="Times New Roman"/>
          <w:sz w:val="24"/>
          <w:szCs w:val="24"/>
        </w:rPr>
        <w:t xml:space="preserve"> to the sick, shut-ins, and bereaved. Provide individual counseling. Conduct weddings and funerals. Coordinate with Deacons to provide mission activities.</w:t>
      </w:r>
    </w:p>
    <w:p w14:paraId="4D021F42" w14:textId="77777777" w:rsidR="00917586" w:rsidRPr="00031AB6" w:rsidRDefault="00917586" w:rsidP="009E168C">
      <w:pPr>
        <w:pStyle w:val="ListParagraph"/>
        <w:spacing w:after="0" w:line="240" w:lineRule="auto"/>
        <w:rPr>
          <w:rFonts w:ascii="Times New Roman" w:hAnsi="Times New Roman" w:cs="Times New Roman"/>
          <w:b/>
          <w:sz w:val="24"/>
          <w:szCs w:val="24"/>
        </w:rPr>
      </w:pPr>
    </w:p>
    <w:p w14:paraId="5F73E814" w14:textId="77777777" w:rsidR="009E168C" w:rsidRPr="00031AB6" w:rsidRDefault="009E168C" w:rsidP="009E168C">
      <w:pPr>
        <w:pStyle w:val="ListParagraph"/>
        <w:numPr>
          <w:ilvl w:val="0"/>
          <w:numId w:val="2"/>
        </w:numPr>
        <w:rPr>
          <w:rFonts w:ascii="Times New Roman" w:hAnsi="Times New Roman" w:cs="Times New Roman"/>
          <w:b/>
          <w:sz w:val="24"/>
          <w:szCs w:val="24"/>
        </w:rPr>
      </w:pPr>
      <w:r w:rsidRPr="00031AB6">
        <w:rPr>
          <w:rFonts w:ascii="Times New Roman" w:hAnsi="Times New Roman" w:cs="Times New Roman"/>
          <w:b/>
          <w:sz w:val="24"/>
          <w:szCs w:val="24"/>
        </w:rPr>
        <w:t>Teaching</w:t>
      </w:r>
      <w:r w:rsidRPr="00031AB6">
        <w:rPr>
          <w:rFonts w:ascii="Times New Roman" w:hAnsi="Times New Roman" w:cs="Times New Roman"/>
          <w:sz w:val="24"/>
          <w:szCs w:val="24"/>
        </w:rPr>
        <w:tab/>
      </w:r>
      <w:r w:rsidRPr="00031AB6">
        <w:rPr>
          <w:rFonts w:ascii="Times New Roman" w:hAnsi="Times New Roman" w:cs="Times New Roman"/>
          <w:sz w:val="24"/>
          <w:szCs w:val="24"/>
        </w:rPr>
        <w:tab/>
      </w:r>
      <w:r w:rsidRPr="00031AB6">
        <w:rPr>
          <w:rFonts w:ascii="Times New Roman" w:hAnsi="Times New Roman" w:cs="Times New Roman"/>
          <w:sz w:val="24"/>
          <w:szCs w:val="24"/>
        </w:rPr>
        <w:tab/>
      </w:r>
      <w:r w:rsidRPr="00031AB6">
        <w:rPr>
          <w:rFonts w:ascii="Times New Roman" w:hAnsi="Times New Roman" w:cs="Times New Roman"/>
          <w:sz w:val="24"/>
          <w:szCs w:val="24"/>
        </w:rPr>
        <w:tab/>
      </w:r>
    </w:p>
    <w:p w14:paraId="7C9B2B24" w14:textId="77777777" w:rsidR="009E168C" w:rsidRPr="00031AB6" w:rsidRDefault="009E168C" w:rsidP="009E168C">
      <w:pPr>
        <w:pStyle w:val="ListParagraph"/>
        <w:rPr>
          <w:rFonts w:ascii="Times New Roman" w:hAnsi="Times New Roman" w:cs="Times New Roman"/>
          <w:sz w:val="24"/>
          <w:szCs w:val="24"/>
        </w:rPr>
      </w:pPr>
      <w:r w:rsidRPr="00031AB6">
        <w:rPr>
          <w:rFonts w:ascii="Times New Roman" w:hAnsi="Times New Roman" w:cs="Times New Roman"/>
          <w:sz w:val="24"/>
          <w:szCs w:val="24"/>
        </w:rPr>
        <w:t>Teach and lead adult Bible study, seminars, membership and confirmation classes as needed.</w:t>
      </w:r>
    </w:p>
    <w:p w14:paraId="7E3A7EDE" w14:textId="77777777" w:rsidR="00917586" w:rsidRPr="00031AB6" w:rsidRDefault="00917586" w:rsidP="009E168C">
      <w:pPr>
        <w:pStyle w:val="ListParagraph"/>
        <w:rPr>
          <w:rFonts w:ascii="Times New Roman" w:hAnsi="Times New Roman" w:cs="Times New Roman"/>
          <w:b/>
          <w:sz w:val="24"/>
          <w:szCs w:val="24"/>
        </w:rPr>
      </w:pPr>
    </w:p>
    <w:p w14:paraId="67D30926" w14:textId="77777777" w:rsidR="009E168C" w:rsidRPr="00031AB6" w:rsidRDefault="009E168C" w:rsidP="009E168C">
      <w:pPr>
        <w:pStyle w:val="ListParagraph"/>
        <w:numPr>
          <w:ilvl w:val="0"/>
          <w:numId w:val="2"/>
        </w:numPr>
        <w:rPr>
          <w:rFonts w:ascii="Times New Roman" w:hAnsi="Times New Roman" w:cs="Times New Roman"/>
          <w:b/>
          <w:sz w:val="24"/>
          <w:szCs w:val="24"/>
        </w:rPr>
      </w:pPr>
      <w:r w:rsidRPr="00031AB6">
        <w:rPr>
          <w:rFonts w:ascii="Times New Roman" w:hAnsi="Times New Roman" w:cs="Times New Roman"/>
          <w:b/>
          <w:sz w:val="24"/>
          <w:szCs w:val="24"/>
        </w:rPr>
        <w:t>Administrative Responsibilities</w:t>
      </w:r>
      <w:r w:rsidRPr="00031AB6">
        <w:rPr>
          <w:rFonts w:ascii="Times New Roman" w:hAnsi="Times New Roman" w:cs="Times New Roman"/>
          <w:b/>
          <w:sz w:val="24"/>
          <w:szCs w:val="24"/>
        </w:rPr>
        <w:tab/>
      </w:r>
    </w:p>
    <w:p w14:paraId="2612E76C" w14:textId="7FB7D47D" w:rsidR="009E168C" w:rsidRPr="00031AB6" w:rsidRDefault="009E168C" w:rsidP="009E168C">
      <w:pPr>
        <w:pStyle w:val="ListParagraph"/>
        <w:spacing w:after="0" w:line="240" w:lineRule="auto"/>
        <w:rPr>
          <w:rFonts w:ascii="Times New Roman" w:hAnsi="Times New Roman" w:cs="Times New Roman"/>
          <w:sz w:val="24"/>
          <w:szCs w:val="24"/>
        </w:rPr>
      </w:pPr>
      <w:r w:rsidRPr="00031AB6">
        <w:rPr>
          <w:rFonts w:ascii="Times New Roman" w:hAnsi="Times New Roman" w:cs="Times New Roman"/>
          <w:sz w:val="24"/>
          <w:szCs w:val="24"/>
        </w:rPr>
        <w:t>Supervise and direct the professional and support staff of First Presbyterian Church. Set the agenda and serve as Moderator of the Session</w:t>
      </w:r>
      <w:r w:rsidR="00917586" w:rsidRPr="00031AB6">
        <w:rPr>
          <w:rFonts w:ascii="Times New Roman" w:hAnsi="Times New Roman" w:cs="Times New Roman"/>
          <w:sz w:val="24"/>
          <w:szCs w:val="24"/>
        </w:rPr>
        <w:t>, with voice but not vote,</w:t>
      </w:r>
      <w:r w:rsidRPr="00031AB6">
        <w:rPr>
          <w:rFonts w:ascii="Times New Roman" w:hAnsi="Times New Roman" w:cs="Times New Roman"/>
          <w:sz w:val="24"/>
          <w:szCs w:val="24"/>
        </w:rPr>
        <w:t xml:space="preserve"> and provide guidance and assistance to Session Committees as requested. Attend </w:t>
      </w:r>
      <w:r w:rsidR="00ED027A" w:rsidRPr="00031AB6">
        <w:rPr>
          <w:rFonts w:ascii="Times New Roman" w:hAnsi="Times New Roman" w:cs="Times New Roman"/>
          <w:sz w:val="24"/>
          <w:szCs w:val="24"/>
        </w:rPr>
        <w:t>Deacon</w:t>
      </w:r>
      <w:r w:rsidRPr="00031AB6">
        <w:rPr>
          <w:rFonts w:ascii="Times New Roman" w:hAnsi="Times New Roman" w:cs="Times New Roman"/>
          <w:sz w:val="24"/>
          <w:szCs w:val="24"/>
        </w:rPr>
        <w:t xml:space="preserve"> meetings and coordinate with Moderator of Deacons. Act as liaison with </w:t>
      </w:r>
      <w:r w:rsidR="00917586" w:rsidRPr="00031AB6">
        <w:rPr>
          <w:rFonts w:ascii="Times New Roman" w:hAnsi="Times New Roman" w:cs="Times New Roman"/>
          <w:sz w:val="24"/>
          <w:szCs w:val="24"/>
        </w:rPr>
        <w:t>organizations that utilize the church building.</w:t>
      </w:r>
    </w:p>
    <w:p w14:paraId="4D9AAF8B" w14:textId="62B4BC7F" w:rsidR="00917586" w:rsidRPr="00031AB6" w:rsidRDefault="00917586" w:rsidP="00C47828">
      <w:pPr>
        <w:pStyle w:val="ListParagraph"/>
        <w:numPr>
          <w:ilvl w:val="0"/>
          <w:numId w:val="9"/>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Liberty Church</w:t>
      </w:r>
    </w:p>
    <w:p w14:paraId="64E355DA" w14:textId="1EF8CDE6" w:rsidR="00917586" w:rsidRPr="00031AB6" w:rsidRDefault="00917586" w:rsidP="00C47828">
      <w:pPr>
        <w:pStyle w:val="ListParagraph"/>
        <w:numPr>
          <w:ilvl w:val="0"/>
          <w:numId w:val="9"/>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Narcotics Anonymous</w:t>
      </w:r>
    </w:p>
    <w:p w14:paraId="70332DD7" w14:textId="70DC2EF4" w:rsidR="00917586" w:rsidRPr="00031AB6" w:rsidRDefault="00917586" w:rsidP="00C47828">
      <w:pPr>
        <w:pStyle w:val="ListParagraph"/>
        <w:numPr>
          <w:ilvl w:val="0"/>
          <w:numId w:val="9"/>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Alcoholics Anonymous</w:t>
      </w:r>
    </w:p>
    <w:p w14:paraId="54421FC4" w14:textId="71C81DD0" w:rsidR="00C47828" w:rsidRPr="00031AB6" w:rsidRDefault="00C47828" w:rsidP="00C47828">
      <w:pPr>
        <w:pStyle w:val="ListParagraph"/>
        <w:numPr>
          <w:ilvl w:val="0"/>
          <w:numId w:val="9"/>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Southwest Detroit Immigration and Refugee Center</w:t>
      </w:r>
    </w:p>
    <w:p w14:paraId="3DA9E5C3" w14:textId="1D7CA376" w:rsidR="00C47828" w:rsidRPr="00031AB6" w:rsidRDefault="00C47828" w:rsidP="00C47828">
      <w:pPr>
        <w:pStyle w:val="ListParagraph"/>
        <w:numPr>
          <w:ilvl w:val="0"/>
          <w:numId w:val="9"/>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Empowerment English (ESL)</w:t>
      </w:r>
    </w:p>
    <w:p w14:paraId="4269598B" w14:textId="07A7DB97" w:rsidR="00C47828" w:rsidRPr="00031AB6" w:rsidRDefault="00C47828" w:rsidP="00C47828">
      <w:pPr>
        <w:pStyle w:val="ListParagraph"/>
        <w:numPr>
          <w:ilvl w:val="0"/>
          <w:numId w:val="9"/>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Kitchen Incubator</w:t>
      </w:r>
    </w:p>
    <w:p w14:paraId="0BD80EEC" w14:textId="457AFE34" w:rsidR="00C47828" w:rsidRPr="00031AB6" w:rsidRDefault="00C47828" w:rsidP="00C47828">
      <w:pPr>
        <w:pStyle w:val="ListParagraph"/>
        <w:numPr>
          <w:ilvl w:val="0"/>
          <w:numId w:val="9"/>
        </w:numPr>
        <w:spacing w:after="0" w:line="240" w:lineRule="auto"/>
        <w:rPr>
          <w:rFonts w:ascii="Times New Roman" w:hAnsi="Times New Roman" w:cs="Times New Roman"/>
          <w:sz w:val="24"/>
          <w:szCs w:val="24"/>
        </w:rPr>
      </w:pPr>
      <w:r w:rsidRPr="00031AB6">
        <w:rPr>
          <w:rFonts w:ascii="Times New Roman" w:hAnsi="Times New Roman" w:cs="Times New Roman"/>
          <w:sz w:val="24"/>
          <w:szCs w:val="24"/>
        </w:rPr>
        <w:t>Plain &amp; Fancy Catering</w:t>
      </w:r>
    </w:p>
    <w:p w14:paraId="31A4EBC2" w14:textId="77777777" w:rsidR="00917586" w:rsidRPr="00031AB6" w:rsidRDefault="00917586" w:rsidP="009E168C">
      <w:pPr>
        <w:pStyle w:val="ListParagraph"/>
        <w:spacing w:after="0" w:line="240" w:lineRule="auto"/>
        <w:rPr>
          <w:rFonts w:ascii="Times New Roman" w:hAnsi="Times New Roman" w:cs="Times New Roman"/>
          <w:sz w:val="24"/>
          <w:szCs w:val="24"/>
        </w:rPr>
      </w:pPr>
    </w:p>
    <w:p w14:paraId="3E44F44C" w14:textId="77777777" w:rsidR="009E168C" w:rsidRPr="00031AB6" w:rsidRDefault="009E168C" w:rsidP="009E168C">
      <w:pPr>
        <w:pStyle w:val="ListParagraph"/>
        <w:numPr>
          <w:ilvl w:val="0"/>
          <w:numId w:val="2"/>
        </w:numPr>
        <w:rPr>
          <w:rFonts w:ascii="Times New Roman" w:hAnsi="Times New Roman" w:cs="Times New Roman"/>
          <w:b/>
          <w:sz w:val="24"/>
          <w:szCs w:val="24"/>
        </w:rPr>
      </w:pPr>
      <w:r w:rsidRPr="00031AB6">
        <w:rPr>
          <w:rFonts w:ascii="Times New Roman" w:hAnsi="Times New Roman" w:cs="Times New Roman"/>
          <w:b/>
          <w:sz w:val="24"/>
          <w:szCs w:val="24"/>
        </w:rPr>
        <w:t>Other Responsibilities</w:t>
      </w:r>
      <w:r w:rsidRPr="00031AB6">
        <w:rPr>
          <w:rFonts w:ascii="Times New Roman" w:hAnsi="Times New Roman" w:cs="Times New Roman"/>
          <w:b/>
          <w:sz w:val="24"/>
          <w:szCs w:val="24"/>
        </w:rPr>
        <w:tab/>
      </w:r>
      <w:r w:rsidRPr="00031AB6">
        <w:rPr>
          <w:rFonts w:ascii="Times New Roman" w:hAnsi="Times New Roman" w:cs="Times New Roman"/>
          <w:b/>
          <w:sz w:val="24"/>
          <w:szCs w:val="24"/>
        </w:rPr>
        <w:tab/>
      </w:r>
    </w:p>
    <w:p w14:paraId="765CEE2F" w14:textId="335787AE" w:rsidR="009E168C" w:rsidRPr="00031AB6" w:rsidRDefault="009E168C" w:rsidP="009E168C">
      <w:pPr>
        <w:pStyle w:val="ListParagraph"/>
        <w:rPr>
          <w:rFonts w:ascii="Times New Roman" w:hAnsi="Times New Roman" w:cs="Times New Roman"/>
          <w:sz w:val="24"/>
          <w:szCs w:val="24"/>
        </w:rPr>
      </w:pPr>
      <w:r w:rsidRPr="00031AB6">
        <w:rPr>
          <w:rFonts w:ascii="Times New Roman" w:hAnsi="Times New Roman" w:cs="Times New Roman"/>
          <w:sz w:val="24"/>
          <w:szCs w:val="24"/>
        </w:rPr>
        <w:t>Carry out any other responsibilities as mutually agreed upon with the Session.</w:t>
      </w:r>
    </w:p>
    <w:p w14:paraId="3FFCEBB0" w14:textId="64EA91BB" w:rsidR="00031AB6" w:rsidRPr="00031AB6" w:rsidRDefault="00031AB6" w:rsidP="009E168C">
      <w:pPr>
        <w:pStyle w:val="ListParagraph"/>
        <w:rPr>
          <w:rFonts w:ascii="Times New Roman" w:hAnsi="Times New Roman" w:cs="Times New Roman"/>
          <w:sz w:val="24"/>
          <w:szCs w:val="24"/>
        </w:rPr>
      </w:pPr>
    </w:p>
    <w:p w14:paraId="15E5A820" w14:textId="266F8A66" w:rsidR="00031AB6" w:rsidRPr="00031AB6" w:rsidRDefault="00031AB6" w:rsidP="009E168C">
      <w:pPr>
        <w:pStyle w:val="ListParagraph"/>
        <w:rPr>
          <w:rFonts w:ascii="Times New Roman" w:hAnsi="Times New Roman" w:cs="Times New Roman"/>
          <w:b/>
          <w:sz w:val="24"/>
          <w:szCs w:val="24"/>
        </w:rPr>
      </w:pPr>
    </w:p>
    <w:p w14:paraId="201D3C6E" w14:textId="05DD3FE6" w:rsidR="00031AB6" w:rsidRPr="00031AB6" w:rsidRDefault="00031AB6" w:rsidP="00031AB6">
      <w:pPr>
        <w:pStyle w:val="ListParagraph"/>
        <w:ind w:left="0"/>
        <w:rPr>
          <w:rFonts w:ascii="Times New Roman" w:hAnsi="Times New Roman" w:cs="Times New Roman"/>
          <w:b/>
          <w:sz w:val="24"/>
          <w:szCs w:val="24"/>
        </w:rPr>
      </w:pPr>
      <w:r w:rsidRPr="00031AB6">
        <w:rPr>
          <w:rFonts w:ascii="Times New Roman" w:hAnsi="Times New Roman" w:cs="Times New Roman"/>
          <w:b/>
          <w:sz w:val="24"/>
          <w:szCs w:val="24"/>
        </w:rPr>
        <w:t xml:space="preserve">To express interest in this position or for more information, please contact </w:t>
      </w:r>
      <w:r w:rsidRPr="00031AB6">
        <w:rPr>
          <w:rFonts w:ascii="Times New Roman" w:hAnsi="Times New Roman" w:cs="Times New Roman"/>
          <w:b/>
          <w:color w:val="222222"/>
          <w:sz w:val="24"/>
          <w:szCs w:val="24"/>
          <w:shd w:val="clear" w:color="auto" w:fill="FFFFFF"/>
        </w:rPr>
        <w:t xml:space="preserve">please Julie </w:t>
      </w:r>
      <w:proofErr w:type="spellStart"/>
      <w:r w:rsidRPr="00031AB6">
        <w:rPr>
          <w:rFonts w:ascii="Times New Roman" w:hAnsi="Times New Roman" w:cs="Times New Roman"/>
          <w:b/>
          <w:color w:val="222222"/>
          <w:sz w:val="24"/>
          <w:szCs w:val="24"/>
          <w:shd w:val="clear" w:color="auto" w:fill="FFFFFF"/>
        </w:rPr>
        <w:t>Ogg</w:t>
      </w:r>
      <w:proofErr w:type="spellEnd"/>
      <w:r w:rsidRPr="00031AB6">
        <w:rPr>
          <w:rFonts w:ascii="Times New Roman" w:hAnsi="Times New Roman" w:cs="Times New Roman"/>
          <w:b/>
          <w:color w:val="222222"/>
          <w:sz w:val="24"/>
          <w:szCs w:val="24"/>
          <w:shd w:val="clear" w:color="auto" w:fill="FFFFFF"/>
        </w:rPr>
        <w:t xml:space="preserve">, </w:t>
      </w:r>
      <w:r w:rsidRPr="00031AB6">
        <w:rPr>
          <w:rFonts w:ascii="Times New Roman" w:hAnsi="Times New Roman" w:cs="Times New Roman"/>
          <w:b/>
          <w:color w:val="222222"/>
          <w:sz w:val="24"/>
          <w:szCs w:val="24"/>
          <w:shd w:val="clear" w:color="auto" w:fill="FFFFFF"/>
        </w:rPr>
        <w:t xml:space="preserve">Personnel </w:t>
      </w:r>
      <w:r>
        <w:rPr>
          <w:rFonts w:ascii="Times New Roman" w:hAnsi="Times New Roman" w:cs="Times New Roman"/>
          <w:b/>
          <w:color w:val="222222"/>
          <w:sz w:val="24"/>
          <w:szCs w:val="24"/>
          <w:shd w:val="clear" w:color="auto" w:fill="FFFFFF"/>
        </w:rPr>
        <w:t>C</w:t>
      </w:r>
      <w:r w:rsidRPr="00031AB6">
        <w:rPr>
          <w:rFonts w:ascii="Times New Roman" w:hAnsi="Times New Roman" w:cs="Times New Roman"/>
          <w:b/>
          <w:color w:val="222222"/>
          <w:sz w:val="24"/>
          <w:szCs w:val="24"/>
          <w:shd w:val="clear" w:color="auto" w:fill="FFFFFF"/>
        </w:rPr>
        <w:t>hair </w:t>
      </w:r>
      <w:r w:rsidRPr="00031AB6">
        <w:rPr>
          <w:rFonts w:ascii="Times New Roman" w:hAnsi="Times New Roman" w:cs="Times New Roman"/>
          <w:b/>
          <w:color w:val="222222"/>
          <w:sz w:val="24"/>
          <w:szCs w:val="24"/>
          <w:shd w:val="clear" w:color="auto" w:fill="FFFFFF"/>
        </w:rPr>
        <w:t xml:space="preserve">at </w:t>
      </w:r>
      <w:hyperlink r:id="rId6" w:tgtFrame="_blank" w:history="1">
        <w:r w:rsidRPr="00031AB6">
          <w:rPr>
            <w:rStyle w:val="Hyperlink"/>
            <w:rFonts w:ascii="Times New Roman" w:hAnsi="Times New Roman" w:cs="Times New Roman"/>
            <w:b/>
            <w:color w:val="1155CC"/>
            <w:sz w:val="24"/>
            <w:szCs w:val="24"/>
            <w:shd w:val="clear" w:color="auto" w:fill="FFFFFF"/>
          </w:rPr>
          <w:t>jewels955@gmail.com</w:t>
        </w:r>
      </w:hyperlink>
      <w:r w:rsidRPr="00031AB6">
        <w:rPr>
          <w:rFonts w:ascii="Times New Roman" w:hAnsi="Times New Roman" w:cs="Times New Roman"/>
          <w:b/>
          <w:color w:val="222222"/>
          <w:sz w:val="24"/>
          <w:szCs w:val="24"/>
          <w:shd w:val="clear" w:color="auto" w:fill="FFFFFF"/>
        </w:rPr>
        <w:t>.</w:t>
      </w:r>
      <w:r w:rsidRPr="00031AB6">
        <w:rPr>
          <w:rFonts w:ascii="Times New Roman" w:hAnsi="Times New Roman" w:cs="Times New Roman"/>
          <w:b/>
          <w:color w:val="222222"/>
          <w:sz w:val="24"/>
          <w:szCs w:val="24"/>
          <w:shd w:val="clear" w:color="auto" w:fill="FFFFFF"/>
        </w:rPr>
        <w:t xml:space="preserve"> </w:t>
      </w:r>
    </w:p>
    <w:p w14:paraId="662A7476" w14:textId="77777777" w:rsidR="009E168C" w:rsidRDefault="009E168C" w:rsidP="009E168C">
      <w:pPr>
        <w:pStyle w:val="ListParagraph"/>
        <w:rPr>
          <w:rFonts w:ascii="Times New Roman" w:hAnsi="Times New Roman" w:cs="Times New Roman"/>
        </w:rPr>
      </w:pPr>
    </w:p>
    <w:p w14:paraId="05C2C895" w14:textId="77777777" w:rsidR="009E168C" w:rsidRDefault="009E168C" w:rsidP="009E168C">
      <w:pPr>
        <w:pStyle w:val="ListParagraph"/>
        <w:rPr>
          <w:rFonts w:ascii="Times New Roman" w:hAnsi="Times New Roman" w:cs="Times New Roman"/>
        </w:rPr>
      </w:pPr>
    </w:p>
    <w:p w14:paraId="73E251EB" w14:textId="77777777" w:rsidR="005A2DA8" w:rsidRDefault="005A2DA8" w:rsidP="009E168C">
      <w:pPr>
        <w:pStyle w:val="ListParagraph"/>
        <w:rPr>
          <w:rFonts w:ascii="Times New Roman" w:hAnsi="Times New Roman" w:cs="Times New Roman"/>
        </w:rPr>
      </w:pPr>
    </w:p>
    <w:p w14:paraId="799CDA50" w14:textId="77777777" w:rsidR="005A2DA8" w:rsidRDefault="005A2DA8" w:rsidP="009E168C">
      <w:pPr>
        <w:pStyle w:val="ListParagraph"/>
        <w:rPr>
          <w:rFonts w:ascii="Times New Roman" w:hAnsi="Times New Roman" w:cs="Times New Roman"/>
        </w:rPr>
      </w:pPr>
      <w:bookmarkStart w:id="0" w:name="_GoBack"/>
      <w:bookmarkEnd w:id="0"/>
    </w:p>
    <w:p w14:paraId="1470DC74" w14:textId="77777777" w:rsidR="005A2DA8" w:rsidRDefault="005A2DA8" w:rsidP="009E168C">
      <w:pPr>
        <w:pStyle w:val="ListParagraph"/>
        <w:rPr>
          <w:rFonts w:ascii="Times New Roman" w:hAnsi="Times New Roman" w:cs="Times New Roman"/>
        </w:rPr>
      </w:pPr>
    </w:p>
    <w:p w14:paraId="7329CEAD" w14:textId="77777777" w:rsidR="005A2DA8" w:rsidRDefault="005A2DA8" w:rsidP="009E168C">
      <w:pPr>
        <w:pStyle w:val="ListParagraph"/>
        <w:rPr>
          <w:rFonts w:ascii="Times New Roman" w:hAnsi="Times New Roman" w:cs="Times New Roman"/>
        </w:rPr>
      </w:pPr>
    </w:p>
    <w:p w14:paraId="362AAADC" w14:textId="77777777" w:rsidR="005A2DA8" w:rsidRDefault="005A2DA8" w:rsidP="009E168C">
      <w:pPr>
        <w:pStyle w:val="ListParagraph"/>
        <w:rPr>
          <w:rFonts w:ascii="Times New Roman" w:hAnsi="Times New Roman" w:cs="Times New Roman"/>
        </w:rPr>
      </w:pPr>
    </w:p>
    <w:p w14:paraId="21753871" w14:textId="77777777" w:rsidR="005A2DA8" w:rsidRDefault="005A2DA8" w:rsidP="009E168C">
      <w:pPr>
        <w:pStyle w:val="ListParagraph"/>
        <w:rPr>
          <w:rFonts w:ascii="Times New Roman" w:hAnsi="Times New Roman" w:cs="Times New Roman"/>
        </w:rPr>
      </w:pPr>
    </w:p>
    <w:p w14:paraId="742C2960" w14:textId="77777777" w:rsidR="005A2DA8" w:rsidRDefault="005A2DA8" w:rsidP="009E168C">
      <w:pPr>
        <w:pStyle w:val="ListParagraph"/>
        <w:rPr>
          <w:rFonts w:ascii="Times New Roman" w:hAnsi="Times New Roman" w:cs="Times New Roman"/>
        </w:rPr>
      </w:pPr>
    </w:p>
    <w:p w14:paraId="686A49D7" w14:textId="77777777" w:rsidR="005A2DA8" w:rsidRDefault="005A2DA8" w:rsidP="009E168C">
      <w:pPr>
        <w:pStyle w:val="ListParagraph"/>
        <w:rPr>
          <w:rFonts w:ascii="Times New Roman" w:hAnsi="Times New Roman" w:cs="Times New Roman"/>
        </w:rPr>
      </w:pPr>
    </w:p>
    <w:p w14:paraId="1A50FB55" w14:textId="77777777" w:rsidR="005A2DA8" w:rsidRDefault="005A2DA8" w:rsidP="009E168C">
      <w:pPr>
        <w:pStyle w:val="ListParagraph"/>
        <w:rPr>
          <w:rFonts w:ascii="Times New Roman" w:hAnsi="Times New Roman" w:cs="Times New Roman"/>
        </w:rPr>
      </w:pPr>
    </w:p>
    <w:p w14:paraId="735A8687" w14:textId="77777777" w:rsidR="005A2DA8" w:rsidRDefault="005A2DA8" w:rsidP="009E168C">
      <w:pPr>
        <w:pStyle w:val="ListParagraph"/>
        <w:rPr>
          <w:rFonts w:ascii="Times New Roman" w:hAnsi="Times New Roman" w:cs="Times New Roman"/>
        </w:rPr>
      </w:pPr>
    </w:p>
    <w:p w14:paraId="7239C7D9" w14:textId="0401A571" w:rsidR="005A2DA8" w:rsidRPr="00031AB6" w:rsidRDefault="00C37E5E" w:rsidP="005A2DA8">
      <w:pPr>
        <w:spacing w:after="0" w:line="240" w:lineRule="auto"/>
        <w:rPr>
          <w:rFonts w:ascii="Corbel" w:hAnsi="Corbel"/>
          <w:b/>
          <w:bCs/>
          <w:color w:val="000000" w:themeColor="text1"/>
          <w:sz w:val="12"/>
          <w:szCs w:val="12"/>
        </w:rPr>
      </w:pPr>
      <w:r>
        <w:rPr>
          <w:rFonts w:ascii="Corbel" w:hAnsi="Corbel"/>
          <w:color w:val="000000" w:themeColor="text1"/>
          <w:sz w:val="12"/>
          <w:szCs w:val="12"/>
        </w:rPr>
        <w:tab/>
      </w:r>
      <w:r>
        <w:rPr>
          <w:rFonts w:ascii="Corbel" w:hAnsi="Corbel"/>
          <w:color w:val="000000" w:themeColor="text1"/>
          <w:sz w:val="12"/>
          <w:szCs w:val="12"/>
        </w:rPr>
        <w:tab/>
      </w:r>
      <w:r>
        <w:rPr>
          <w:rFonts w:ascii="Corbel" w:hAnsi="Corbel"/>
          <w:color w:val="000000" w:themeColor="text1"/>
          <w:sz w:val="12"/>
          <w:szCs w:val="12"/>
        </w:rPr>
        <w:tab/>
      </w:r>
      <w:r>
        <w:rPr>
          <w:rFonts w:ascii="Corbel" w:hAnsi="Corbel"/>
          <w:color w:val="000000" w:themeColor="text1"/>
          <w:sz w:val="12"/>
          <w:szCs w:val="12"/>
        </w:rPr>
        <w:tab/>
      </w:r>
      <w:r>
        <w:rPr>
          <w:rFonts w:ascii="Corbel" w:hAnsi="Corbel"/>
          <w:color w:val="000000" w:themeColor="text1"/>
          <w:sz w:val="12"/>
          <w:szCs w:val="12"/>
        </w:rPr>
        <w:tab/>
      </w:r>
      <w:r w:rsidRPr="00413B1D">
        <w:rPr>
          <w:rFonts w:ascii="Corbel" w:hAnsi="Corbel"/>
          <w:color w:val="000000" w:themeColor="text1"/>
          <w:sz w:val="20"/>
          <w:szCs w:val="20"/>
        </w:rPr>
        <w:t xml:space="preserve">   </w:t>
      </w:r>
    </w:p>
    <w:tbl>
      <w:tblPr>
        <w:tblStyle w:val="TableGrid"/>
        <w:tblW w:w="10530" w:type="dxa"/>
        <w:tblLayout w:type="fixed"/>
        <w:tblLook w:val="0000" w:firstRow="0" w:lastRow="0" w:firstColumn="0" w:lastColumn="0" w:noHBand="0" w:noVBand="0"/>
      </w:tblPr>
      <w:tblGrid>
        <w:gridCol w:w="7200"/>
        <w:gridCol w:w="1800"/>
        <w:gridCol w:w="1530"/>
      </w:tblGrid>
      <w:tr w:rsidR="005A2DA8" w:rsidRPr="005A2DA8" w14:paraId="447C3A4C" w14:textId="77777777" w:rsidTr="00031AB6">
        <w:trPr>
          <w:trHeight w:val="855"/>
        </w:trPr>
        <w:tc>
          <w:tcPr>
            <w:tcW w:w="7200" w:type="dxa"/>
            <w:tcBorders>
              <w:top w:val="nil"/>
              <w:left w:val="nil"/>
              <w:right w:val="nil"/>
            </w:tcBorders>
          </w:tcPr>
          <w:p w14:paraId="1C975943" w14:textId="77777777" w:rsidR="00031AB6" w:rsidRPr="00031AB6" w:rsidRDefault="00031AB6" w:rsidP="00031AB6">
            <w:pPr>
              <w:spacing w:after="0" w:line="240" w:lineRule="auto"/>
              <w:rPr>
                <w:b/>
                <w:bCs/>
                <w:color w:val="000000" w:themeColor="text1"/>
                <w:sz w:val="24"/>
                <w:szCs w:val="24"/>
              </w:rPr>
            </w:pPr>
            <w:r w:rsidRPr="00031AB6">
              <w:rPr>
                <w:b/>
                <w:bCs/>
                <w:color w:val="000000" w:themeColor="text1"/>
                <w:sz w:val="24"/>
                <w:szCs w:val="24"/>
              </w:rPr>
              <w:lastRenderedPageBreak/>
              <w:t xml:space="preserve">TERMS OF CALL </w:t>
            </w:r>
          </w:p>
          <w:p w14:paraId="090024AA" w14:textId="0F1D7871" w:rsidR="005A2DA8" w:rsidRPr="00031AB6" w:rsidRDefault="005A2DA8" w:rsidP="003A71D6">
            <w:pPr>
              <w:pStyle w:val="Heading1"/>
              <w:jc w:val="center"/>
              <w:outlineLvl w:val="0"/>
              <w:rPr>
                <w:rFonts w:asciiTheme="minorHAnsi" w:hAnsiTheme="minorHAnsi" w:cs="Segoe UI Historic"/>
                <w:b/>
                <w:sz w:val="20"/>
                <w:szCs w:val="20"/>
              </w:rPr>
            </w:pPr>
            <w:r w:rsidRPr="00031AB6">
              <w:rPr>
                <w:rFonts w:asciiTheme="minorHAnsi" w:hAnsiTheme="minorHAnsi" w:cs="Segoe UI Historic"/>
                <w:b/>
                <w:sz w:val="20"/>
                <w:szCs w:val="20"/>
              </w:rPr>
              <w:t>Compensation</w:t>
            </w:r>
          </w:p>
        </w:tc>
        <w:tc>
          <w:tcPr>
            <w:tcW w:w="1800" w:type="dxa"/>
            <w:tcBorders>
              <w:top w:val="nil"/>
              <w:left w:val="nil"/>
              <w:right w:val="nil"/>
            </w:tcBorders>
          </w:tcPr>
          <w:p w14:paraId="658B3804" w14:textId="301B847F" w:rsidR="005A2DA8" w:rsidRPr="00031AB6" w:rsidRDefault="00031AB6" w:rsidP="00031AB6">
            <w:pPr>
              <w:pStyle w:val="Heading1"/>
              <w:outlineLvl w:val="0"/>
              <w:rPr>
                <w:rFonts w:asciiTheme="minorHAnsi" w:hAnsiTheme="minorHAnsi" w:cs="Segoe UI Historic"/>
                <w:b/>
                <w:bCs/>
                <w:sz w:val="20"/>
                <w:szCs w:val="20"/>
              </w:rPr>
            </w:pPr>
            <w:r w:rsidRPr="00031AB6">
              <w:rPr>
                <w:rFonts w:asciiTheme="minorHAnsi" w:hAnsiTheme="minorHAnsi" w:cs="Segoe UI Historic"/>
                <w:b/>
                <w:bCs/>
                <w:sz w:val="20"/>
                <w:szCs w:val="20"/>
              </w:rPr>
              <w:t xml:space="preserve">        </w:t>
            </w:r>
            <w:r w:rsidR="005A2DA8" w:rsidRPr="00031AB6">
              <w:rPr>
                <w:rFonts w:asciiTheme="minorHAnsi" w:hAnsiTheme="minorHAnsi" w:cs="Segoe UI Historic"/>
                <w:b/>
                <w:bCs/>
                <w:sz w:val="20"/>
                <w:szCs w:val="20"/>
              </w:rPr>
              <w:t>2025 POD</w:t>
            </w:r>
          </w:p>
          <w:p w14:paraId="28F0DC61" w14:textId="77777777" w:rsidR="005A2DA8" w:rsidRPr="00031AB6" w:rsidRDefault="005A2DA8" w:rsidP="003A71D6">
            <w:pPr>
              <w:pStyle w:val="Heading1"/>
              <w:jc w:val="center"/>
              <w:outlineLvl w:val="0"/>
              <w:rPr>
                <w:rFonts w:asciiTheme="minorHAnsi" w:hAnsiTheme="minorHAnsi" w:cs="Segoe UI Historic"/>
                <w:b/>
                <w:bCs/>
                <w:sz w:val="20"/>
                <w:szCs w:val="20"/>
              </w:rPr>
            </w:pPr>
            <w:r w:rsidRPr="00031AB6">
              <w:rPr>
                <w:rFonts w:asciiTheme="minorHAnsi" w:hAnsiTheme="minorHAnsi" w:cs="Segoe UI Historic"/>
                <w:b/>
                <w:bCs/>
                <w:sz w:val="20"/>
                <w:szCs w:val="20"/>
              </w:rPr>
              <w:t xml:space="preserve"> Minimum</w:t>
            </w:r>
          </w:p>
        </w:tc>
        <w:tc>
          <w:tcPr>
            <w:tcW w:w="1530" w:type="dxa"/>
            <w:tcBorders>
              <w:top w:val="nil"/>
              <w:left w:val="nil"/>
              <w:right w:val="nil"/>
            </w:tcBorders>
          </w:tcPr>
          <w:p w14:paraId="3B43306F" w14:textId="77777777" w:rsidR="005A2DA8" w:rsidRPr="00031AB6" w:rsidRDefault="005A2DA8" w:rsidP="003A71D6">
            <w:pPr>
              <w:pStyle w:val="Heading1"/>
              <w:jc w:val="center"/>
              <w:outlineLvl w:val="0"/>
              <w:rPr>
                <w:rFonts w:asciiTheme="minorHAnsi" w:hAnsiTheme="minorHAnsi" w:cs="Segoe UI Historic"/>
                <w:b/>
                <w:bCs/>
                <w:sz w:val="20"/>
                <w:szCs w:val="20"/>
              </w:rPr>
            </w:pPr>
          </w:p>
          <w:p w14:paraId="1BA5D8D6" w14:textId="77777777" w:rsidR="005A2DA8" w:rsidRPr="00031AB6" w:rsidRDefault="005A2DA8" w:rsidP="003A71D6">
            <w:pPr>
              <w:pStyle w:val="Heading1"/>
              <w:jc w:val="center"/>
              <w:outlineLvl w:val="0"/>
              <w:rPr>
                <w:rFonts w:asciiTheme="minorHAnsi" w:hAnsiTheme="minorHAnsi" w:cs="Segoe UI Historic"/>
                <w:b/>
                <w:bCs/>
                <w:sz w:val="20"/>
                <w:szCs w:val="20"/>
              </w:rPr>
            </w:pPr>
            <w:r w:rsidRPr="00031AB6">
              <w:rPr>
                <w:rFonts w:asciiTheme="minorHAnsi" w:hAnsiTheme="minorHAnsi" w:cs="Segoe UI Historic"/>
                <w:b/>
                <w:bCs/>
                <w:sz w:val="20"/>
                <w:szCs w:val="20"/>
              </w:rPr>
              <w:t>Terms of Call</w:t>
            </w:r>
          </w:p>
        </w:tc>
      </w:tr>
      <w:tr w:rsidR="005A2DA8" w:rsidRPr="005A2DA8" w14:paraId="06E8C1C5" w14:textId="77777777" w:rsidTr="005A2DA8">
        <w:tc>
          <w:tcPr>
            <w:tcW w:w="7200" w:type="dxa"/>
          </w:tcPr>
          <w:p w14:paraId="6CD5440F" w14:textId="77777777" w:rsidR="005A2DA8" w:rsidRPr="00031AB6" w:rsidRDefault="005A2DA8" w:rsidP="003A71D6">
            <w:pPr>
              <w:pStyle w:val="Heading1"/>
              <w:outlineLvl w:val="0"/>
              <w:rPr>
                <w:rFonts w:asciiTheme="minorHAnsi" w:hAnsiTheme="minorHAnsi" w:cs="Calibri"/>
                <w:b/>
                <w:sz w:val="20"/>
                <w:szCs w:val="20"/>
              </w:rPr>
            </w:pPr>
            <w:r w:rsidRPr="00031AB6">
              <w:rPr>
                <w:rFonts w:asciiTheme="minorHAnsi" w:hAnsiTheme="minorHAnsi" w:cs="Calibri"/>
                <w:b/>
                <w:sz w:val="20"/>
                <w:szCs w:val="20"/>
              </w:rPr>
              <w:t>EFFECTIVE  SALARY</w:t>
            </w:r>
          </w:p>
        </w:tc>
        <w:tc>
          <w:tcPr>
            <w:tcW w:w="1800" w:type="dxa"/>
          </w:tcPr>
          <w:p w14:paraId="4CA0D41B" w14:textId="77777777" w:rsidR="005A2DA8" w:rsidRPr="00031AB6" w:rsidRDefault="005A2DA8" w:rsidP="003A71D6">
            <w:pPr>
              <w:pStyle w:val="Heading1"/>
              <w:outlineLvl w:val="0"/>
              <w:rPr>
                <w:rFonts w:asciiTheme="minorHAnsi" w:hAnsiTheme="minorHAnsi" w:cs="Calibri"/>
                <w:sz w:val="20"/>
                <w:szCs w:val="20"/>
              </w:rPr>
            </w:pPr>
          </w:p>
        </w:tc>
        <w:tc>
          <w:tcPr>
            <w:tcW w:w="1530" w:type="dxa"/>
          </w:tcPr>
          <w:p w14:paraId="50F5F5EF" w14:textId="77777777" w:rsidR="005A2DA8" w:rsidRPr="00031AB6" w:rsidRDefault="005A2DA8" w:rsidP="003A71D6">
            <w:pPr>
              <w:pStyle w:val="Heading1"/>
              <w:outlineLvl w:val="0"/>
              <w:rPr>
                <w:rFonts w:asciiTheme="minorHAnsi" w:hAnsiTheme="minorHAnsi" w:cs="Calibri"/>
                <w:b/>
                <w:bCs/>
                <w:sz w:val="20"/>
                <w:szCs w:val="20"/>
              </w:rPr>
            </w:pPr>
          </w:p>
        </w:tc>
      </w:tr>
      <w:tr w:rsidR="005A2DA8" w:rsidRPr="005A2DA8" w14:paraId="3EF20858" w14:textId="77777777" w:rsidTr="005A2DA8">
        <w:tc>
          <w:tcPr>
            <w:tcW w:w="7200" w:type="dxa"/>
          </w:tcPr>
          <w:p w14:paraId="2A5E6448" w14:textId="77777777" w:rsidR="005A2DA8" w:rsidRPr="00031AB6" w:rsidRDefault="005A2DA8" w:rsidP="00C37E5E">
            <w:pPr>
              <w:pStyle w:val="NoSpacing"/>
              <w:rPr>
                <w:sz w:val="20"/>
              </w:rPr>
            </w:pPr>
            <w:r w:rsidRPr="00031AB6">
              <w:rPr>
                <w:sz w:val="20"/>
              </w:rPr>
              <w:t>Cash Salary</w:t>
            </w:r>
          </w:p>
        </w:tc>
        <w:tc>
          <w:tcPr>
            <w:tcW w:w="1800" w:type="dxa"/>
          </w:tcPr>
          <w:p w14:paraId="0239DD1A" w14:textId="77777777" w:rsidR="005A2DA8" w:rsidRPr="00031AB6" w:rsidRDefault="005A2DA8" w:rsidP="00C37E5E">
            <w:pPr>
              <w:pStyle w:val="NoSpacing"/>
              <w:rPr>
                <w:sz w:val="20"/>
              </w:rPr>
            </w:pPr>
            <w:r w:rsidRPr="00031AB6">
              <w:rPr>
                <w:sz w:val="20"/>
              </w:rPr>
              <w:t>$ 54,726</w:t>
            </w:r>
          </w:p>
        </w:tc>
        <w:tc>
          <w:tcPr>
            <w:tcW w:w="1530" w:type="dxa"/>
          </w:tcPr>
          <w:p w14:paraId="00E3D1BE" w14:textId="39210A2C" w:rsidR="005A2DA8" w:rsidRPr="00031AB6" w:rsidRDefault="005A2DA8" w:rsidP="00AA5953">
            <w:pPr>
              <w:pStyle w:val="NoSpacing"/>
              <w:rPr>
                <w:sz w:val="20"/>
              </w:rPr>
            </w:pPr>
            <w:r w:rsidRPr="00031AB6">
              <w:rPr>
                <w:sz w:val="20"/>
              </w:rPr>
              <w:t>$</w:t>
            </w:r>
          </w:p>
        </w:tc>
      </w:tr>
      <w:tr w:rsidR="005A2DA8" w:rsidRPr="005A2DA8" w14:paraId="7DE9E4CE" w14:textId="77777777" w:rsidTr="005A2DA8">
        <w:tc>
          <w:tcPr>
            <w:tcW w:w="7200" w:type="dxa"/>
          </w:tcPr>
          <w:p w14:paraId="6636E9C8" w14:textId="77777777" w:rsidR="005A2DA8" w:rsidRPr="00031AB6" w:rsidRDefault="005A2DA8" w:rsidP="00C37E5E">
            <w:pPr>
              <w:pStyle w:val="NoSpacing"/>
              <w:rPr>
                <w:sz w:val="20"/>
              </w:rPr>
            </w:pPr>
            <w:r w:rsidRPr="00031AB6">
              <w:rPr>
                <w:sz w:val="20"/>
              </w:rPr>
              <w:t>Housing Allowance (for those not living in a manse)</w:t>
            </w:r>
          </w:p>
        </w:tc>
        <w:tc>
          <w:tcPr>
            <w:tcW w:w="1800" w:type="dxa"/>
          </w:tcPr>
          <w:p w14:paraId="63B3983D" w14:textId="77777777" w:rsidR="005A2DA8" w:rsidRPr="00031AB6" w:rsidRDefault="005A2DA8" w:rsidP="00C37E5E">
            <w:pPr>
              <w:pStyle w:val="NoSpacing"/>
              <w:rPr>
                <w:sz w:val="20"/>
              </w:rPr>
            </w:pPr>
          </w:p>
        </w:tc>
        <w:tc>
          <w:tcPr>
            <w:tcW w:w="1530" w:type="dxa"/>
          </w:tcPr>
          <w:p w14:paraId="7BE43C4A" w14:textId="77777777" w:rsidR="005A2DA8" w:rsidRPr="00031AB6" w:rsidRDefault="005A2DA8" w:rsidP="00C37E5E">
            <w:pPr>
              <w:pStyle w:val="NoSpacing"/>
              <w:rPr>
                <w:sz w:val="20"/>
              </w:rPr>
            </w:pPr>
            <w:r w:rsidRPr="00031AB6">
              <w:rPr>
                <w:sz w:val="20"/>
              </w:rPr>
              <w:t>$</w:t>
            </w:r>
          </w:p>
        </w:tc>
      </w:tr>
      <w:tr w:rsidR="005A2DA8" w:rsidRPr="005A2DA8" w14:paraId="11B6F172" w14:textId="77777777" w:rsidTr="005A2DA8">
        <w:tc>
          <w:tcPr>
            <w:tcW w:w="7200" w:type="dxa"/>
          </w:tcPr>
          <w:p w14:paraId="10FBB1D8" w14:textId="77777777" w:rsidR="005A2DA8" w:rsidRPr="00031AB6" w:rsidRDefault="005A2DA8" w:rsidP="00C37E5E">
            <w:pPr>
              <w:pStyle w:val="NoSpacing"/>
              <w:rPr>
                <w:sz w:val="20"/>
              </w:rPr>
            </w:pPr>
            <w:r w:rsidRPr="00031AB6">
              <w:rPr>
                <w:sz w:val="20"/>
              </w:rPr>
              <w:t>3.     Use of Manse (fair rental value, at least 30% of 1+4)</w:t>
            </w:r>
          </w:p>
        </w:tc>
        <w:tc>
          <w:tcPr>
            <w:tcW w:w="1800" w:type="dxa"/>
          </w:tcPr>
          <w:p w14:paraId="22E25A73" w14:textId="77777777" w:rsidR="005A2DA8" w:rsidRPr="00031AB6" w:rsidRDefault="005A2DA8" w:rsidP="00C37E5E">
            <w:pPr>
              <w:pStyle w:val="NoSpacing"/>
              <w:rPr>
                <w:sz w:val="20"/>
              </w:rPr>
            </w:pPr>
          </w:p>
        </w:tc>
        <w:tc>
          <w:tcPr>
            <w:tcW w:w="1530" w:type="dxa"/>
          </w:tcPr>
          <w:p w14:paraId="60B4C358" w14:textId="77777777" w:rsidR="005A2DA8" w:rsidRPr="00031AB6" w:rsidRDefault="005A2DA8" w:rsidP="00C37E5E">
            <w:pPr>
              <w:pStyle w:val="NoSpacing"/>
              <w:rPr>
                <w:sz w:val="20"/>
              </w:rPr>
            </w:pPr>
            <w:r w:rsidRPr="00031AB6">
              <w:rPr>
                <w:sz w:val="20"/>
              </w:rPr>
              <w:t>$</w:t>
            </w:r>
          </w:p>
        </w:tc>
      </w:tr>
      <w:tr w:rsidR="005A2DA8" w:rsidRPr="005A2DA8" w14:paraId="53EFE49C" w14:textId="77777777" w:rsidTr="005A2DA8">
        <w:tc>
          <w:tcPr>
            <w:tcW w:w="7200" w:type="dxa"/>
          </w:tcPr>
          <w:p w14:paraId="32595A29" w14:textId="77777777" w:rsidR="005A2DA8" w:rsidRPr="00031AB6" w:rsidRDefault="005A2DA8" w:rsidP="00C37E5E">
            <w:pPr>
              <w:pStyle w:val="NoSpacing"/>
              <w:rPr>
                <w:sz w:val="20"/>
              </w:rPr>
            </w:pPr>
            <w:r w:rsidRPr="00031AB6">
              <w:rPr>
                <w:sz w:val="20"/>
              </w:rPr>
              <w:t xml:space="preserve">Other (see BOP Guide to Effective Salary):  </w:t>
            </w:r>
          </w:p>
        </w:tc>
        <w:tc>
          <w:tcPr>
            <w:tcW w:w="1800" w:type="dxa"/>
          </w:tcPr>
          <w:p w14:paraId="28E4B621" w14:textId="77777777" w:rsidR="005A2DA8" w:rsidRPr="00031AB6" w:rsidRDefault="005A2DA8" w:rsidP="00C37E5E">
            <w:pPr>
              <w:pStyle w:val="NoSpacing"/>
              <w:rPr>
                <w:sz w:val="20"/>
              </w:rPr>
            </w:pPr>
          </w:p>
        </w:tc>
        <w:tc>
          <w:tcPr>
            <w:tcW w:w="1530" w:type="dxa"/>
          </w:tcPr>
          <w:p w14:paraId="692BE4A8" w14:textId="77777777" w:rsidR="005A2DA8" w:rsidRPr="00031AB6" w:rsidRDefault="005A2DA8" w:rsidP="00C37E5E">
            <w:pPr>
              <w:pStyle w:val="NoSpacing"/>
              <w:rPr>
                <w:sz w:val="20"/>
              </w:rPr>
            </w:pPr>
            <w:r w:rsidRPr="00031AB6">
              <w:rPr>
                <w:sz w:val="20"/>
              </w:rPr>
              <w:t>$</w:t>
            </w:r>
          </w:p>
        </w:tc>
      </w:tr>
      <w:tr w:rsidR="005A2DA8" w:rsidRPr="005A2DA8" w14:paraId="394315E0" w14:textId="77777777" w:rsidTr="005A2DA8">
        <w:tc>
          <w:tcPr>
            <w:tcW w:w="7200" w:type="dxa"/>
          </w:tcPr>
          <w:p w14:paraId="35221DDF" w14:textId="77777777" w:rsidR="005A2DA8" w:rsidRPr="00031AB6" w:rsidRDefault="005A2DA8" w:rsidP="00C37E5E">
            <w:pPr>
              <w:pStyle w:val="NoSpacing"/>
              <w:rPr>
                <w:sz w:val="20"/>
              </w:rPr>
            </w:pPr>
            <w:r w:rsidRPr="00031AB6">
              <w:rPr>
                <w:sz w:val="20"/>
              </w:rPr>
              <w:t xml:space="preserve">5.    </w:t>
            </w:r>
            <w:r w:rsidRPr="00031AB6">
              <w:rPr>
                <w:b/>
                <w:bCs/>
                <w:sz w:val="20"/>
              </w:rPr>
              <w:t>Total Effective Salary ( Add 1 through 4)</w:t>
            </w:r>
          </w:p>
        </w:tc>
        <w:tc>
          <w:tcPr>
            <w:tcW w:w="1800" w:type="dxa"/>
          </w:tcPr>
          <w:p w14:paraId="78E0CEBF" w14:textId="77777777" w:rsidR="005A2DA8" w:rsidRPr="00031AB6" w:rsidRDefault="005A2DA8" w:rsidP="00C37E5E">
            <w:pPr>
              <w:pStyle w:val="NoSpacing"/>
              <w:rPr>
                <w:b/>
                <w:bCs/>
                <w:sz w:val="20"/>
              </w:rPr>
            </w:pPr>
            <w:r w:rsidRPr="00031AB6">
              <w:rPr>
                <w:b/>
                <w:bCs/>
                <w:sz w:val="20"/>
              </w:rPr>
              <w:t>$ 54,726</w:t>
            </w:r>
          </w:p>
        </w:tc>
        <w:tc>
          <w:tcPr>
            <w:tcW w:w="1530" w:type="dxa"/>
          </w:tcPr>
          <w:p w14:paraId="63687450" w14:textId="093E585D" w:rsidR="005A2DA8" w:rsidRPr="00031AB6" w:rsidRDefault="005A2DA8" w:rsidP="00AA5953">
            <w:pPr>
              <w:pStyle w:val="NoSpacing"/>
              <w:rPr>
                <w:b/>
                <w:bCs/>
                <w:sz w:val="20"/>
              </w:rPr>
            </w:pPr>
            <w:r w:rsidRPr="00031AB6">
              <w:rPr>
                <w:b/>
                <w:bCs/>
                <w:sz w:val="20"/>
              </w:rPr>
              <w:t>$</w:t>
            </w:r>
          </w:p>
        </w:tc>
      </w:tr>
      <w:tr w:rsidR="005A2DA8" w:rsidRPr="005A2DA8" w14:paraId="1D84F321" w14:textId="77777777" w:rsidTr="005A2DA8">
        <w:trPr>
          <w:trHeight w:val="163"/>
        </w:trPr>
        <w:tc>
          <w:tcPr>
            <w:tcW w:w="7200" w:type="dxa"/>
          </w:tcPr>
          <w:p w14:paraId="5DAB1308" w14:textId="77777777" w:rsidR="005A2DA8" w:rsidRPr="00031AB6" w:rsidRDefault="005A2DA8" w:rsidP="00C37E5E">
            <w:pPr>
              <w:pStyle w:val="NoSpacing"/>
              <w:rPr>
                <w:sz w:val="20"/>
              </w:rPr>
            </w:pPr>
          </w:p>
        </w:tc>
        <w:tc>
          <w:tcPr>
            <w:tcW w:w="1800" w:type="dxa"/>
          </w:tcPr>
          <w:p w14:paraId="0705FFE3" w14:textId="77777777" w:rsidR="005A2DA8" w:rsidRPr="00031AB6" w:rsidRDefault="005A2DA8" w:rsidP="00C37E5E">
            <w:pPr>
              <w:pStyle w:val="NoSpacing"/>
              <w:rPr>
                <w:sz w:val="20"/>
              </w:rPr>
            </w:pPr>
          </w:p>
        </w:tc>
        <w:tc>
          <w:tcPr>
            <w:tcW w:w="1530" w:type="dxa"/>
          </w:tcPr>
          <w:p w14:paraId="0C36631C" w14:textId="77777777" w:rsidR="005A2DA8" w:rsidRPr="00031AB6" w:rsidRDefault="005A2DA8" w:rsidP="00C37E5E">
            <w:pPr>
              <w:pStyle w:val="NoSpacing"/>
              <w:rPr>
                <w:sz w:val="20"/>
              </w:rPr>
            </w:pPr>
          </w:p>
        </w:tc>
      </w:tr>
      <w:tr w:rsidR="005A2DA8" w:rsidRPr="005A2DA8" w14:paraId="6ACF9EEB" w14:textId="77777777" w:rsidTr="005A2DA8">
        <w:tc>
          <w:tcPr>
            <w:tcW w:w="7200" w:type="dxa"/>
          </w:tcPr>
          <w:p w14:paraId="106FF72F" w14:textId="77777777" w:rsidR="005A2DA8" w:rsidRPr="00031AB6" w:rsidRDefault="005A2DA8" w:rsidP="00C37E5E">
            <w:pPr>
              <w:pStyle w:val="NoSpacing"/>
              <w:rPr>
                <w:b/>
                <w:sz w:val="20"/>
              </w:rPr>
            </w:pPr>
            <w:r w:rsidRPr="00031AB6">
              <w:rPr>
                <w:b/>
                <w:sz w:val="20"/>
              </w:rPr>
              <w:t>OTHER BENEFITS</w:t>
            </w:r>
          </w:p>
        </w:tc>
        <w:tc>
          <w:tcPr>
            <w:tcW w:w="1800" w:type="dxa"/>
          </w:tcPr>
          <w:p w14:paraId="326A7069" w14:textId="77777777" w:rsidR="005A2DA8" w:rsidRPr="00031AB6" w:rsidRDefault="005A2DA8" w:rsidP="00C37E5E">
            <w:pPr>
              <w:pStyle w:val="NoSpacing"/>
              <w:rPr>
                <w:sz w:val="20"/>
              </w:rPr>
            </w:pPr>
          </w:p>
        </w:tc>
        <w:tc>
          <w:tcPr>
            <w:tcW w:w="1530" w:type="dxa"/>
          </w:tcPr>
          <w:p w14:paraId="386737AC" w14:textId="77777777" w:rsidR="005A2DA8" w:rsidRPr="00031AB6" w:rsidRDefault="005A2DA8" w:rsidP="00C37E5E">
            <w:pPr>
              <w:pStyle w:val="NoSpacing"/>
              <w:rPr>
                <w:sz w:val="20"/>
              </w:rPr>
            </w:pPr>
          </w:p>
        </w:tc>
      </w:tr>
      <w:tr w:rsidR="005A2DA8" w:rsidRPr="005A2DA8" w14:paraId="3F915981" w14:textId="77777777" w:rsidTr="005A2DA8">
        <w:tc>
          <w:tcPr>
            <w:tcW w:w="7200" w:type="dxa"/>
          </w:tcPr>
          <w:p w14:paraId="3A108A9E" w14:textId="77777777" w:rsidR="005A2DA8" w:rsidRPr="00031AB6" w:rsidRDefault="005A2DA8" w:rsidP="00C37E5E">
            <w:pPr>
              <w:pStyle w:val="NoSpacing"/>
              <w:rPr>
                <w:sz w:val="20"/>
              </w:rPr>
            </w:pPr>
            <w:r w:rsidRPr="00031AB6">
              <w:rPr>
                <w:sz w:val="20"/>
              </w:rPr>
              <w:t>6.   Board of Pensions “Covenant Package” (10% of Effective Salary) Defined Benefit Pension,</w:t>
            </w:r>
          </w:p>
          <w:p w14:paraId="27A2A2F2" w14:textId="77777777" w:rsidR="005A2DA8" w:rsidRPr="00031AB6" w:rsidRDefault="005A2DA8" w:rsidP="00C37E5E">
            <w:pPr>
              <w:pStyle w:val="NoSpacing"/>
              <w:rPr>
                <w:sz w:val="20"/>
              </w:rPr>
            </w:pPr>
            <w:r w:rsidRPr="00031AB6">
              <w:rPr>
                <w:sz w:val="20"/>
              </w:rPr>
              <w:t xml:space="preserve">       Death and Disability, Long-Term Disability and Employee Assistance Program.</w:t>
            </w:r>
          </w:p>
          <w:p w14:paraId="2551E5B3" w14:textId="77777777" w:rsidR="005A2DA8" w:rsidRPr="00031AB6" w:rsidRDefault="005A2DA8" w:rsidP="00C37E5E">
            <w:pPr>
              <w:pStyle w:val="NoSpacing"/>
              <w:rPr>
                <w:sz w:val="20"/>
              </w:rPr>
            </w:pPr>
            <w:r w:rsidRPr="00031AB6">
              <w:rPr>
                <w:sz w:val="20"/>
              </w:rPr>
              <w:t xml:space="preserve">       **REQUIRED for all Ordained Clergy**</w:t>
            </w:r>
          </w:p>
        </w:tc>
        <w:tc>
          <w:tcPr>
            <w:tcW w:w="1800" w:type="dxa"/>
          </w:tcPr>
          <w:p w14:paraId="51E5B7F4" w14:textId="77777777" w:rsidR="005A2DA8" w:rsidRPr="00031AB6" w:rsidRDefault="005A2DA8" w:rsidP="00C37E5E">
            <w:pPr>
              <w:pStyle w:val="NoSpacing"/>
              <w:rPr>
                <w:bCs/>
                <w:sz w:val="20"/>
              </w:rPr>
            </w:pPr>
            <w:r w:rsidRPr="00031AB6">
              <w:rPr>
                <w:bCs/>
                <w:sz w:val="20"/>
              </w:rPr>
              <w:t>$ 5,473</w:t>
            </w:r>
          </w:p>
        </w:tc>
        <w:tc>
          <w:tcPr>
            <w:tcW w:w="1530" w:type="dxa"/>
          </w:tcPr>
          <w:p w14:paraId="74CEE0C2" w14:textId="5800F519" w:rsidR="005A2DA8" w:rsidRPr="00031AB6" w:rsidRDefault="005A2DA8" w:rsidP="00AA5953">
            <w:pPr>
              <w:pStyle w:val="NoSpacing"/>
              <w:rPr>
                <w:b/>
                <w:sz w:val="20"/>
              </w:rPr>
            </w:pPr>
            <w:r w:rsidRPr="00031AB6">
              <w:rPr>
                <w:sz w:val="20"/>
              </w:rPr>
              <w:t>$</w:t>
            </w:r>
          </w:p>
        </w:tc>
      </w:tr>
      <w:tr w:rsidR="005A2DA8" w:rsidRPr="005A2DA8" w14:paraId="582894F9" w14:textId="77777777" w:rsidTr="005A2DA8">
        <w:tc>
          <w:tcPr>
            <w:tcW w:w="7200" w:type="dxa"/>
          </w:tcPr>
          <w:p w14:paraId="46237A69" w14:textId="77777777" w:rsidR="005A2DA8" w:rsidRPr="00031AB6" w:rsidRDefault="005A2DA8" w:rsidP="00C37E5E">
            <w:pPr>
              <w:pStyle w:val="NoSpacing"/>
              <w:rPr>
                <w:sz w:val="20"/>
              </w:rPr>
            </w:pPr>
            <w:r w:rsidRPr="00031AB6">
              <w:rPr>
                <w:sz w:val="20"/>
              </w:rPr>
              <w:t>7.   SECA (Social Security) Allowance ( 7.65% of items 1, 2, &amp; 3)</w:t>
            </w:r>
          </w:p>
        </w:tc>
        <w:tc>
          <w:tcPr>
            <w:tcW w:w="1800" w:type="dxa"/>
          </w:tcPr>
          <w:p w14:paraId="5A1BF219" w14:textId="77777777" w:rsidR="005A2DA8" w:rsidRPr="00031AB6" w:rsidRDefault="005A2DA8" w:rsidP="00C37E5E">
            <w:pPr>
              <w:pStyle w:val="NoSpacing"/>
              <w:rPr>
                <w:bCs/>
                <w:sz w:val="20"/>
              </w:rPr>
            </w:pPr>
            <w:r w:rsidRPr="00031AB6">
              <w:rPr>
                <w:b/>
                <w:sz w:val="20"/>
              </w:rPr>
              <w:t xml:space="preserve">$ </w:t>
            </w:r>
            <w:r w:rsidRPr="00031AB6">
              <w:rPr>
                <w:bCs/>
                <w:sz w:val="20"/>
              </w:rPr>
              <w:t>4,187</w:t>
            </w:r>
          </w:p>
        </w:tc>
        <w:tc>
          <w:tcPr>
            <w:tcW w:w="1530" w:type="dxa"/>
          </w:tcPr>
          <w:p w14:paraId="7D238EC2" w14:textId="37C7A802" w:rsidR="005A2DA8" w:rsidRPr="00031AB6" w:rsidRDefault="005A2DA8" w:rsidP="00AA5953">
            <w:pPr>
              <w:pStyle w:val="NoSpacing"/>
              <w:rPr>
                <w:b/>
                <w:sz w:val="20"/>
              </w:rPr>
            </w:pPr>
            <w:r w:rsidRPr="00031AB6">
              <w:rPr>
                <w:sz w:val="20"/>
              </w:rPr>
              <w:t>$</w:t>
            </w:r>
          </w:p>
        </w:tc>
      </w:tr>
      <w:tr w:rsidR="005A2DA8" w:rsidRPr="005A2DA8" w14:paraId="62E6C4B4" w14:textId="77777777" w:rsidTr="005A2DA8">
        <w:tc>
          <w:tcPr>
            <w:tcW w:w="7200" w:type="dxa"/>
          </w:tcPr>
          <w:p w14:paraId="27E7EEE6" w14:textId="77777777" w:rsidR="005A2DA8" w:rsidRPr="00031AB6" w:rsidRDefault="005A2DA8" w:rsidP="00C37E5E">
            <w:pPr>
              <w:pStyle w:val="NoSpacing"/>
              <w:rPr>
                <w:bCs/>
                <w:sz w:val="20"/>
              </w:rPr>
            </w:pPr>
            <w:r w:rsidRPr="00031AB6">
              <w:rPr>
                <w:bCs/>
                <w:sz w:val="20"/>
              </w:rPr>
              <w:t xml:space="preserve">8.  </w:t>
            </w:r>
            <w:r w:rsidRPr="00031AB6">
              <w:rPr>
                <w:b/>
                <w:sz w:val="20"/>
              </w:rPr>
              <w:t>Total Other Benefits (Add 6 &amp; 7)</w:t>
            </w:r>
          </w:p>
        </w:tc>
        <w:tc>
          <w:tcPr>
            <w:tcW w:w="1800" w:type="dxa"/>
          </w:tcPr>
          <w:p w14:paraId="07C4AA40" w14:textId="77777777" w:rsidR="005A2DA8" w:rsidRPr="00031AB6" w:rsidRDefault="005A2DA8" w:rsidP="00C37E5E">
            <w:pPr>
              <w:pStyle w:val="NoSpacing"/>
              <w:rPr>
                <w:b/>
                <w:bCs/>
                <w:sz w:val="20"/>
              </w:rPr>
            </w:pPr>
            <w:r w:rsidRPr="00031AB6">
              <w:rPr>
                <w:b/>
                <w:bCs/>
                <w:sz w:val="20"/>
              </w:rPr>
              <w:t>$ 9,660</w:t>
            </w:r>
          </w:p>
        </w:tc>
        <w:tc>
          <w:tcPr>
            <w:tcW w:w="1530" w:type="dxa"/>
          </w:tcPr>
          <w:p w14:paraId="1EC411AC" w14:textId="01852C19" w:rsidR="005A2DA8" w:rsidRPr="00031AB6" w:rsidRDefault="005A2DA8" w:rsidP="00AA5953">
            <w:pPr>
              <w:pStyle w:val="NoSpacing"/>
              <w:rPr>
                <w:b/>
                <w:bCs/>
                <w:sz w:val="20"/>
              </w:rPr>
            </w:pPr>
            <w:r w:rsidRPr="00031AB6">
              <w:rPr>
                <w:b/>
                <w:bCs/>
                <w:sz w:val="20"/>
              </w:rPr>
              <w:t>$</w:t>
            </w:r>
          </w:p>
        </w:tc>
      </w:tr>
      <w:tr w:rsidR="005A2DA8" w:rsidRPr="005A2DA8" w14:paraId="5CFD9506" w14:textId="77777777" w:rsidTr="005A2DA8">
        <w:tc>
          <w:tcPr>
            <w:tcW w:w="7200" w:type="dxa"/>
          </w:tcPr>
          <w:p w14:paraId="4A1529B2" w14:textId="77777777" w:rsidR="005A2DA8" w:rsidRPr="00031AB6" w:rsidRDefault="005A2DA8" w:rsidP="00C37E5E">
            <w:pPr>
              <w:pStyle w:val="NoSpacing"/>
              <w:rPr>
                <w:bCs/>
                <w:sz w:val="20"/>
              </w:rPr>
            </w:pPr>
          </w:p>
        </w:tc>
        <w:tc>
          <w:tcPr>
            <w:tcW w:w="1800" w:type="dxa"/>
          </w:tcPr>
          <w:p w14:paraId="28ED789E" w14:textId="77777777" w:rsidR="005A2DA8" w:rsidRPr="00031AB6" w:rsidRDefault="005A2DA8" w:rsidP="00C37E5E">
            <w:pPr>
              <w:pStyle w:val="NoSpacing"/>
              <w:rPr>
                <w:b/>
                <w:bCs/>
                <w:sz w:val="20"/>
              </w:rPr>
            </w:pPr>
          </w:p>
        </w:tc>
        <w:tc>
          <w:tcPr>
            <w:tcW w:w="1530" w:type="dxa"/>
          </w:tcPr>
          <w:p w14:paraId="39390EE7" w14:textId="77777777" w:rsidR="005A2DA8" w:rsidRPr="00031AB6" w:rsidRDefault="005A2DA8" w:rsidP="00C37E5E">
            <w:pPr>
              <w:pStyle w:val="NoSpacing"/>
              <w:rPr>
                <w:b/>
                <w:bCs/>
                <w:sz w:val="20"/>
              </w:rPr>
            </w:pPr>
          </w:p>
        </w:tc>
      </w:tr>
      <w:tr w:rsidR="005A2DA8" w:rsidRPr="005A2DA8" w14:paraId="5B8FB2DF" w14:textId="77777777" w:rsidTr="005A2DA8">
        <w:tc>
          <w:tcPr>
            <w:tcW w:w="7200" w:type="dxa"/>
          </w:tcPr>
          <w:p w14:paraId="074AF09C" w14:textId="77777777" w:rsidR="005A2DA8" w:rsidRPr="00031AB6" w:rsidRDefault="005A2DA8" w:rsidP="00C37E5E">
            <w:pPr>
              <w:pStyle w:val="NoSpacing"/>
              <w:rPr>
                <w:b/>
                <w:sz w:val="20"/>
              </w:rPr>
            </w:pPr>
            <w:r w:rsidRPr="00031AB6">
              <w:rPr>
                <w:b/>
                <w:sz w:val="20"/>
              </w:rPr>
              <w:t xml:space="preserve">HEALTH CARE BENEFITS </w:t>
            </w:r>
            <w:r w:rsidRPr="00031AB6">
              <w:rPr>
                <w:bCs/>
                <w:sz w:val="20"/>
              </w:rPr>
              <w:t>– Choose options</w:t>
            </w:r>
          </w:p>
        </w:tc>
        <w:tc>
          <w:tcPr>
            <w:tcW w:w="1800" w:type="dxa"/>
          </w:tcPr>
          <w:p w14:paraId="60FD3396" w14:textId="77777777" w:rsidR="005A2DA8" w:rsidRPr="00031AB6" w:rsidRDefault="005A2DA8" w:rsidP="00C37E5E">
            <w:pPr>
              <w:pStyle w:val="NoSpacing"/>
              <w:rPr>
                <w:b/>
                <w:bCs/>
                <w:sz w:val="20"/>
              </w:rPr>
            </w:pPr>
          </w:p>
        </w:tc>
        <w:tc>
          <w:tcPr>
            <w:tcW w:w="1530" w:type="dxa"/>
          </w:tcPr>
          <w:p w14:paraId="6CB0F40E" w14:textId="77777777" w:rsidR="005A2DA8" w:rsidRPr="00031AB6" w:rsidRDefault="005A2DA8" w:rsidP="00C37E5E">
            <w:pPr>
              <w:pStyle w:val="NoSpacing"/>
              <w:rPr>
                <w:b/>
                <w:bCs/>
                <w:sz w:val="20"/>
              </w:rPr>
            </w:pPr>
          </w:p>
        </w:tc>
      </w:tr>
      <w:tr w:rsidR="005A2DA8" w:rsidRPr="005A2DA8" w14:paraId="5AC1ADD2" w14:textId="77777777" w:rsidTr="005A2DA8">
        <w:tc>
          <w:tcPr>
            <w:tcW w:w="7200" w:type="dxa"/>
          </w:tcPr>
          <w:p w14:paraId="32CE0388" w14:textId="77777777" w:rsidR="005A2DA8" w:rsidRPr="00031AB6" w:rsidRDefault="005A2DA8" w:rsidP="00C37E5E">
            <w:pPr>
              <w:pStyle w:val="NoSpacing"/>
              <w:rPr>
                <w:bCs/>
                <w:sz w:val="20"/>
              </w:rPr>
            </w:pPr>
            <w:r w:rsidRPr="00031AB6">
              <w:rPr>
                <w:bCs/>
                <w:sz w:val="20"/>
              </w:rPr>
              <w:t xml:space="preserve">9. </w:t>
            </w:r>
            <w:r w:rsidRPr="00031AB6">
              <w:rPr>
                <w:b/>
                <w:color w:val="FF0000"/>
                <w:sz w:val="20"/>
              </w:rPr>
              <w:t>*</w:t>
            </w:r>
            <w:r w:rsidRPr="00031AB6">
              <w:rPr>
                <w:bCs/>
                <w:sz w:val="20"/>
              </w:rPr>
              <w:t xml:space="preserve"> BOP “Congregational Pastor’s Package” </w:t>
            </w:r>
          </w:p>
        </w:tc>
        <w:tc>
          <w:tcPr>
            <w:tcW w:w="1800" w:type="dxa"/>
          </w:tcPr>
          <w:p w14:paraId="246A4F2D" w14:textId="77777777" w:rsidR="005A2DA8" w:rsidRPr="00031AB6" w:rsidRDefault="005A2DA8" w:rsidP="00C37E5E">
            <w:pPr>
              <w:pStyle w:val="NoSpacing"/>
              <w:rPr>
                <w:bCs/>
                <w:sz w:val="20"/>
              </w:rPr>
            </w:pPr>
          </w:p>
        </w:tc>
        <w:tc>
          <w:tcPr>
            <w:tcW w:w="1530" w:type="dxa"/>
          </w:tcPr>
          <w:p w14:paraId="1D6C31DD" w14:textId="77777777" w:rsidR="005A2DA8" w:rsidRPr="00031AB6" w:rsidRDefault="005A2DA8" w:rsidP="00C37E5E">
            <w:pPr>
              <w:pStyle w:val="NoSpacing"/>
              <w:rPr>
                <w:b/>
                <w:bCs/>
                <w:sz w:val="20"/>
              </w:rPr>
            </w:pPr>
          </w:p>
        </w:tc>
      </w:tr>
      <w:tr w:rsidR="005A2DA8" w:rsidRPr="005A2DA8" w14:paraId="55707A10" w14:textId="77777777" w:rsidTr="005A2DA8">
        <w:tc>
          <w:tcPr>
            <w:tcW w:w="7200" w:type="dxa"/>
          </w:tcPr>
          <w:p w14:paraId="53363684" w14:textId="77777777" w:rsidR="005A2DA8" w:rsidRPr="00031AB6" w:rsidRDefault="005A2DA8" w:rsidP="00C37E5E">
            <w:pPr>
              <w:pStyle w:val="NoSpacing"/>
              <w:rPr>
                <w:bCs/>
                <w:sz w:val="20"/>
              </w:rPr>
            </w:pPr>
            <w:r w:rsidRPr="00031AB6">
              <w:rPr>
                <w:bCs/>
                <w:sz w:val="20"/>
              </w:rPr>
              <w:t>Pastor Coverage  (16% of Effective Salary)</w:t>
            </w:r>
          </w:p>
        </w:tc>
        <w:tc>
          <w:tcPr>
            <w:tcW w:w="1800" w:type="dxa"/>
          </w:tcPr>
          <w:p w14:paraId="61D64F00" w14:textId="77777777" w:rsidR="005A2DA8" w:rsidRPr="00031AB6" w:rsidRDefault="005A2DA8" w:rsidP="00C37E5E">
            <w:pPr>
              <w:pStyle w:val="NoSpacing"/>
              <w:rPr>
                <w:b/>
                <w:bCs/>
                <w:sz w:val="20"/>
              </w:rPr>
            </w:pPr>
          </w:p>
        </w:tc>
        <w:tc>
          <w:tcPr>
            <w:tcW w:w="1530" w:type="dxa"/>
          </w:tcPr>
          <w:p w14:paraId="75A1A629" w14:textId="77777777" w:rsidR="005A2DA8" w:rsidRPr="00031AB6" w:rsidRDefault="005A2DA8" w:rsidP="00C37E5E">
            <w:pPr>
              <w:pStyle w:val="NoSpacing"/>
              <w:rPr>
                <w:b/>
                <w:bCs/>
                <w:sz w:val="20"/>
              </w:rPr>
            </w:pPr>
            <w:r w:rsidRPr="00031AB6">
              <w:rPr>
                <w:sz w:val="20"/>
              </w:rPr>
              <w:t>$</w:t>
            </w:r>
          </w:p>
        </w:tc>
      </w:tr>
      <w:tr w:rsidR="005A2DA8" w:rsidRPr="005A2DA8" w14:paraId="4F7F926D" w14:textId="77777777" w:rsidTr="005A2DA8">
        <w:tc>
          <w:tcPr>
            <w:tcW w:w="7200" w:type="dxa"/>
          </w:tcPr>
          <w:p w14:paraId="5707ABBA" w14:textId="77777777" w:rsidR="005A2DA8" w:rsidRPr="00031AB6" w:rsidRDefault="005A2DA8" w:rsidP="00C37E5E">
            <w:pPr>
              <w:pStyle w:val="NoSpacing"/>
              <w:rPr>
                <w:bCs/>
                <w:sz w:val="20"/>
              </w:rPr>
            </w:pPr>
            <w:r w:rsidRPr="00031AB6">
              <w:rPr>
                <w:bCs/>
                <w:sz w:val="20"/>
              </w:rPr>
              <w:t>Spouse Coverage (Set Fee of $11,000)</w:t>
            </w:r>
          </w:p>
        </w:tc>
        <w:tc>
          <w:tcPr>
            <w:tcW w:w="1800" w:type="dxa"/>
          </w:tcPr>
          <w:p w14:paraId="5C53D855" w14:textId="77777777" w:rsidR="005A2DA8" w:rsidRPr="00031AB6" w:rsidRDefault="005A2DA8" w:rsidP="00C37E5E">
            <w:pPr>
              <w:pStyle w:val="NoSpacing"/>
              <w:rPr>
                <w:sz w:val="20"/>
              </w:rPr>
            </w:pPr>
          </w:p>
        </w:tc>
        <w:tc>
          <w:tcPr>
            <w:tcW w:w="1530" w:type="dxa"/>
          </w:tcPr>
          <w:p w14:paraId="179F25F3" w14:textId="77777777" w:rsidR="005A2DA8" w:rsidRPr="00031AB6" w:rsidRDefault="005A2DA8" w:rsidP="00C37E5E">
            <w:pPr>
              <w:pStyle w:val="NoSpacing"/>
              <w:rPr>
                <w:b/>
                <w:bCs/>
                <w:sz w:val="20"/>
              </w:rPr>
            </w:pPr>
            <w:r w:rsidRPr="00031AB6">
              <w:rPr>
                <w:sz w:val="20"/>
              </w:rPr>
              <w:t>$</w:t>
            </w:r>
          </w:p>
        </w:tc>
      </w:tr>
      <w:tr w:rsidR="005A2DA8" w:rsidRPr="005A2DA8" w14:paraId="6F567A15" w14:textId="77777777" w:rsidTr="005A2DA8">
        <w:tc>
          <w:tcPr>
            <w:tcW w:w="7200" w:type="dxa"/>
          </w:tcPr>
          <w:p w14:paraId="6C212D72" w14:textId="77777777" w:rsidR="005A2DA8" w:rsidRPr="00031AB6" w:rsidRDefault="005A2DA8" w:rsidP="00C37E5E">
            <w:pPr>
              <w:pStyle w:val="NoSpacing"/>
              <w:rPr>
                <w:bCs/>
                <w:sz w:val="20"/>
              </w:rPr>
            </w:pPr>
            <w:r w:rsidRPr="00031AB6">
              <w:rPr>
                <w:bCs/>
                <w:sz w:val="20"/>
              </w:rPr>
              <w:t>Child(ren) Coverage (Set Fee of $8,950)</w:t>
            </w:r>
          </w:p>
        </w:tc>
        <w:tc>
          <w:tcPr>
            <w:tcW w:w="1800" w:type="dxa"/>
          </w:tcPr>
          <w:p w14:paraId="4FD9640D" w14:textId="77777777" w:rsidR="005A2DA8" w:rsidRPr="00031AB6" w:rsidRDefault="005A2DA8" w:rsidP="00C37E5E">
            <w:pPr>
              <w:pStyle w:val="NoSpacing"/>
              <w:rPr>
                <w:b/>
                <w:bCs/>
                <w:sz w:val="20"/>
              </w:rPr>
            </w:pPr>
          </w:p>
        </w:tc>
        <w:tc>
          <w:tcPr>
            <w:tcW w:w="1530" w:type="dxa"/>
          </w:tcPr>
          <w:p w14:paraId="61E02774" w14:textId="77777777" w:rsidR="005A2DA8" w:rsidRPr="00031AB6" w:rsidRDefault="005A2DA8" w:rsidP="00C37E5E">
            <w:pPr>
              <w:pStyle w:val="NoSpacing"/>
              <w:rPr>
                <w:b/>
                <w:bCs/>
                <w:sz w:val="20"/>
              </w:rPr>
            </w:pPr>
            <w:r w:rsidRPr="00031AB6">
              <w:rPr>
                <w:sz w:val="20"/>
              </w:rPr>
              <w:t>$</w:t>
            </w:r>
          </w:p>
        </w:tc>
      </w:tr>
      <w:tr w:rsidR="005A2DA8" w:rsidRPr="005A2DA8" w14:paraId="36AA4F9A" w14:textId="77777777" w:rsidTr="005A2DA8">
        <w:tc>
          <w:tcPr>
            <w:tcW w:w="7200" w:type="dxa"/>
          </w:tcPr>
          <w:p w14:paraId="63967BE0" w14:textId="77777777" w:rsidR="005A2DA8" w:rsidRPr="00031AB6" w:rsidRDefault="005A2DA8" w:rsidP="00C37E5E">
            <w:pPr>
              <w:pStyle w:val="NoSpacing"/>
              <w:rPr>
                <w:bCs/>
                <w:sz w:val="20"/>
              </w:rPr>
            </w:pPr>
            <w:r w:rsidRPr="00031AB6">
              <w:rPr>
                <w:bCs/>
                <w:sz w:val="20"/>
              </w:rPr>
              <w:t>Spouse and Child(ren) Coverage (Set Fee of $20,600)</w:t>
            </w:r>
          </w:p>
        </w:tc>
        <w:tc>
          <w:tcPr>
            <w:tcW w:w="1800" w:type="dxa"/>
          </w:tcPr>
          <w:p w14:paraId="1F1B3125" w14:textId="77777777" w:rsidR="005A2DA8" w:rsidRPr="00031AB6" w:rsidRDefault="005A2DA8" w:rsidP="00C37E5E">
            <w:pPr>
              <w:pStyle w:val="NoSpacing"/>
              <w:rPr>
                <w:sz w:val="20"/>
              </w:rPr>
            </w:pPr>
          </w:p>
        </w:tc>
        <w:tc>
          <w:tcPr>
            <w:tcW w:w="1530" w:type="dxa"/>
          </w:tcPr>
          <w:p w14:paraId="71391A13" w14:textId="77777777" w:rsidR="005A2DA8" w:rsidRPr="00031AB6" w:rsidRDefault="005A2DA8" w:rsidP="00C37E5E">
            <w:pPr>
              <w:pStyle w:val="NoSpacing"/>
              <w:rPr>
                <w:b/>
                <w:bCs/>
                <w:sz w:val="20"/>
              </w:rPr>
            </w:pPr>
            <w:r w:rsidRPr="00031AB6">
              <w:rPr>
                <w:sz w:val="20"/>
              </w:rPr>
              <w:t>$</w:t>
            </w:r>
          </w:p>
        </w:tc>
      </w:tr>
      <w:tr w:rsidR="005A2DA8" w:rsidRPr="005A2DA8" w14:paraId="09C49A0F" w14:textId="77777777" w:rsidTr="005A2DA8">
        <w:tc>
          <w:tcPr>
            <w:tcW w:w="7200" w:type="dxa"/>
          </w:tcPr>
          <w:p w14:paraId="5198012F" w14:textId="4A9AFCB0" w:rsidR="005A2DA8" w:rsidRPr="00031AB6" w:rsidRDefault="005A2DA8" w:rsidP="00FE7812">
            <w:pPr>
              <w:pStyle w:val="NoSpacing"/>
              <w:rPr>
                <w:bCs/>
                <w:sz w:val="20"/>
              </w:rPr>
            </w:pPr>
            <w:r w:rsidRPr="00031AB6">
              <w:rPr>
                <w:bCs/>
                <w:sz w:val="20"/>
              </w:rPr>
              <w:t xml:space="preserve">10. </w:t>
            </w:r>
            <w:r w:rsidRPr="00031AB6">
              <w:rPr>
                <w:b/>
                <w:color w:val="FF0000"/>
                <w:sz w:val="20"/>
              </w:rPr>
              <w:t>*</w:t>
            </w:r>
            <w:r w:rsidRPr="00031AB6">
              <w:rPr>
                <w:bCs/>
                <w:sz w:val="20"/>
              </w:rPr>
              <w:t xml:space="preserve">BOP “Transitional Pastor’s Participation” (covers Pastor and entire family) 33% of Effective Salary – </w:t>
            </w:r>
            <w:r w:rsidRPr="00031AB6">
              <w:rPr>
                <w:b/>
                <w:sz w:val="20"/>
              </w:rPr>
              <w:t>must be currently enrolled in the Pastor’s Participation Package (as of 12/31/2024) and continuing in same job to be eligible for this.</w:t>
            </w:r>
          </w:p>
        </w:tc>
        <w:tc>
          <w:tcPr>
            <w:tcW w:w="1800" w:type="dxa"/>
          </w:tcPr>
          <w:p w14:paraId="4F724715" w14:textId="77777777" w:rsidR="005A2DA8" w:rsidRPr="00031AB6" w:rsidRDefault="005A2DA8" w:rsidP="00C37E5E">
            <w:pPr>
              <w:pStyle w:val="NoSpacing"/>
              <w:rPr>
                <w:sz w:val="20"/>
              </w:rPr>
            </w:pPr>
          </w:p>
        </w:tc>
        <w:tc>
          <w:tcPr>
            <w:tcW w:w="1530" w:type="dxa"/>
          </w:tcPr>
          <w:p w14:paraId="6E1DD6C1" w14:textId="77777777" w:rsidR="005A2DA8" w:rsidRPr="00031AB6" w:rsidRDefault="005A2DA8" w:rsidP="00C37E5E">
            <w:pPr>
              <w:pStyle w:val="NoSpacing"/>
              <w:rPr>
                <w:b/>
                <w:bCs/>
                <w:sz w:val="20"/>
              </w:rPr>
            </w:pPr>
            <w:r w:rsidRPr="00031AB6">
              <w:rPr>
                <w:sz w:val="20"/>
              </w:rPr>
              <w:t>$</w:t>
            </w:r>
          </w:p>
        </w:tc>
      </w:tr>
      <w:tr w:rsidR="005A2DA8" w:rsidRPr="005A2DA8" w14:paraId="2D4C0329" w14:textId="77777777" w:rsidTr="005A2DA8">
        <w:tc>
          <w:tcPr>
            <w:tcW w:w="7200" w:type="dxa"/>
          </w:tcPr>
          <w:p w14:paraId="5656F34F" w14:textId="77777777" w:rsidR="005A2DA8" w:rsidRPr="00031AB6" w:rsidRDefault="005A2DA8" w:rsidP="00C37E5E">
            <w:pPr>
              <w:pStyle w:val="NoSpacing"/>
              <w:rPr>
                <w:bCs/>
                <w:sz w:val="20"/>
              </w:rPr>
            </w:pPr>
            <w:r w:rsidRPr="00031AB6">
              <w:rPr>
                <w:bCs/>
                <w:sz w:val="20"/>
              </w:rPr>
              <w:t>11. Cash Compensation for medical coverage</w:t>
            </w:r>
          </w:p>
        </w:tc>
        <w:tc>
          <w:tcPr>
            <w:tcW w:w="1800" w:type="dxa"/>
          </w:tcPr>
          <w:p w14:paraId="60C110F0" w14:textId="77777777" w:rsidR="005A2DA8" w:rsidRPr="00031AB6" w:rsidRDefault="005A2DA8" w:rsidP="00C37E5E">
            <w:pPr>
              <w:pStyle w:val="NoSpacing"/>
              <w:rPr>
                <w:b/>
                <w:bCs/>
                <w:sz w:val="20"/>
              </w:rPr>
            </w:pPr>
          </w:p>
        </w:tc>
        <w:tc>
          <w:tcPr>
            <w:tcW w:w="1530" w:type="dxa"/>
          </w:tcPr>
          <w:p w14:paraId="69B3AEF6" w14:textId="77777777" w:rsidR="005A2DA8" w:rsidRPr="00031AB6" w:rsidRDefault="005A2DA8" w:rsidP="00C37E5E">
            <w:pPr>
              <w:pStyle w:val="NoSpacing"/>
              <w:rPr>
                <w:b/>
                <w:bCs/>
                <w:sz w:val="20"/>
              </w:rPr>
            </w:pPr>
            <w:r w:rsidRPr="00031AB6">
              <w:rPr>
                <w:sz w:val="20"/>
              </w:rPr>
              <w:t>$</w:t>
            </w:r>
          </w:p>
        </w:tc>
      </w:tr>
      <w:tr w:rsidR="005A2DA8" w:rsidRPr="005A2DA8" w14:paraId="76F7C914" w14:textId="77777777" w:rsidTr="005A2DA8">
        <w:tc>
          <w:tcPr>
            <w:tcW w:w="7200" w:type="dxa"/>
          </w:tcPr>
          <w:p w14:paraId="58221608" w14:textId="77777777" w:rsidR="005A2DA8" w:rsidRPr="00031AB6" w:rsidRDefault="005A2DA8" w:rsidP="00C37E5E">
            <w:pPr>
              <w:pStyle w:val="NoSpacing"/>
              <w:rPr>
                <w:bCs/>
                <w:sz w:val="20"/>
              </w:rPr>
            </w:pPr>
            <w:r w:rsidRPr="00031AB6">
              <w:rPr>
                <w:bCs/>
                <w:sz w:val="20"/>
              </w:rPr>
              <w:t xml:space="preserve">        Indicate Type of Insurance Coverage:</w:t>
            </w:r>
          </w:p>
        </w:tc>
        <w:tc>
          <w:tcPr>
            <w:tcW w:w="1800" w:type="dxa"/>
          </w:tcPr>
          <w:p w14:paraId="2EB41E74" w14:textId="77777777" w:rsidR="005A2DA8" w:rsidRPr="00031AB6" w:rsidRDefault="005A2DA8" w:rsidP="00C37E5E">
            <w:pPr>
              <w:pStyle w:val="NoSpacing"/>
              <w:rPr>
                <w:b/>
                <w:bCs/>
                <w:sz w:val="20"/>
              </w:rPr>
            </w:pPr>
          </w:p>
        </w:tc>
        <w:tc>
          <w:tcPr>
            <w:tcW w:w="1530" w:type="dxa"/>
          </w:tcPr>
          <w:p w14:paraId="4F01110C" w14:textId="77777777" w:rsidR="005A2DA8" w:rsidRPr="00031AB6" w:rsidRDefault="005A2DA8" w:rsidP="00C37E5E">
            <w:pPr>
              <w:pStyle w:val="NoSpacing"/>
              <w:rPr>
                <w:sz w:val="20"/>
              </w:rPr>
            </w:pPr>
          </w:p>
        </w:tc>
      </w:tr>
      <w:tr w:rsidR="005A2DA8" w:rsidRPr="005A2DA8" w14:paraId="2DF6176A" w14:textId="77777777" w:rsidTr="005A2DA8">
        <w:tc>
          <w:tcPr>
            <w:tcW w:w="7200" w:type="dxa"/>
          </w:tcPr>
          <w:p w14:paraId="1AEA0EA9" w14:textId="77777777" w:rsidR="005A2DA8" w:rsidRPr="00031AB6" w:rsidRDefault="005A2DA8" w:rsidP="00C37E5E">
            <w:pPr>
              <w:pStyle w:val="NoSpacing"/>
              <w:rPr>
                <w:bCs/>
                <w:sz w:val="20"/>
              </w:rPr>
            </w:pPr>
            <w:r w:rsidRPr="00031AB6">
              <w:rPr>
                <w:bCs/>
                <w:sz w:val="20"/>
              </w:rPr>
              <w:t>Spouse Employer</w:t>
            </w:r>
          </w:p>
        </w:tc>
        <w:tc>
          <w:tcPr>
            <w:tcW w:w="1800" w:type="dxa"/>
          </w:tcPr>
          <w:p w14:paraId="20412FC1" w14:textId="77777777" w:rsidR="005A2DA8" w:rsidRPr="00031AB6" w:rsidRDefault="005A2DA8" w:rsidP="00C37E5E">
            <w:pPr>
              <w:pStyle w:val="NoSpacing"/>
              <w:rPr>
                <w:b/>
                <w:bCs/>
                <w:sz w:val="20"/>
              </w:rPr>
            </w:pPr>
          </w:p>
        </w:tc>
        <w:tc>
          <w:tcPr>
            <w:tcW w:w="1530" w:type="dxa"/>
          </w:tcPr>
          <w:p w14:paraId="7FD1C817" w14:textId="77777777" w:rsidR="005A2DA8" w:rsidRPr="00031AB6" w:rsidRDefault="005A2DA8" w:rsidP="00C37E5E">
            <w:pPr>
              <w:pStyle w:val="NoSpacing"/>
              <w:rPr>
                <w:sz w:val="20"/>
              </w:rPr>
            </w:pPr>
          </w:p>
        </w:tc>
      </w:tr>
      <w:tr w:rsidR="005A2DA8" w:rsidRPr="005A2DA8" w14:paraId="19388127" w14:textId="77777777" w:rsidTr="005A2DA8">
        <w:tc>
          <w:tcPr>
            <w:tcW w:w="7200" w:type="dxa"/>
          </w:tcPr>
          <w:p w14:paraId="54ECF720" w14:textId="77777777" w:rsidR="005A2DA8" w:rsidRPr="00031AB6" w:rsidRDefault="005A2DA8" w:rsidP="00C37E5E">
            <w:pPr>
              <w:pStyle w:val="NoSpacing"/>
              <w:rPr>
                <w:bCs/>
                <w:sz w:val="20"/>
              </w:rPr>
            </w:pPr>
            <w:r w:rsidRPr="00031AB6">
              <w:rPr>
                <w:bCs/>
                <w:sz w:val="20"/>
              </w:rPr>
              <w:t>Affordable Care Act</w:t>
            </w:r>
          </w:p>
        </w:tc>
        <w:tc>
          <w:tcPr>
            <w:tcW w:w="1800" w:type="dxa"/>
          </w:tcPr>
          <w:p w14:paraId="21D17A9E" w14:textId="77777777" w:rsidR="005A2DA8" w:rsidRPr="00031AB6" w:rsidRDefault="005A2DA8" w:rsidP="00C37E5E">
            <w:pPr>
              <w:pStyle w:val="NoSpacing"/>
              <w:rPr>
                <w:b/>
                <w:bCs/>
                <w:sz w:val="20"/>
              </w:rPr>
            </w:pPr>
          </w:p>
        </w:tc>
        <w:tc>
          <w:tcPr>
            <w:tcW w:w="1530" w:type="dxa"/>
          </w:tcPr>
          <w:p w14:paraId="7C59B9C4" w14:textId="77777777" w:rsidR="005A2DA8" w:rsidRPr="00031AB6" w:rsidRDefault="005A2DA8" w:rsidP="00C37E5E">
            <w:pPr>
              <w:pStyle w:val="NoSpacing"/>
              <w:rPr>
                <w:sz w:val="20"/>
              </w:rPr>
            </w:pPr>
          </w:p>
        </w:tc>
      </w:tr>
      <w:tr w:rsidR="005A2DA8" w:rsidRPr="005A2DA8" w14:paraId="5B5BBA40" w14:textId="77777777" w:rsidTr="005A2DA8">
        <w:tc>
          <w:tcPr>
            <w:tcW w:w="7200" w:type="dxa"/>
          </w:tcPr>
          <w:p w14:paraId="27BF6CD7" w14:textId="77777777" w:rsidR="005A2DA8" w:rsidRPr="00031AB6" w:rsidRDefault="005A2DA8" w:rsidP="00C37E5E">
            <w:pPr>
              <w:pStyle w:val="NoSpacing"/>
              <w:rPr>
                <w:bCs/>
                <w:sz w:val="20"/>
              </w:rPr>
            </w:pPr>
            <w:r w:rsidRPr="00031AB6">
              <w:rPr>
                <w:bCs/>
                <w:sz w:val="20"/>
              </w:rPr>
              <w:t>Other (Please Indicate)</w:t>
            </w:r>
          </w:p>
        </w:tc>
        <w:tc>
          <w:tcPr>
            <w:tcW w:w="1800" w:type="dxa"/>
          </w:tcPr>
          <w:p w14:paraId="75BF4C5E" w14:textId="77777777" w:rsidR="005A2DA8" w:rsidRPr="00031AB6" w:rsidRDefault="005A2DA8" w:rsidP="00C37E5E">
            <w:pPr>
              <w:pStyle w:val="NoSpacing"/>
              <w:rPr>
                <w:b/>
                <w:bCs/>
                <w:sz w:val="20"/>
              </w:rPr>
            </w:pPr>
          </w:p>
        </w:tc>
        <w:tc>
          <w:tcPr>
            <w:tcW w:w="1530" w:type="dxa"/>
          </w:tcPr>
          <w:p w14:paraId="46E1B14D" w14:textId="77777777" w:rsidR="005A2DA8" w:rsidRPr="00031AB6" w:rsidRDefault="005A2DA8" w:rsidP="00C37E5E">
            <w:pPr>
              <w:pStyle w:val="NoSpacing"/>
              <w:rPr>
                <w:sz w:val="20"/>
              </w:rPr>
            </w:pPr>
          </w:p>
        </w:tc>
      </w:tr>
      <w:tr w:rsidR="005A2DA8" w:rsidRPr="005A2DA8" w14:paraId="5F7D5901" w14:textId="77777777" w:rsidTr="005A2DA8">
        <w:tc>
          <w:tcPr>
            <w:tcW w:w="7200" w:type="dxa"/>
          </w:tcPr>
          <w:p w14:paraId="69051CF0" w14:textId="77777777" w:rsidR="005A2DA8" w:rsidRPr="00031AB6" w:rsidRDefault="005A2DA8" w:rsidP="00C37E5E">
            <w:pPr>
              <w:pStyle w:val="NoSpacing"/>
              <w:rPr>
                <w:sz w:val="20"/>
              </w:rPr>
            </w:pPr>
            <w:r w:rsidRPr="00031AB6">
              <w:rPr>
                <w:sz w:val="20"/>
              </w:rPr>
              <w:t xml:space="preserve">12.   </w:t>
            </w:r>
            <w:r w:rsidRPr="00031AB6">
              <w:rPr>
                <w:b/>
                <w:bCs/>
                <w:sz w:val="20"/>
              </w:rPr>
              <w:t>Total Heath Care Benefits Cost</w:t>
            </w:r>
            <w:r w:rsidRPr="00031AB6">
              <w:rPr>
                <w:sz w:val="20"/>
              </w:rPr>
              <w:t xml:space="preserve"> </w:t>
            </w:r>
          </w:p>
        </w:tc>
        <w:tc>
          <w:tcPr>
            <w:tcW w:w="1800" w:type="dxa"/>
          </w:tcPr>
          <w:p w14:paraId="04340E6A" w14:textId="77777777" w:rsidR="005A2DA8" w:rsidRPr="00031AB6" w:rsidRDefault="005A2DA8" w:rsidP="00C37E5E">
            <w:pPr>
              <w:pStyle w:val="NoSpacing"/>
              <w:rPr>
                <w:b/>
                <w:bCs/>
                <w:sz w:val="20"/>
              </w:rPr>
            </w:pPr>
          </w:p>
        </w:tc>
        <w:tc>
          <w:tcPr>
            <w:tcW w:w="1530" w:type="dxa"/>
          </w:tcPr>
          <w:p w14:paraId="5C19A936" w14:textId="77777777" w:rsidR="005A2DA8" w:rsidRPr="00031AB6" w:rsidRDefault="005A2DA8" w:rsidP="00C37E5E">
            <w:pPr>
              <w:pStyle w:val="NoSpacing"/>
              <w:rPr>
                <w:b/>
                <w:bCs/>
                <w:sz w:val="20"/>
              </w:rPr>
            </w:pPr>
            <w:r w:rsidRPr="00031AB6">
              <w:rPr>
                <w:b/>
                <w:bCs/>
                <w:sz w:val="20"/>
              </w:rPr>
              <w:t>$</w:t>
            </w:r>
          </w:p>
        </w:tc>
      </w:tr>
      <w:tr w:rsidR="005A2DA8" w:rsidRPr="005A2DA8" w14:paraId="65ED91C3" w14:textId="77777777" w:rsidTr="005A2DA8">
        <w:tc>
          <w:tcPr>
            <w:tcW w:w="7200" w:type="dxa"/>
          </w:tcPr>
          <w:p w14:paraId="66CC53C7" w14:textId="77777777" w:rsidR="005A2DA8" w:rsidRPr="00031AB6" w:rsidRDefault="005A2DA8" w:rsidP="00C37E5E">
            <w:pPr>
              <w:pStyle w:val="NoSpacing"/>
              <w:rPr>
                <w:sz w:val="20"/>
              </w:rPr>
            </w:pPr>
          </w:p>
        </w:tc>
        <w:tc>
          <w:tcPr>
            <w:tcW w:w="1800" w:type="dxa"/>
          </w:tcPr>
          <w:p w14:paraId="47B6E005" w14:textId="77777777" w:rsidR="005A2DA8" w:rsidRPr="00031AB6" w:rsidRDefault="005A2DA8" w:rsidP="00C37E5E">
            <w:pPr>
              <w:pStyle w:val="NoSpacing"/>
              <w:rPr>
                <w:sz w:val="20"/>
              </w:rPr>
            </w:pPr>
          </w:p>
        </w:tc>
        <w:tc>
          <w:tcPr>
            <w:tcW w:w="1530" w:type="dxa"/>
          </w:tcPr>
          <w:p w14:paraId="4DBCFAC7" w14:textId="77777777" w:rsidR="005A2DA8" w:rsidRPr="00031AB6" w:rsidRDefault="005A2DA8" w:rsidP="00C37E5E">
            <w:pPr>
              <w:pStyle w:val="NoSpacing"/>
              <w:rPr>
                <w:sz w:val="20"/>
              </w:rPr>
            </w:pPr>
          </w:p>
        </w:tc>
      </w:tr>
      <w:tr w:rsidR="005A2DA8" w:rsidRPr="005A2DA8" w14:paraId="189F2BF9" w14:textId="77777777" w:rsidTr="005A2DA8">
        <w:tc>
          <w:tcPr>
            <w:tcW w:w="7200" w:type="dxa"/>
          </w:tcPr>
          <w:p w14:paraId="54DA0EEC" w14:textId="69BD860E" w:rsidR="005A2DA8" w:rsidRPr="00031AB6" w:rsidRDefault="005A2DA8" w:rsidP="00C37E5E">
            <w:pPr>
              <w:pStyle w:val="NoSpacing"/>
              <w:rPr>
                <w:sz w:val="20"/>
              </w:rPr>
            </w:pPr>
            <w:r w:rsidRPr="00031AB6">
              <w:rPr>
                <w:b/>
                <w:sz w:val="20"/>
              </w:rPr>
              <w:t>REIMBURSED EXPENSES</w:t>
            </w:r>
            <w:r w:rsidRPr="00031AB6">
              <w:rPr>
                <w:sz w:val="20"/>
              </w:rPr>
              <w:t xml:space="preserve"> (Vouchered &amp; Reimbursed)  (must be at least</w:t>
            </w:r>
            <w:r w:rsidR="00FE7812" w:rsidRPr="00031AB6">
              <w:rPr>
                <w:sz w:val="20"/>
              </w:rPr>
              <w:t xml:space="preserve"> </w:t>
            </w:r>
            <w:r w:rsidRPr="00031AB6">
              <w:rPr>
                <w:sz w:val="20"/>
              </w:rPr>
              <w:t>POD Total Minimum Terms in line 17)</w:t>
            </w:r>
          </w:p>
        </w:tc>
        <w:tc>
          <w:tcPr>
            <w:tcW w:w="1800" w:type="dxa"/>
          </w:tcPr>
          <w:p w14:paraId="4C7B5763" w14:textId="77777777" w:rsidR="005A2DA8" w:rsidRPr="00031AB6" w:rsidRDefault="005A2DA8" w:rsidP="00C37E5E">
            <w:pPr>
              <w:pStyle w:val="NoSpacing"/>
              <w:rPr>
                <w:sz w:val="20"/>
              </w:rPr>
            </w:pPr>
          </w:p>
        </w:tc>
        <w:tc>
          <w:tcPr>
            <w:tcW w:w="1530" w:type="dxa"/>
          </w:tcPr>
          <w:p w14:paraId="32D46122" w14:textId="77777777" w:rsidR="005A2DA8" w:rsidRPr="00031AB6" w:rsidRDefault="005A2DA8" w:rsidP="00C37E5E">
            <w:pPr>
              <w:pStyle w:val="NoSpacing"/>
              <w:rPr>
                <w:sz w:val="20"/>
              </w:rPr>
            </w:pPr>
          </w:p>
        </w:tc>
      </w:tr>
      <w:tr w:rsidR="005A2DA8" w:rsidRPr="005A2DA8" w14:paraId="3FE25FD6" w14:textId="77777777" w:rsidTr="005A2DA8">
        <w:tc>
          <w:tcPr>
            <w:tcW w:w="7200" w:type="dxa"/>
          </w:tcPr>
          <w:p w14:paraId="2D66A209" w14:textId="77777777" w:rsidR="005A2DA8" w:rsidRPr="00031AB6" w:rsidRDefault="005A2DA8" w:rsidP="00C37E5E">
            <w:pPr>
              <w:pStyle w:val="NoSpacing"/>
              <w:rPr>
                <w:sz w:val="20"/>
              </w:rPr>
            </w:pPr>
            <w:r w:rsidRPr="00031AB6">
              <w:rPr>
                <w:sz w:val="20"/>
              </w:rPr>
              <w:t>13.  Medical Deductible or FSA  (optional)</w:t>
            </w:r>
          </w:p>
        </w:tc>
        <w:tc>
          <w:tcPr>
            <w:tcW w:w="1800" w:type="dxa"/>
          </w:tcPr>
          <w:p w14:paraId="5562FE0C" w14:textId="77777777" w:rsidR="005A2DA8" w:rsidRPr="00031AB6" w:rsidRDefault="005A2DA8" w:rsidP="00C37E5E">
            <w:pPr>
              <w:pStyle w:val="NoSpacing"/>
              <w:rPr>
                <w:b/>
                <w:sz w:val="20"/>
              </w:rPr>
            </w:pPr>
            <w:r w:rsidRPr="00031AB6">
              <w:rPr>
                <w:b/>
                <w:sz w:val="20"/>
              </w:rPr>
              <w:t>$</w:t>
            </w:r>
          </w:p>
        </w:tc>
        <w:tc>
          <w:tcPr>
            <w:tcW w:w="1530" w:type="dxa"/>
          </w:tcPr>
          <w:p w14:paraId="51B8F6D6" w14:textId="77777777" w:rsidR="005A2DA8" w:rsidRPr="00031AB6" w:rsidRDefault="005A2DA8" w:rsidP="00C37E5E">
            <w:pPr>
              <w:pStyle w:val="NoSpacing"/>
              <w:rPr>
                <w:b/>
                <w:sz w:val="20"/>
              </w:rPr>
            </w:pPr>
            <w:r w:rsidRPr="00031AB6">
              <w:rPr>
                <w:sz w:val="20"/>
              </w:rPr>
              <w:t>$</w:t>
            </w:r>
          </w:p>
        </w:tc>
      </w:tr>
      <w:tr w:rsidR="005A2DA8" w:rsidRPr="005A2DA8" w14:paraId="796730EE" w14:textId="77777777" w:rsidTr="005A2DA8">
        <w:tc>
          <w:tcPr>
            <w:tcW w:w="7200" w:type="dxa"/>
          </w:tcPr>
          <w:p w14:paraId="6A836464" w14:textId="77777777" w:rsidR="005A2DA8" w:rsidRPr="00031AB6" w:rsidRDefault="005A2DA8" w:rsidP="00C37E5E">
            <w:pPr>
              <w:pStyle w:val="NoSpacing"/>
              <w:rPr>
                <w:sz w:val="20"/>
              </w:rPr>
            </w:pPr>
            <w:r w:rsidRPr="00031AB6">
              <w:rPr>
                <w:sz w:val="20"/>
              </w:rPr>
              <w:t xml:space="preserve">14.  Study Allowance </w:t>
            </w:r>
          </w:p>
        </w:tc>
        <w:tc>
          <w:tcPr>
            <w:tcW w:w="1800" w:type="dxa"/>
          </w:tcPr>
          <w:p w14:paraId="4DAF2D63" w14:textId="77777777" w:rsidR="005A2DA8" w:rsidRPr="00031AB6" w:rsidRDefault="005A2DA8" w:rsidP="00C37E5E">
            <w:pPr>
              <w:pStyle w:val="NoSpacing"/>
              <w:rPr>
                <w:b/>
                <w:sz w:val="20"/>
              </w:rPr>
            </w:pPr>
            <w:r w:rsidRPr="00031AB6">
              <w:rPr>
                <w:b/>
                <w:sz w:val="20"/>
              </w:rPr>
              <w:t>$</w:t>
            </w:r>
          </w:p>
        </w:tc>
        <w:tc>
          <w:tcPr>
            <w:tcW w:w="1530" w:type="dxa"/>
          </w:tcPr>
          <w:p w14:paraId="546D1FBB" w14:textId="77777777" w:rsidR="005A2DA8" w:rsidRPr="00031AB6" w:rsidRDefault="005A2DA8" w:rsidP="00C37E5E">
            <w:pPr>
              <w:pStyle w:val="NoSpacing"/>
              <w:rPr>
                <w:b/>
                <w:sz w:val="20"/>
              </w:rPr>
            </w:pPr>
            <w:r w:rsidRPr="00031AB6">
              <w:rPr>
                <w:sz w:val="20"/>
              </w:rPr>
              <w:t>$</w:t>
            </w:r>
          </w:p>
        </w:tc>
      </w:tr>
      <w:tr w:rsidR="005A2DA8" w:rsidRPr="005A2DA8" w14:paraId="5B4AC6FA" w14:textId="77777777" w:rsidTr="005A2DA8">
        <w:tc>
          <w:tcPr>
            <w:tcW w:w="7200" w:type="dxa"/>
          </w:tcPr>
          <w:p w14:paraId="06CD1F2A" w14:textId="77777777" w:rsidR="005A2DA8" w:rsidRPr="00031AB6" w:rsidRDefault="005A2DA8" w:rsidP="00C37E5E">
            <w:pPr>
              <w:pStyle w:val="NoSpacing"/>
              <w:rPr>
                <w:sz w:val="20"/>
              </w:rPr>
            </w:pPr>
            <w:r w:rsidRPr="00031AB6">
              <w:rPr>
                <w:sz w:val="20"/>
              </w:rPr>
              <w:t>15.  Professional Expenses (includes Mileage at current IRS rate, Books, Dues, etc.</w:t>
            </w:r>
          </w:p>
        </w:tc>
        <w:tc>
          <w:tcPr>
            <w:tcW w:w="1800" w:type="dxa"/>
          </w:tcPr>
          <w:p w14:paraId="063135C0" w14:textId="77777777" w:rsidR="005A2DA8" w:rsidRPr="00031AB6" w:rsidRDefault="005A2DA8" w:rsidP="00C37E5E">
            <w:pPr>
              <w:pStyle w:val="NoSpacing"/>
              <w:rPr>
                <w:b/>
                <w:sz w:val="20"/>
              </w:rPr>
            </w:pPr>
            <w:r w:rsidRPr="00031AB6">
              <w:rPr>
                <w:b/>
                <w:sz w:val="20"/>
              </w:rPr>
              <w:t>$</w:t>
            </w:r>
          </w:p>
        </w:tc>
        <w:tc>
          <w:tcPr>
            <w:tcW w:w="1530" w:type="dxa"/>
          </w:tcPr>
          <w:p w14:paraId="28E7AFAA" w14:textId="77777777" w:rsidR="005A2DA8" w:rsidRPr="00031AB6" w:rsidRDefault="005A2DA8" w:rsidP="00C37E5E">
            <w:pPr>
              <w:pStyle w:val="NoSpacing"/>
              <w:rPr>
                <w:b/>
                <w:sz w:val="20"/>
              </w:rPr>
            </w:pPr>
            <w:r w:rsidRPr="00031AB6">
              <w:rPr>
                <w:sz w:val="20"/>
              </w:rPr>
              <w:t>$</w:t>
            </w:r>
          </w:p>
        </w:tc>
      </w:tr>
      <w:tr w:rsidR="005A2DA8" w:rsidRPr="005A2DA8" w14:paraId="55BF1AE4" w14:textId="77777777" w:rsidTr="005A2DA8">
        <w:tc>
          <w:tcPr>
            <w:tcW w:w="7200" w:type="dxa"/>
          </w:tcPr>
          <w:p w14:paraId="5EC043D4" w14:textId="77777777" w:rsidR="005A2DA8" w:rsidRPr="00031AB6" w:rsidRDefault="005A2DA8" w:rsidP="00C37E5E">
            <w:pPr>
              <w:pStyle w:val="NoSpacing"/>
              <w:rPr>
                <w:sz w:val="20"/>
              </w:rPr>
            </w:pPr>
            <w:r w:rsidRPr="00031AB6">
              <w:rPr>
                <w:sz w:val="20"/>
              </w:rPr>
              <w:t>16.  Other:</w:t>
            </w:r>
          </w:p>
        </w:tc>
        <w:tc>
          <w:tcPr>
            <w:tcW w:w="1800" w:type="dxa"/>
          </w:tcPr>
          <w:p w14:paraId="10F70225" w14:textId="77777777" w:rsidR="005A2DA8" w:rsidRPr="00031AB6" w:rsidRDefault="005A2DA8" w:rsidP="00C37E5E">
            <w:pPr>
              <w:pStyle w:val="NoSpacing"/>
              <w:rPr>
                <w:b/>
                <w:sz w:val="20"/>
              </w:rPr>
            </w:pPr>
          </w:p>
        </w:tc>
        <w:tc>
          <w:tcPr>
            <w:tcW w:w="1530" w:type="dxa"/>
          </w:tcPr>
          <w:p w14:paraId="6F1A0F05" w14:textId="77777777" w:rsidR="005A2DA8" w:rsidRPr="00031AB6" w:rsidRDefault="005A2DA8" w:rsidP="00C37E5E">
            <w:pPr>
              <w:pStyle w:val="NoSpacing"/>
              <w:rPr>
                <w:sz w:val="20"/>
              </w:rPr>
            </w:pPr>
          </w:p>
        </w:tc>
      </w:tr>
      <w:tr w:rsidR="005A2DA8" w:rsidRPr="005A2DA8" w14:paraId="1711642B" w14:textId="77777777" w:rsidTr="005A2DA8">
        <w:tc>
          <w:tcPr>
            <w:tcW w:w="7200" w:type="dxa"/>
          </w:tcPr>
          <w:p w14:paraId="1F778235" w14:textId="77777777" w:rsidR="005A2DA8" w:rsidRPr="00031AB6" w:rsidRDefault="005A2DA8" w:rsidP="00C37E5E">
            <w:pPr>
              <w:pStyle w:val="NoSpacing"/>
              <w:rPr>
                <w:sz w:val="20"/>
              </w:rPr>
            </w:pPr>
            <w:r w:rsidRPr="00031AB6">
              <w:rPr>
                <w:sz w:val="20"/>
              </w:rPr>
              <w:t xml:space="preserve">17.  </w:t>
            </w:r>
            <w:r w:rsidRPr="00031AB6">
              <w:rPr>
                <w:b/>
                <w:bCs/>
                <w:sz w:val="20"/>
              </w:rPr>
              <w:t>Total Reimbursed Expenses</w:t>
            </w:r>
          </w:p>
        </w:tc>
        <w:tc>
          <w:tcPr>
            <w:tcW w:w="1800" w:type="dxa"/>
          </w:tcPr>
          <w:p w14:paraId="46CAFBE0" w14:textId="77777777" w:rsidR="005A2DA8" w:rsidRPr="00031AB6" w:rsidRDefault="005A2DA8" w:rsidP="00C37E5E">
            <w:pPr>
              <w:pStyle w:val="NoSpacing"/>
              <w:rPr>
                <w:b/>
                <w:bCs/>
                <w:sz w:val="20"/>
              </w:rPr>
            </w:pPr>
            <w:r w:rsidRPr="00031AB6">
              <w:rPr>
                <w:b/>
                <w:bCs/>
                <w:sz w:val="20"/>
              </w:rPr>
              <w:t>$ 3,125</w:t>
            </w:r>
          </w:p>
        </w:tc>
        <w:tc>
          <w:tcPr>
            <w:tcW w:w="1530" w:type="dxa"/>
          </w:tcPr>
          <w:p w14:paraId="742DAB4B" w14:textId="025CB4A1" w:rsidR="005A2DA8" w:rsidRPr="00031AB6" w:rsidRDefault="005A2DA8" w:rsidP="00AA5953">
            <w:pPr>
              <w:pStyle w:val="NoSpacing"/>
              <w:rPr>
                <w:b/>
                <w:bCs/>
                <w:sz w:val="20"/>
              </w:rPr>
            </w:pPr>
            <w:r w:rsidRPr="00031AB6">
              <w:rPr>
                <w:b/>
                <w:bCs/>
                <w:sz w:val="20"/>
              </w:rPr>
              <w:t>$</w:t>
            </w:r>
          </w:p>
        </w:tc>
      </w:tr>
      <w:tr w:rsidR="005A2DA8" w:rsidRPr="005A2DA8" w14:paraId="32E254FF" w14:textId="77777777" w:rsidTr="005A2DA8">
        <w:tc>
          <w:tcPr>
            <w:tcW w:w="7200" w:type="dxa"/>
          </w:tcPr>
          <w:p w14:paraId="113C8C48" w14:textId="77777777" w:rsidR="005A2DA8" w:rsidRPr="00031AB6" w:rsidRDefault="005A2DA8" w:rsidP="00C37E5E">
            <w:pPr>
              <w:pStyle w:val="NoSpacing"/>
              <w:rPr>
                <w:sz w:val="20"/>
              </w:rPr>
            </w:pPr>
            <w:r w:rsidRPr="00031AB6">
              <w:rPr>
                <w:sz w:val="20"/>
              </w:rPr>
              <w:t>18. Moving Expense (one-time)</w:t>
            </w:r>
          </w:p>
        </w:tc>
        <w:tc>
          <w:tcPr>
            <w:tcW w:w="1800" w:type="dxa"/>
          </w:tcPr>
          <w:p w14:paraId="5ADE64A5" w14:textId="77777777" w:rsidR="005A2DA8" w:rsidRPr="00031AB6" w:rsidRDefault="005A2DA8" w:rsidP="00C37E5E">
            <w:pPr>
              <w:pStyle w:val="NoSpacing"/>
              <w:rPr>
                <w:sz w:val="20"/>
              </w:rPr>
            </w:pPr>
          </w:p>
        </w:tc>
        <w:tc>
          <w:tcPr>
            <w:tcW w:w="1530" w:type="dxa"/>
          </w:tcPr>
          <w:p w14:paraId="20C7FA84" w14:textId="77777777" w:rsidR="005A2DA8" w:rsidRPr="00031AB6" w:rsidRDefault="005A2DA8" w:rsidP="00C37E5E">
            <w:pPr>
              <w:pStyle w:val="NoSpacing"/>
              <w:rPr>
                <w:sz w:val="20"/>
              </w:rPr>
            </w:pPr>
          </w:p>
        </w:tc>
      </w:tr>
      <w:tr w:rsidR="005A2DA8" w:rsidRPr="005A2DA8" w14:paraId="0A71BFC6" w14:textId="77777777" w:rsidTr="005A2DA8">
        <w:tc>
          <w:tcPr>
            <w:tcW w:w="7200" w:type="dxa"/>
          </w:tcPr>
          <w:p w14:paraId="2FE39992" w14:textId="77777777" w:rsidR="005A2DA8" w:rsidRPr="00031AB6" w:rsidRDefault="005A2DA8" w:rsidP="00C37E5E">
            <w:pPr>
              <w:pStyle w:val="NoSpacing"/>
              <w:rPr>
                <w:b/>
                <w:sz w:val="20"/>
              </w:rPr>
            </w:pPr>
            <w:r w:rsidRPr="00031AB6">
              <w:rPr>
                <w:sz w:val="20"/>
              </w:rPr>
              <w:t xml:space="preserve">19.  </w:t>
            </w:r>
            <w:r w:rsidRPr="00031AB6">
              <w:rPr>
                <w:b/>
                <w:sz w:val="20"/>
              </w:rPr>
              <w:t>Total Compensation</w:t>
            </w:r>
            <w:r w:rsidRPr="00031AB6">
              <w:rPr>
                <w:sz w:val="20"/>
              </w:rPr>
              <w:t xml:space="preserve">  </w:t>
            </w:r>
            <w:r w:rsidRPr="00031AB6">
              <w:rPr>
                <w:bCs/>
                <w:sz w:val="20"/>
              </w:rPr>
              <w:t>(add 5, 8, and 12, 17 &amp; 18</w:t>
            </w:r>
            <w:r w:rsidRPr="00031AB6">
              <w:rPr>
                <w:b/>
                <w:sz w:val="20"/>
              </w:rPr>
              <w:t>)</w:t>
            </w:r>
          </w:p>
        </w:tc>
        <w:tc>
          <w:tcPr>
            <w:tcW w:w="1800" w:type="dxa"/>
          </w:tcPr>
          <w:p w14:paraId="49875533" w14:textId="77777777" w:rsidR="005A2DA8" w:rsidRPr="00031AB6" w:rsidRDefault="005A2DA8" w:rsidP="00C37E5E">
            <w:pPr>
              <w:pStyle w:val="NoSpacing"/>
              <w:rPr>
                <w:sz w:val="20"/>
              </w:rPr>
            </w:pPr>
          </w:p>
        </w:tc>
        <w:tc>
          <w:tcPr>
            <w:tcW w:w="1530" w:type="dxa"/>
          </w:tcPr>
          <w:p w14:paraId="67DC533A" w14:textId="77777777" w:rsidR="005A2DA8" w:rsidRPr="00031AB6" w:rsidRDefault="005A2DA8" w:rsidP="00C37E5E">
            <w:pPr>
              <w:pStyle w:val="NoSpacing"/>
              <w:rPr>
                <w:sz w:val="20"/>
              </w:rPr>
            </w:pPr>
            <w:r w:rsidRPr="00031AB6">
              <w:rPr>
                <w:sz w:val="20"/>
              </w:rPr>
              <w:t>$</w:t>
            </w:r>
          </w:p>
        </w:tc>
      </w:tr>
    </w:tbl>
    <w:p w14:paraId="48D6D164" w14:textId="77777777" w:rsidR="005A2DA8" w:rsidRPr="005A2DA8" w:rsidRDefault="005A2DA8" w:rsidP="005A2DA8">
      <w:pPr>
        <w:spacing w:after="0" w:line="240" w:lineRule="auto"/>
        <w:rPr>
          <w:rFonts w:ascii="Corbel" w:hAnsi="Corbel" w:cs="Segoe UI Historic"/>
          <w:sz w:val="20"/>
          <w:szCs w:val="20"/>
        </w:rPr>
      </w:pPr>
      <w:r w:rsidRPr="005A2DA8">
        <w:rPr>
          <w:rFonts w:ascii="Corbel" w:hAnsi="Corbel" w:cs="Segoe UI Historic"/>
          <w:b/>
          <w:bCs/>
          <w:color w:val="FF0000"/>
          <w:sz w:val="20"/>
          <w:szCs w:val="20"/>
        </w:rPr>
        <w:t>*</w:t>
      </w:r>
      <w:r w:rsidRPr="005A2DA8">
        <w:rPr>
          <w:rFonts w:ascii="Corbel" w:hAnsi="Corbel" w:cs="Segoe UI Historic"/>
          <w:sz w:val="20"/>
          <w:szCs w:val="20"/>
        </w:rPr>
        <w:t xml:space="preserve"> Consult the Board of Pensions website for minimum and maximum dues amounts</w:t>
      </w:r>
    </w:p>
    <w:p w14:paraId="742BC796" w14:textId="77777777" w:rsidR="005A2DA8" w:rsidRPr="005A2DA8" w:rsidRDefault="005A2DA8" w:rsidP="005A2DA8">
      <w:pPr>
        <w:spacing w:after="0"/>
        <w:rPr>
          <w:rFonts w:ascii="Corbel" w:hAnsi="Corbel"/>
          <w:b/>
          <w:iCs/>
          <w:sz w:val="20"/>
          <w:szCs w:val="20"/>
        </w:rPr>
      </w:pPr>
    </w:p>
    <w:p w14:paraId="4E94B2AA" w14:textId="77777777" w:rsidR="005A2DA8" w:rsidRPr="005A2DA8" w:rsidRDefault="005A2DA8" w:rsidP="005A2DA8">
      <w:pPr>
        <w:spacing w:after="0"/>
        <w:rPr>
          <w:rFonts w:ascii="Corbel" w:hAnsi="Corbel"/>
          <w:b/>
          <w:iCs/>
          <w:sz w:val="20"/>
          <w:szCs w:val="20"/>
        </w:rPr>
      </w:pPr>
      <w:r w:rsidRPr="005A2DA8">
        <w:rPr>
          <w:rFonts w:ascii="Corbel" w:hAnsi="Corbel"/>
          <w:b/>
          <w:iCs/>
          <w:sz w:val="20"/>
          <w:szCs w:val="20"/>
        </w:rPr>
        <w:t>OTHER REQUIREMENTS:</w:t>
      </w:r>
    </w:p>
    <w:p w14:paraId="3996F043" w14:textId="77777777" w:rsidR="005A2DA8" w:rsidRPr="00AA5953" w:rsidRDefault="005A2DA8" w:rsidP="005A2DA8">
      <w:pPr>
        <w:numPr>
          <w:ilvl w:val="0"/>
          <w:numId w:val="4"/>
        </w:numPr>
        <w:spacing w:after="0" w:line="259" w:lineRule="auto"/>
        <w:contextualSpacing/>
        <w:rPr>
          <w:rFonts w:ascii="Corbel" w:hAnsi="Corbel"/>
          <w:sz w:val="20"/>
          <w:szCs w:val="20"/>
        </w:rPr>
      </w:pPr>
      <w:r w:rsidRPr="00AA5953">
        <w:rPr>
          <w:rFonts w:ascii="Corbel" w:hAnsi="Corbel"/>
          <w:sz w:val="20"/>
          <w:szCs w:val="20"/>
        </w:rPr>
        <w:t>Pastor receives 4 weeks of vacation including 4 Sundays; 2 weeks of study leave including 2 Sundays.</w:t>
      </w:r>
    </w:p>
    <w:p w14:paraId="1D1B1677" w14:textId="7BA05B73" w:rsidR="005A2DA8" w:rsidRPr="00AA5953" w:rsidRDefault="005A2DA8" w:rsidP="009E168C">
      <w:pPr>
        <w:numPr>
          <w:ilvl w:val="0"/>
          <w:numId w:val="4"/>
        </w:numPr>
        <w:spacing w:after="0" w:line="259" w:lineRule="auto"/>
        <w:contextualSpacing/>
        <w:rPr>
          <w:rFonts w:ascii="Corbel" w:hAnsi="Corbel"/>
          <w:iCs/>
          <w:sz w:val="20"/>
          <w:szCs w:val="20"/>
        </w:rPr>
      </w:pPr>
      <w:r w:rsidRPr="00AA5953">
        <w:rPr>
          <w:rFonts w:ascii="Corbel" w:eastAsia="Calibri" w:hAnsi="Corbel" w:cs="Calibri"/>
          <w:sz w:val="20"/>
          <w:szCs w:val="20"/>
        </w:rPr>
        <w:t>The church shall provide the Pastor with 12 weeks paid family medical leave (Book of Order G-2.0804) following the guidelines of the Presbytery of Detroit’s Family Leave Policy</w:t>
      </w:r>
    </w:p>
    <w:p w14:paraId="2E521530" w14:textId="31542C28" w:rsidR="009641D8" w:rsidRDefault="00FD1C83" w:rsidP="00031AB6">
      <w:pPr>
        <w:numPr>
          <w:ilvl w:val="0"/>
          <w:numId w:val="4"/>
        </w:numPr>
        <w:shd w:val="clear" w:color="auto" w:fill="FFFFFF"/>
        <w:spacing w:before="100" w:beforeAutospacing="1" w:after="0" w:afterAutospacing="1" w:line="259" w:lineRule="auto"/>
        <w:contextualSpacing/>
      </w:pPr>
      <w:r w:rsidRPr="00031AB6">
        <w:rPr>
          <w:rFonts w:ascii="Corbel" w:eastAsia="Times New Roman" w:hAnsi="Corbel" w:cs="Arial"/>
          <w:color w:val="000000"/>
          <w:sz w:val="20"/>
          <w:szCs w:val="20"/>
        </w:rPr>
        <w:t xml:space="preserve">Medical coverage will be provided </w:t>
      </w:r>
      <w:r w:rsidR="00AA5953" w:rsidRPr="00031AB6">
        <w:rPr>
          <w:rFonts w:ascii="Corbel" w:eastAsia="Times New Roman" w:hAnsi="Corbel" w:cs="Arial"/>
          <w:color w:val="000000"/>
          <w:sz w:val="20"/>
          <w:szCs w:val="20"/>
        </w:rPr>
        <w:t>and will</w:t>
      </w:r>
      <w:r w:rsidRPr="00031AB6">
        <w:rPr>
          <w:rFonts w:ascii="Corbel" w:eastAsia="Times New Roman" w:hAnsi="Corbel" w:cs="Arial"/>
          <w:color w:val="000000"/>
          <w:sz w:val="20"/>
          <w:szCs w:val="20"/>
        </w:rPr>
        <w:t> be negotiable </w:t>
      </w:r>
    </w:p>
    <w:sectPr w:rsidR="009641D8" w:rsidSect="00031AB6">
      <w:pgSz w:w="12240" w:h="15840"/>
      <w:pgMar w:top="540" w:right="1152" w:bottom="1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numFmt w:val="bullet"/>
      <w:lvlText w:val=""/>
      <w:lvlJc w:val="left"/>
      <w:pPr>
        <w:tabs>
          <w:tab w:val="num" w:pos="0"/>
        </w:tabs>
        <w:ind w:left="1551" w:hanging="360"/>
      </w:pPr>
      <w:rPr>
        <w:rFonts w:ascii="Symbol" w:hAnsi="Symbol" w:cs="Symbol"/>
      </w:rPr>
    </w:lvl>
  </w:abstractNum>
  <w:abstractNum w:abstractNumId="1" w15:restartNumberingAfterBreak="0">
    <w:nsid w:val="01513C52"/>
    <w:multiLevelType w:val="multilevel"/>
    <w:tmpl w:val="951E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47049"/>
    <w:multiLevelType w:val="hybridMultilevel"/>
    <w:tmpl w:val="DE480EC2"/>
    <w:lvl w:ilvl="0" w:tplc="25EC3E88">
      <w:start w:val="1"/>
      <w:numFmt w:val="bullet"/>
      <w:lvlText w:val="o"/>
      <w:lvlJc w:val="left"/>
      <w:pPr>
        <w:ind w:left="2122" w:hanging="360"/>
      </w:pPr>
      <w:rPr>
        <w:rFonts w:ascii="Wingdings" w:hAnsi="Wingdings" w:hint="default"/>
      </w:rPr>
    </w:lvl>
    <w:lvl w:ilvl="1" w:tplc="04090003" w:tentative="1">
      <w:start w:val="1"/>
      <w:numFmt w:val="bullet"/>
      <w:lvlText w:val="o"/>
      <w:lvlJc w:val="left"/>
      <w:pPr>
        <w:ind w:left="2842" w:hanging="360"/>
      </w:pPr>
      <w:rPr>
        <w:rFonts w:ascii="Courier New" w:hAnsi="Courier New" w:cs="Courier New" w:hint="default"/>
      </w:rPr>
    </w:lvl>
    <w:lvl w:ilvl="2" w:tplc="04090005" w:tentative="1">
      <w:start w:val="1"/>
      <w:numFmt w:val="bullet"/>
      <w:lvlText w:val=""/>
      <w:lvlJc w:val="left"/>
      <w:pPr>
        <w:ind w:left="3562" w:hanging="360"/>
      </w:pPr>
      <w:rPr>
        <w:rFonts w:ascii="Wingdings" w:hAnsi="Wingdings" w:hint="default"/>
      </w:rPr>
    </w:lvl>
    <w:lvl w:ilvl="3" w:tplc="04090001" w:tentative="1">
      <w:start w:val="1"/>
      <w:numFmt w:val="bullet"/>
      <w:lvlText w:val=""/>
      <w:lvlJc w:val="left"/>
      <w:pPr>
        <w:ind w:left="4282" w:hanging="360"/>
      </w:pPr>
      <w:rPr>
        <w:rFonts w:ascii="Symbol" w:hAnsi="Symbol" w:hint="default"/>
      </w:rPr>
    </w:lvl>
    <w:lvl w:ilvl="4" w:tplc="04090003" w:tentative="1">
      <w:start w:val="1"/>
      <w:numFmt w:val="bullet"/>
      <w:lvlText w:val="o"/>
      <w:lvlJc w:val="left"/>
      <w:pPr>
        <w:ind w:left="5002" w:hanging="360"/>
      </w:pPr>
      <w:rPr>
        <w:rFonts w:ascii="Courier New" w:hAnsi="Courier New" w:cs="Courier New" w:hint="default"/>
      </w:rPr>
    </w:lvl>
    <w:lvl w:ilvl="5" w:tplc="04090005" w:tentative="1">
      <w:start w:val="1"/>
      <w:numFmt w:val="bullet"/>
      <w:lvlText w:val=""/>
      <w:lvlJc w:val="left"/>
      <w:pPr>
        <w:ind w:left="5722" w:hanging="360"/>
      </w:pPr>
      <w:rPr>
        <w:rFonts w:ascii="Wingdings" w:hAnsi="Wingdings" w:hint="default"/>
      </w:rPr>
    </w:lvl>
    <w:lvl w:ilvl="6" w:tplc="04090001" w:tentative="1">
      <w:start w:val="1"/>
      <w:numFmt w:val="bullet"/>
      <w:lvlText w:val=""/>
      <w:lvlJc w:val="left"/>
      <w:pPr>
        <w:ind w:left="6442" w:hanging="360"/>
      </w:pPr>
      <w:rPr>
        <w:rFonts w:ascii="Symbol" w:hAnsi="Symbol" w:hint="default"/>
      </w:rPr>
    </w:lvl>
    <w:lvl w:ilvl="7" w:tplc="04090003" w:tentative="1">
      <w:start w:val="1"/>
      <w:numFmt w:val="bullet"/>
      <w:lvlText w:val="o"/>
      <w:lvlJc w:val="left"/>
      <w:pPr>
        <w:ind w:left="7162" w:hanging="360"/>
      </w:pPr>
      <w:rPr>
        <w:rFonts w:ascii="Courier New" w:hAnsi="Courier New" w:cs="Courier New" w:hint="default"/>
      </w:rPr>
    </w:lvl>
    <w:lvl w:ilvl="8" w:tplc="04090005" w:tentative="1">
      <w:start w:val="1"/>
      <w:numFmt w:val="bullet"/>
      <w:lvlText w:val=""/>
      <w:lvlJc w:val="left"/>
      <w:pPr>
        <w:ind w:left="7882" w:hanging="360"/>
      </w:pPr>
      <w:rPr>
        <w:rFonts w:ascii="Wingdings" w:hAnsi="Wingdings" w:hint="default"/>
      </w:rPr>
    </w:lvl>
  </w:abstractNum>
  <w:abstractNum w:abstractNumId="3" w15:restartNumberingAfterBreak="0">
    <w:nsid w:val="21002637"/>
    <w:multiLevelType w:val="hybridMultilevel"/>
    <w:tmpl w:val="A0FC5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EB18DA"/>
    <w:multiLevelType w:val="hybridMultilevel"/>
    <w:tmpl w:val="916E928E"/>
    <w:lvl w:ilvl="0" w:tplc="D53299BE">
      <w:start w:val="23"/>
      <w:numFmt w:val="bullet"/>
      <w:lvlText w:val="-"/>
      <w:lvlJc w:val="left"/>
      <w:pPr>
        <w:ind w:left="4680" w:hanging="360"/>
      </w:pPr>
      <w:rPr>
        <w:rFonts w:ascii="Times New Roman" w:eastAsiaTheme="minorHAns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2B7B4FBE"/>
    <w:multiLevelType w:val="hybridMultilevel"/>
    <w:tmpl w:val="E2F469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47FDD"/>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A451F3"/>
    <w:multiLevelType w:val="hybridMultilevel"/>
    <w:tmpl w:val="97120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6173F"/>
    <w:multiLevelType w:val="hybridMultilevel"/>
    <w:tmpl w:val="1B480814"/>
    <w:lvl w:ilvl="0" w:tplc="04090019">
      <w:start w:val="1"/>
      <w:numFmt w:val="lowerLetter"/>
      <w:lvlText w:val="%1."/>
      <w:lvlJc w:val="left"/>
      <w:pPr>
        <w:ind w:left="-540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360" w:hanging="180"/>
      </w:pPr>
    </w:lvl>
  </w:abstractNum>
  <w:abstractNum w:abstractNumId="9" w15:restartNumberingAfterBreak="0">
    <w:nsid w:val="7F610388"/>
    <w:multiLevelType w:val="hybridMultilevel"/>
    <w:tmpl w:val="7E1EA7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5"/>
  </w:num>
  <w:num w:numId="5">
    <w:abstractNumId w:val="6"/>
  </w:num>
  <w:num w:numId="6">
    <w:abstractNumId w:val="7"/>
  </w:num>
  <w:num w:numId="7">
    <w:abstractNumId w:val="2"/>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8C"/>
    <w:rsid w:val="00031AB6"/>
    <w:rsid w:val="00043186"/>
    <w:rsid w:val="00077E05"/>
    <w:rsid w:val="0009253E"/>
    <w:rsid w:val="00101A85"/>
    <w:rsid w:val="001278C0"/>
    <w:rsid w:val="001C1DAD"/>
    <w:rsid w:val="001C7401"/>
    <w:rsid w:val="00207F13"/>
    <w:rsid w:val="002727FB"/>
    <w:rsid w:val="00315F2C"/>
    <w:rsid w:val="003222AC"/>
    <w:rsid w:val="003861F6"/>
    <w:rsid w:val="00413B1D"/>
    <w:rsid w:val="0042772C"/>
    <w:rsid w:val="004542E8"/>
    <w:rsid w:val="00521B3C"/>
    <w:rsid w:val="005A2DA8"/>
    <w:rsid w:val="005C5406"/>
    <w:rsid w:val="00657B16"/>
    <w:rsid w:val="006A4256"/>
    <w:rsid w:val="006B45FD"/>
    <w:rsid w:val="00793017"/>
    <w:rsid w:val="007A012D"/>
    <w:rsid w:val="00816831"/>
    <w:rsid w:val="008B4F68"/>
    <w:rsid w:val="008C67B0"/>
    <w:rsid w:val="009154E9"/>
    <w:rsid w:val="00917586"/>
    <w:rsid w:val="009206ED"/>
    <w:rsid w:val="009641D8"/>
    <w:rsid w:val="00972207"/>
    <w:rsid w:val="009E168C"/>
    <w:rsid w:val="00AA5953"/>
    <w:rsid w:val="00B008C7"/>
    <w:rsid w:val="00B20BC3"/>
    <w:rsid w:val="00B26010"/>
    <w:rsid w:val="00B35581"/>
    <w:rsid w:val="00BA35FC"/>
    <w:rsid w:val="00C22376"/>
    <w:rsid w:val="00C37E5E"/>
    <w:rsid w:val="00C47828"/>
    <w:rsid w:val="00C6693F"/>
    <w:rsid w:val="00CB4122"/>
    <w:rsid w:val="00CE1BAA"/>
    <w:rsid w:val="00DB55AE"/>
    <w:rsid w:val="00DC18DA"/>
    <w:rsid w:val="00E21204"/>
    <w:rsid w:val="00ED027A"/>
    <w:rsid w:val="00F11263"/>
    <w:rsid w:val="00F468AF"/>
    <w:rsid w:val="00FD1C83"/>
    <w:rsid w:val="00FE1BF0"/>
    <w:rsid w:val="00FE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BBA6"/>
  <w15:chartTrackingRefBased/>
  <w15:docId w15:val="{EA968B72-9603-4C04-9CD5-93D196E5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68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E1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68C"/>
    <w:rPr>
      <w:rFonts w:eastAsiaTheme="majorEastAsia" w:cstheme="majorBidi"/>
      <w:color w:val="272727" w:themeColor="text1" w:themeTint="D8"/>
    </w:rPr>
  </w:style>
  <w:style w:type="paragraph" w:styleId="Title">
    <w:name w:val="Title"/>
    <w:basedOn w:val="Normal"/>
    <w:next w:val="Normal"/>
    <w:link w:val="TitleChar"/>
    <w:uiPriority w:val="10"/>
    <w:qFormat/>
    <w:rsid w:val="009E1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68C"/>
    <w:pPr>
      <w:spacing w:before="160"/>
      <w:jc w:val="center"/>
    </w:pPr>
    <w:rPr>
      <w:i/>
      <w:iCs/>
      <w:color w:val="404040" w:themeColor="text1" w:themeTint="BF"/>
    </w:rPr>
  </w:style>
  <w:style w:type="character" w:customStyle="1" w:styleId="QuoteChar">
    <w:name w:val="Quote Char"/>
    <w:basedOn w:val="DefaultParagraphFont"/>
    <w:link w:val="Quote"/>
    <w:uiPriority w:val="29"/>
    <w:rsid w:val="009E168C"/>
    <w:rPr>
      <w:i/>
      <w:iCs/>
      <w:color w:val="404040" w:themeColor="text1" w:themeTint="BF"/>
    </w:rPr>
  </w:style>
  <w:style w:type="paragraph" w:styleId="ListParagraph">
    <w:name w:val="List Paragraph"/>
    <w:basedOn w:val="Normal"/>
    <w:uiPriority w:val="34"/>
    <w:qFormat/>
    <w:rsid w:val="009E168C"/>
    <w:pPr>
      <w:ind w:left="720"/>
      <w:contextualSpacing/>
    </w:pPr>
  </w:style>
  <w:style w:type="character" w:styleId="IntenseEmphasis">
    <w:name w:val="Intense Emphasis"/>
    <w:basedOn w:val="DefaultParagraphFont"/>
    <w:uiPriority w:val="21"/>
    <w:qFormat/>
    <w:rsid w:val="009E168C"/>
    <w:rPr>
      <w:i/>
      <w:iCs/>
      <w:color w:val="0F4761" w:themeColor="accent1" w:themeShade="BF"/>
    </w:rPr>
  </w:style>
  <w:style w:type="paragraph" w:styleId="IntenseQuote">
    <w:name w:val="Intense Quote"/>
    <w:basedOn w:val="Normal"/>
    <w:next w:val="Normal"/>
    <w:link w:val="IntenseQuoteChar"/>
    <w:uiPriority w:val="30"/>
    <w:qFormat/>
    <w:rsid w:val="009E1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68C"/>
    <w:rPr>
      <w:i/>
      <w:iCs/>
      <w:color w:val="0F4761" w:themeColor="accent1" w:themeShade="BF"/>
    </w:rPr>
  </w:style>
  <w:style w:type="character" w:styleId="IntenseReference">
    <w:name w:val="Intense Reference"/>
    <w:basedOn w:val="DefaultParagraphFont"/>
    <w:uiPriority w:val="32"/>
    <w:qFormat/>
    <w:rsid w:val="009E168C"/>
    <w:rPr>
      <w:b/>
      <w:bCs/>
      <w:smallCaps/>
      <w:color w:val="0F4761" w:themeColor="accent1" w:themeShade="BF"/>
      <w:spacing w:val="5"/>
    </w:rPr>
  </w:style>
  <w:style w:type="paragraph" w:styleId="NoSpacing">
    <w:name w:val="No Spacing"/>
    <w:uiPriority w:val="1"/>
    <w:qFormat/>
    <w:rsid w:val="009E168C"/>
    <w:pPr>
      <w:spacing w:after="0" w:line="240" w:lineRule="auto"/>
    </w:pPr>
    <w:rPr>
      <w:kern w:val="0"/>
      <w:sz w:val="22"/>
      <w:szCs w:val="22"/>
      <w14:ligatures w14:val="none"/>
    </w:rPr>
  </w:style>
  <w:style w:type="table" w:styleId="TableGrid">
    <w:name w:val="Table Grid"/>
    <w:basedOn w:val="TableNormal"/>
    <w:rsid w:val="005A2D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31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06543">
      <w:bodyDiv w:val="1"/>
      <w:marLeft w:val="0"/>
      <w:marRight w:val="0"/>
      <w:marTop w:val="0"/>
      <w:marBottom w:val="0"/>
      <w:divBdr>
        <w:top w:val="none" w:sz="0" w:space="0" w:color="auto"/>
        <w:left w:val="none" w:sz="0" w:space="0" w:color="auto"/>
        <w:bottom w:val="none" w:sz="0" w:space="0" w:color="auto"/>
        <w:right w:val="none" w:sz="0" w:space="0" w:color="auto"/>
      </w:divBdr>
      <w:divsChild>
        <w:div w:id="129440272">
          <w:marLeft w:val="0"/>
          <w:marRight w:val="0"/>
          <w:marTop w:val="0"/>
          <w:marBottom w:val="0"/>
          <w:divBdr>
            <w:top w:val="none" w:sz="0" w:space="0" w:color="auto"/>
            <w:left w:val="none" w:sz="0" w:space="0" w:color="auto"/>
            <w:bottom w:val="none" w:sz="0" w:space="0" w:color="auto"/>
            <w:right w:val="none" w:sz="0" w:space="0" w:color="auto"/>
          </w:divBdr>
        </w:div>
        <w:div w:id="1470785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wels95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28082-9332-4619-AADC-13B08421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Eames</dc:creator>
  <cp:keywords/>
  <dc:description/>
  <cp:lastModifiedBy>Sandra Jensen</cp:lastModifiedBy>
  <cp:revision>2</cp:revision>
  <dcterms:created xsi:type="dcterms:W3CDTF">2025-01-18T00:28:00Z</dcterms:created>
  <dcterms:modified xsi:type="dcterms:W3CDTF">2025-01-18T00:28:00Z</dcterms:modified>
</cp:coreProperties>
</file>