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70D2E" w14:textId="2A53957C" w:rsidR="00721E42" w:rsidRDefault="00721E42" w:rsidP="00721E42">
      <w:pPr>
        <w:autoSpaceDE w:val="0"/>
        <w:autoSpaceDN w:val="0"/>
        <w:adjustRightInd w:val="0"/>
        <w:spacing w:line="276" w:lineRule="auto"/>
        <w:jc w:val="center"/>
        <w:textAlignment w:val="center"/>
        <w:rPr>
          <w:rFonts w:ascii="Tahoma" w:hAnsi="Tahoma" w:cs="Tahoma"/>
          <w:b/>
          <w:bCs/>
          <w:color w:val="023071"/>
          <w:spacing w:val="-3"/>
          <w:sz w:val="32"/>
          <w:szCs w:val="32"/>
        </w:rPr>
      </w:pPr>
      <w:r>
        <w:rPr>
          <w:noProof/>
        </w:rPr>
        <w:drawing>
          <wp:inline distT="0" distB="0" distL="0" distR="0" wp14:anchorId="76D78D97" wp14:editId="2FBFD6BF">
            <wp:extent cx="5143500" cy="3674086"/>
            <wp:effectExtent l="0" t="0" r="0" b="317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59070" cy="3685208"/>
                    </a:xfrm>
                    <a:prstGeom prst="rect">
                      <a:avLst/>
                    </a:prstGeom>
                    <a:noFill/>
                    <a:ln>
                      <a:noFill/>
                    </a:ln>
                  </pic:spPr>
                </pic:pic>
              </a:graphicData>
            </a:graphic>
          </wp:inline>
        </w:drawing>
      </w:r>
    </w:p>
    <w:p w14:paraId="66CE1F5D" w14:textId="77777777" w:rsidR="00721E42" w:rsidRDefault="00721E42" w:rsidP="00477F93">
      <w:pPr>
        <w:autoSpaceDE w:val="0"/>
        <w:autoSpaceDN w:val="0"/>
        <w:adjustRightInd w:val="0"/>
        <w:spacing w:line="276" w:lineRule="auto"/>
        <w:textAlignment w:val="center"/>
        <w:rPr>
          <w:rFonts w:ascii="Tahoma" w:hAnsi="Tahoma" w:cs="Tahoma"/>
          <w:b/>
          <w:bCs/>
          <w:color w:val="023071"/>
          <w:spacing w:val="-3"/>
          <w:sz w:val="32"/>
          <w:szCs w:val="32"/>
        </w:rPr>
      </w:pPr>
    </w:p>
    <w:p w14:paraId="29479803" w14:textId="6D9E23BE" w:rsidR="00477F93" w:rsidRPr="00721E42" w:rsidRDefault="007D43BD" w:rsidP="00477F93">
      <w:pPr>
        <w:autoSpaceDE w:val="0"/>
        <w:autoSpaceDN w:val="0"/>
        <w:adjustRightInd w:val="0"/>
        <w:spacing w:line="276" w:lineRule="auto"/>
        <w:textAlignment w:val="center"/>
        <w:rPr>
          <w:rFonts w:ascii="Tahoma" w:hAnsi="Tahoma" w:cs="Tahoma"/>
          <w:b/>
          <w:bCs/>
          <w:color w:val="023071"/>
          <w:spacing w:val="-3"/>
          <w:sz w:val="28"/>
          <w:szCs w:val="28"/>
        </w:rPr>
      </w:pPr>
      <w:r w:rsidRPr="00721E42">
        <w:rPr>
          <w:rFonts w:ascii="Tahoma" w:hAnsi="Tahoma" w:cs="Tahoma"/>
          <w:b/>
          <w:bCs/>
          <w:color w:val="023071"/>
          <w:spacing w:val="-3"/>
          <w:sz w:val="28"/>
          <w:szCs w:val="28"/>
        </w:rPr>
        <w:t>202</w:t>
      </w:r>
      <w:r w:rsidR="00EE6219" w:rsidRPr="00721E42">
        <w:rPr>
          <w:rFonts w:ascii="Tahoma" w:hAnsi="Tahoma" w:cs="Tahoma"/>
          <w:b/>
          <w:bCs/>
          <w:color w:val="023071"/>
          <w:spacing w:val="-3"/>
          <w:sz w:val="28"/>
          <w:szCs w:val="28"/>
        </w:rPr>
        <w:t>3</w:t>
      </w:r>
      <w:r w:rsidRPr="00721E42">
        <w:rPr>
          <w:rFonts w:ascii="Tahoma" w:hAnsi="Tahoma" w:cs="Tahoma"/>
          <w:b/>
          <w:bCs/>
          <w:color w:val="023071"/>
          <w:spacing w:val="-3"/>
          <w:sz w:val="28"/>
          <w:szCs w:val="28"/>
        </w:rPr>
        <w:t xml:space="preserve"> Mother’s Day Offering</w:t>
      </w:r>
    </w:p>
    <w:p w14:paraId="69C60E61" w14:textId="77777777" w:rsidR="00721E42" w:rsidRDefault="00721E42" w:rsidP="00EE6219">
      <w:pPr>
        <w:rPr>
          <w:rFonts w:ascii="Tahoma" w:hAnsi="Tahoma" w:cs="Tahoma"/>
        </w:rPr>
      </w:pPr>
    </w:p>
    <w:p w14:paraId="00F8041B" w14:textId="15E7AB20" w:rsidR="00EE6219" w:rsidRPr="00721E42" w:rsidRDefault="007D43BD" w:rsidP="00EE6219">
      <w:pPr>
        <w:rPr>
          <w:rFonts w:ascii="Tahoma" w:hAnsi="Tahoma" w:cs="Tahoma"/>
          <w:color w:val="000000"/>
        </w:rPr>
      </w:pPr>
      <w:r w:rsidRPr="00721E42">
        <w:rPr>
          <w:rFonts w:ascii="Tahoma" w:hAnsi="Tahoma" w:cs="Tahoma"/>
        </w:rPr>
        <w:t xml:space="preserve">On Sunday, May </w:t>
      </w:r>
      <w:r w:rsidR="00EE6219" w:rsidRPr="00721E42">
        <w:rPr>
          <w:rFonts w:ascii="Tahoma" w:hAnsi="Tahoma" w:cs="Tahoma"/>
        </w:rPr>
        <w:t>14</w:t>
      </w:r>
      <w:r w:rsidRPr="00721E42">
        <w:rPr>
          <w:rFonts w:ascii="Tahoma" w:hAnsi="Tahoma" w:cs="Tahoma"/>
        </w:rPr>
        <w:t xml:space="preserve">, </w:t>
      </w:r>
      <w:r w:rsidR="00721E42" w:rsidRPr="00721E42">
        <w:rPr>
          <w:rFonts w:ascii="Tahoma" w:hAnsi="Tahoma" w:cs="Tahoma"/>
        </w:rPr>
        <w:t xml:space="preserve">congregations throughout South Carolina </w:t>
      </w:r>
      <w:r w:rsidRPr="00721E42">
        <w:rPr>
          <w:rFonts w:ascii="Tahoma" w:hAnsi="Tahoma" w:cs="Tahoma"/>
        </w:rPr>
        <w:t xml:space="preserve">will collect the </w:t>
      </w:r>
      <w:r w:rsidR="00EE6219" w:rsidRPr="00721E42">
        <w:rPr>
          <w:rFonts w:ascii="Tahoma" w:hAnsi="Tahoma" w:cs="Tahoma"/>
        </w:rPr>
        <w:t xml:space="preserve">annual </w:t>
      </w:r>
      <w:r w:rsidRPr="00721E42">
        <w:rPr>
          <w:rFonts w:ascii="Tahoma" w:hAnsi="Tahoma" w:cs="Tahoma"/>
        </w:rPr>
        <w:t>Mother’s Day Offering for the benefit of Presbyterian Communities of South Carolina</w:t>
      </w:r>
      <w:r w:rsidR="00EE6219" w:rsidRPr="00721E42">
        <w:rPr>
          <w:rFonts w:ascii="Tahoma" w:hAnsi="Tahoma" w:cs="Tahoma"/>
        </w:rPr>
        <w:t xml:space="preserve"> (PCSC).</w:t>
      </w:r>
      <w:r w:rsidRPr="00721E42">
        <w:rPr>
          <w:rFonts w:ascii="Tahoma" w:hAnsi="Tahoma" w:cs="Tahoma"/>
        </w:rPr>
        <w:t xml:space="preserve"> </w:t>
      </w:r>
      <w:r w:rsidR="00EE6219" w:rsidRPr="00721E42">
        <w:rPr>
          <w:rFonts w:ascii="Tahoma" w:hAnsi="Tahoma" w:cs="Tahoma"/>
          <w:color w:val="000000"/>
        </w:rPr>
        <w:t xml:space="preserve">Since the first Mother’s Day Offering in 1954, your generosity has enabled PCSC to provide care for residents who, through no fault of their own, have outlived their life’s savings. This commitment, made nearly </w:t>
      </w:r>
      <w:r w:rsidR="00721E42" w:rsidRPr="00721E42">
        <w:rPr>
          <w:rFonts w:ascii="Tahoma" w:hAnsi="Tahoma" w:cs="Tahoma"/>
          <w:color w:val="000000"/>
        </w:rPr>
        <w:t>70</w:t>
      </w:r>
      <w:r w:rsidR="00EE6219" w:rsidRPr="00721E42">
        <w:rPr>
          <w:rFonts w:ascii="Tahoma" w:hAnsi="Tahoma" w:cs="Tahoma"/>
          <w:color w:val="000000"/>
        </w:rPr>
        <w:t xml:space="preserve"> years ago, required tremendous faith, courage</w:t>
      </w:r>
      <w:r w:rsidR="00721E42" w:rsidRPr="00721E42">
        <w:rPr>
          <w:rFonts w:ascii="Tahoma" w:hAnsi="Tahoma" w:cs="Tahoma"/>
          <w:color w:val="000000"/>
        </w:rPr>
        <w:t>,</w:t>
      </w:r>
      <w:r w:rsidR="00EE6219" w:rsidRPr="00721E42">
        <w:rPr>
          <w:rFonts w:ascii="Tahoma" w:hAnsi="Tahoma" w:cs="Tahoma"/>
          <w:color w:val="000000"/>
        </w:rPr>
        <w:t xml:space="preserve"> and vision. Over the last decade, your generosity has allowed PCSC to provide an average of $1.2 million in charitable care each year. Your gift, whether large or small, is vital for the success of this ministry. Thank you for your generous gifts that celebrate and support all who call Presbyterian Communities of South Carolina</w:t>
      </w:r>
      <w:r w:rsidR="007F0338">
        <w:rPr>
          <w:rFonts w:ascii="Tahoma" w:hAnsi="Tahoma" w:cs="Tahoma"/>
          <w:color w:val="000000"/>
        </w:rPr>
        <w:t>,</w:t>
      </w:r>
      <w:r w:rsidR="00EE6219" w:rsidRPr="00721E42">
        <w:rPr>
          <w:rFonts w:ascii="Tahoma" w:hAnsi="Tahoma" w:cs="Tahoma"/>
          <w:color w:val="000000"/>
        </w:rPr>
        <w:t xml:space="preserve"> “home.”</w:t>
      </w:r>
    </w:p>
    <w:p w14:paraId="3B80946D" w14:textId="77777777" w:rsidR="00721E42" w:rsidRPr="00721E42" w:rsidRDefault="00721E42" w:rsidP="00EE6219">
      <w:pPr>
        <w:rPr>
          <w:rFonts w:ascii="Tahoma" w:hAnsi="Tahoma" w:cs="Tahoma"/>
          <w:color w:val="000000"/>
        </w:rPr>
      </w:pPr>
    </w:p>
    <w:p w14:paraId="12FF0F1F" w14:textId="085AAA0C" w:rsidR="00721E42" w:rsidRPr="00721E42" w:rsidRDefault="00721E42" w:rsidP="00721E42">
      <w:pPr>
        <w:rPr>
          <w:rFonts w:ascii="Tahoma" w:hAnsi="Tahoma" w:cs="Tahoma"/>
        </w:rPr>
      </w:pPr>
      <w:r w:rsidRPr="00721E42">
        <w:rPr>
          <w:rFonts w:ascii="Tahoma" w:hAnsi="Tahoma" w:cs="Tahoma"/>
          <w:color w:val="000000"/>
        </w:rPr>
        <w:t xml:space="preserve">Resources for congregations to support this offering may be downloaded </w:t>
      </w:r>
      <w:r>
        <w:rPr>
          <w:rFonts w:ascii="Tahoma" w:hAnsi="Tahoma" w:cs="Tahoma"/>
          <w:color w:val="000000"/>
        </w:rPr>
        <w:t xml:space="preserve">from the toolkit </w:t>
      </w:r>
      <w:r w:rsidRPr="00721E42">
        <w:rPr>
          <w:rFonts w:ascii="Tahoma" w:hAnsi="Tahoma" w:cs="Tahoma"/>
          <w:color w:val="000000"/>
        </w:rPr>
        <w:t xml:space="preserve">at </w:t>
      </w:r>
      <w:hyperlink r:id="rId7" w:history="1">
        <w:r w:rsidRPr="00721E42">
          <w:rPr>
            <w:rStyle w:val="Hyperlink"/>
            <w:rFonts w:ascii="Tahoma" w:hAnsi="Tahoma" w:cs="Tahoma"/>
          </w:rPr>
          <w:t>https://www.prescommunities.org/church-partnerships-ambassadors</w:t>
        </w:r>
      </w:hyperlink>
      <w:r w:rsidRPr="00721E42">
        <w:rPr>
          <w:rFonts w:ascii="Tahoma" w:hAnsi="Tahoma" w:cs="Tahoma"/>
          <w:color w:val="000000"/>
        </w:rPr>
        <w:t xml:space="preserve">. A video Minute for Mission is available at: </w:t>
      </w:r>
      <w:hyperlink r:id="rId8" w:history="1">
        <w:r w:rsidRPr="00721E42">
          <w:rPr>
            <w:rStyle w:val="Hyperlink"/>
            <w:rFonts w:ascii="Tahoma" w:hAnsi="Tahoma" w:cs="Tahoma"/>
          </w:rPr>
          <w:t>https://youtu.be/fwVBUhUiPgM</w:t>
        </w:r>
      </w:hyperlink>
      <w:r w:rsidRPr="00721E42">
        <w:rPr>
          <w:rFonts w:ascii="Tahoma" w:hAnsi="Tahoma" w:cs="Tahoma"/>
        </w:rPr>
        <w:t>. Please contact Bill McConnell, PCSC Director o</w:t>
      </w:r>
      <w:r>
        <w:rPr>
          <w:rFonts w:ascii="Tahoma" w:hAnsi="Tahoma" w:cs="Tahoma"/>
        </w:rPr>
        <w:t>f</w:t>
      </w:r>
      <w:r w:rsidRPr="00721E42">
        <w:rPr>
          <w:rFonts w:ascii="Tahoma" w:hAnsi="Tahoma" w:cs="Tahoma"/>
        </w:rPr>
        <w:t xml:space="preserve"> Foundation Services and Church Relations at </w:t>
      </w:r>
      <w:hyperlink r:id="rId9" w:history="1">
        <w:r w:rsidRPr="00721E42">
          <w:rPr>
            <w:rStyle w:val="Hyperlink"/>
            <w:rFonts w:ascii="Tahoma" w:hAnsi="Tahoma" w:cs="Tahoma"/>
          </w:rPr>
          <w:t>William.mcconnell@prescomm.org</w:t>
        </w:r>
      </w:hyperlink>
      <w:r w:rsidRPr="00721E42">
        <w:rPr>
          <w:rFonts w:ascii="Tahoma" w:hAnsi="Tahoma" w:cs="Tahoma"/>
        </w:rPr>
        <w:t xml:space="preserve"> or 803-365-0844 should you have questions.</w:t>
      </w:r>
    </w:p>
    <w:p w14:paraId="58887CC6" w14:textId="5DF3D9BF" w:rsidR="00721E42" w:rsidRPr="00721E42" w:rsidRDefault="00721E42" w:rsidP="00EE6219">
      <w:pPr>
        <w:rPr>
          <w:rFonts w:ascii="Tahoma" w:hAnsi="Tahoma" w:cs="Tahoma"/>
          <w:color w:val="000000"/>
        </w:rPr>
      </w:pPr>
    </w:p>
    <w:p w14:paraId="4B84DA96" w14:textId="31470D03" w:rsidR="00721E42" w:rsidRDefault="00721E42" w:rsidP="00EE6219">
      <w:pPr>
        <w:rPr>
          <w:rFonts w:ascii="Tahoma" w:hAnsi="Tahoma" w:cs="Tahoma"/>
          <w:color w:val="000000"/>
        </w:rPr>
      </w:pPr>
      <w:r w:rsidRPr="00721E42">
        <w:rPr>
          <w:rFonts w:ascii="Tahoma" w:hAnsi="Tahoma" w:cs="Tahoma"/>
          <w:color w:val="000000"/>
        </w:rPr>
        <w:t>Thank you for your generosity!</w:t>
      </w:r>
    </w:p>
    <w:p w14:paraId="6A5DA887" w14:textId="77777777" w:rsidR="00721E42" w:rsidRDefault="00721E42" w:rsidP="00EE6219">
      <w:pPr>
        <w:rPr>
          <w:rFonts w:ascii="Tahoma" w:hAnsi="Tahoma" w:cs="Tahoma"/>
          <w:color w:val="000000"/>
        </w:rPr>
      </w:pPr>
    </w:p>
    <w:p w14:paraId="6D751E63" w14:textId="6C7D16FC" w:rsidR="004B7D88" w:rsidRPr="00721E42" w:rsidRDefault="00721E42" w:rsidP="007F0338">
      <w:pPr>
        <w:rPr>
          <w:rFonts w:ascii="Tahoma" w:hAnsi="Tahoma" w:cs="Tahoma"/>
        </w:rPr>
      </w:pPr>
      <w:r>
        <w:rPr>
          <w:rFonts w:ascii="Tahoma" w:hAnsi="Tahoma" w:cs="Tahoma"/>
          <w:color w:val="000000"/>
        </w:rPr>
        <w:t>Art credit:</w:t>
      </w:r>
      <w:r>
        <w:rPr>
          <w:rFonts w:ascii="Tahoma" w:hAnsi="Tahoma" w:cs="Tahoma"/>
          <w:color w:val="000000"/>
        </w:rPr>
        <w:tab/>
        <w:t xml:space="preserve">“Thistle Stop” </w:t>
      </w:r>
      <w:r w:rsidR="007F0338">
        <w:rPr>
          <w:rFonts w:ascii="Tahoma" w:hAnsi="Tahoma" w:cs="Tahoma"/>
          <w:color w:val="000000"/>
        </w:rPr>
        <w:t xml:space="preserve">Watercolor </w:t>
      </w:r>
      <w:r>
        <w:rPr>
          <w:rFonts w:ascii="Tahoma" w:hAnsi="Tahoma" w:cs="Tahoma"/>
          <w:color w:val="000000"/>
        </w:rPr>
        <w:t xml:space="preserve">by </w:t>
      </w:r>
      <w:proofErr w:type="spellStart"/>
      <w:r>
        <w:rPr>
          <w:rFonts w:ascii="Tahoma" w:hAnsi="Tahoma" w:cs="Tahoma"/>
          <w:color w:val="000000"/>
        </w:rPr>
        <w:t>Dody</w:t>
      </w:r>
      <w:proofErr w:type="spellEnd"/>
      <w:r>
        <w:rPr>
          <w:rFonts w:ascii="Tahoma" w:hAnsi="Tahoma" w:cs="Tahoma"/>
          <w:color w:val="000000"/>
        </w:rPr>
        <w:t xml:space="preserve"> Imhoff, resident of The Village at</w:t>
      </w:r>
      <w:r w:rsidR="007F0338">
        <w:rPr>
          <w:rFonts w:ascii="Tahoma" w:hAnsi="Tahoma" w:cs="Tahoma"/>
          <w:color w:val="000000"/>
        </w:rPr>
        <w:t xml:space="preserve"> Summerville. Used </w:t>
      </w:r>
      <w:proofErr w:type="gramStart"/>
      <w:r w:rsidR="007F0338">
        <w:rPr>
          <w:rFonts w:ascii="Tahoma" w:hAnsi="Tahoma" w:cs="Tahoma"/>
          <w:color w:val="000000"/>
        </w:rPr>
        <w:t>by</w:t>
      </w:r>
      <w:proofErr w:type="gramEnd"/>
      <w:r w:rsidR="007F0338">
        <w:rPr>
          <w:rFonts w:ascii="Tahoma" w:hAnsi="Tahoma" w:cs="Tahoma"/>
          <w:color w:val="000000"/>
        </w:rPr>
        <w:t xml:space="preserve"> permission.</w:t>
      </w:r>
    </w:p>
    <w:sectPr w:rsidR="004B7D88" w:rsidRPr="00721E42" w:rsidSect="00721E4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40BB" w14:textId="77777777" w:rsidR="008F644C" w:rsidRDefault="008F644C" w:rsidP="00477F93">
      <w:r>
        <w:separator/>
      </w:r>
    </w:p>
  </w:endnote>
  <w:endnote w:type="continuationSeparator" w:id="0">
    <w:p w14:paraId="5C5E30C5" w14:textId="77777777" w:rsidR="008F644C" w:rsidRDefault="008F644C" w:rsidP="0047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jan Pro">
    <w:altName w:val="Cambria"/>
    <w:panose1 w:val="00000000000000000000"/>
    <w:charset w:val="4D"/>
    <w:family w:val="roman"/>
    <w:notTrueType/>
    <w:pitch w:val="variable"/>
    <w:sig w:usb0="00000007" w:usb1="00000000" w:usb2="00000000" w:usb3="00000000" w:csb0="00000093"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75B4" w14:textId="77777777" w:rsidR="008F644C" w:rsidRDefault="008F644C" w:rsidP="00477F93">
      <w:r>
        <w:separator/>
      </w:r>
    </w:p>
  </w:footnote>
  <w:footnote w:type="continuationSeparator" w:id="0">
    <w:p w14:paraId="57A48F73" w14:textId="77777777" w:rsidR="008F644C" w:rsidRDefault="008F644C" w:rsidP="00477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827B" w14:textId="77777777" w:rsidR="00477F93" w:rsidRDefault="00477F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93"/>
    <w:rsid w:val="00040F5F"/>
    <w:rsid w:val="00050043"/>
    <w:rsid w:val="00096771"/>
    <w:rsid w:val="0015018E"/>
    <w:rsid w:val="004058C3"/>
    <w:rsid w:val="00477F93"/>
    <w:rsid w:val="00721E42"/>
    <w:rsid w:val="007A1C2F"/>
    <w:rsid w:val="007D43BD"/>
    <w:rsid w:val="007F0338"/>
    <w:rsid w:val="008F644C"/>
    <w:rsid w:val="00A77C10"/>
    <w:rsid w:val="00E724D9"/>
    <w:rsid w:val="00EE6219"/>
    <w:rsid w:val="00F5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C422"/>
  <w15:chartTrackingRefBased/>
  <w15:docId w15:val="{CC4E8178-57B8-9949-A9E1-40EB5D6C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uiPriority w:val="99"/>
    <w:rsid w:val="00477F93"/>
    <w:pPr>
      <w:autoSpaceDE w:val="0"/>
      <w:autoSpaceDN w:val="0"/>
      <w:adjustRightInd w:val="0"/>
      <w:spacing w:line="276" w:lineRule="auto"/>
      <w:textAlignment w:val="center"/>
    </w:pPr>
    <w:rPr>
      <w:rFonts w:ascii="Trajan Pro" w:hAnsi="Trajan Pro" w:cs="Trajan Pro"/>
      <w:b/>
      <w:bCs/>
      <w:color w:val="023071"/>
      <w:spacing w:val="-3"/>
      <w:sz w:val="32"/>
      <w:szCs w:val="32"/>
    </w:rPr>
  </w:style>
  <w:style w:type="paragraph" w:customStyle="1" w:styleId="bodycopy">
    <w:name w:val="body copy"/>
    <w:basedOn w:val="Normal"/>
    <w:uiPriority w:val="99"/>
    <w:rsid w:val="00477F93"/>
    <w:pPr>
      <w:tabs>
        <w:tab w:val="left" w:pos="240"/>
      </w:tabs>
      <w:suppressAutoHyphens/>
      <w:autoSpaceDE w:val="0"/>
      <w:autoSpaceDN w:val="0"/>
      <w:adjustRightInd w:val="0"/>
      <w:spacing w:line="288" w:lineRule="auto"/>
      <w:textAlignment w:val="center"/>
    </w:pPr>
    <w:rPr>
      <w:rFonts w:ascii="Adobe Garamond Pro" w:hAnsi="Adobe Garamond Pro" w:cs="Adobe Garamond Pro"/>
      <w:color w:val="000000"/>
      <w:spacing w:val="-1"/>
      <w:sz w:val="22"/>
      <w:szCs w:val="22"/>
    </w:rPr>
  </w:style>
  <w:style w:type="paragraph" w:styleId="Header">
    <w:name w:val="header"/>
    <w:basedOn w:val="Normal"/>
    <w:link w:val="HeaderChar"/>
    <w:uiPriority w:val="99"/>
    <w:unhideWhenUsed/>
    <w:rsid w:val="00477F93"/>
    <w:pPr>
      <w:tabs>
        <w:tab w:val="center" w:pos="4680"/>
        <w:tab w:val="right" w:pos="9360"/>
      </w:tabs>
    </w:pPr>
  </w:style>
  <w:style w:type="character" w:customStyle="1" w:styleId="HeaderChar">
    <w:name w:val="Header Char"/>
    <w:basedOn w:val="DefaultParagraphFont"/>
    <w:link w:val="Header"/>
    <w:uiPriority w:val="99"/>
    <w:rsid w:val="00477F93"/>
  </w:style>
  <w:style w:type="paragraph" w:styleId="Footer">
    <w:name w:val="footer"/>
    <w:basedOn w:val="Normal"/>
    <w:link w:val="FooterChar"/>
    <w:uiPriority w:val="99"/>
    <w:unhideWhenUsed/>
    <w:rsid w:val="00477F93"/>
    <w:pPr>
      <w:tabs>
        <w:tab w:val="center" w:pos="4680"/>
        <w:tab w:val="right" w:pos="9360"/>
      </w:tabs>
    </w:pPr>
  </w:style>
  <w:style w:type="character" w:customStyle="1" w:styleId="FooterChar">
    <w:name w:val="Footer Char"/>
    <w:basedOn w:val="DefaultParagraphFont"/>
    <w:link w:val="Footer"/>
    <w:uiPriority w:val="99"/>
    <w:rsid w:val="00477F93"/>
  </w:style>
  <w:style w:type="character" w:styleId="Hyperlink">
    <w:name w:val="Hyperlink"/>
    <w:basedOn w:val="DefaultParagraphFont"/>
    <w:uiPriority w:val="99"/>
    <w:unhideWhenUsed/>
    <w:rsid w:val="00721E42"/>
    <w:rPr>
      <w:color w:val="0563C1" w:themeColor="hyperlink"/>
      <w:u w:val="single"/>
    </w:rPr>
  </w:style>
  <w:style w:type="character" w:styleId="UnresolvedMention">
    <w:name w:val="Unresolved Mention"/>
    <w:basedOn w:val="DefaultParagraphFont"/>
    <w:uiPriority w:val="99"/>
    <w:semiHidden/>
    <w:unhideWhenUsed/>
    <w:rsid w:val="00721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wVBUhUiPgM" TargetMode="External"/><Relationship Id="rId3" Type="http://schemas.openxmlformats.org/officeDocument/2006/relationships/webSettings" Target="webSettings.xml"/><Relationship Id="rId7" Type="http://schemas.openxmlformats.org/officeDocument/2006/relationships/hyperlink" Target="https://www.prescommunities.org/church-partnerships-ambassado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William.mcconnell@prescom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Partin</dc:creator>
  <cp:keywords/>
  <dc:description/>
  <cp:lastModifiedBy>McConnell, William</cp:lastModifiedBy>
  <cp:revision>2</cp:revision>
  <cp:lastPrinted>2021-04-12T13:24:00Z</cp:lastPrinted>
  <dcterms:created xsi:type="dcterms:W3CDTF">2023-04-12T15:40:00Z</dcterms:created>
  <dcterms:modified xsi:type="dcterms:W3CDTF">2023-04-12T15:40:00Z</dcterms:modified>
</cp:coreProperties>
</file>