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9014F3" w:rsidRDefault="00F3114F">
      <w:pPr>
        <w:spacing w:line="240" w:lineRule="auto"/>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sz w:val="36"/>
          <w:szCs w:val="36"/>
        </w:rPr>
        <w:t>Rev. Mel Smith</w:t>
      </w:r>
    </w:p>
    <w:p w14:paraId="00000002" w14:textId="77777777" w:rsidR="009014F3" w:rsidRDefault="00F3114F">
      <w:pPr>
        <w:spacing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Oct. 31, 2021</w:t>
      </w:r>
    </w:p>
    <w:p w14:paraId="00000003" w14:textId="77777777" w:rsidR="009014F3" w:rsidRDefault="00F3114F">
      <w:pPr>
        <w:spacing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Ladue Chapel Presbyterian Church </w:t>
      </w:r>
    </w:p>
    <w:p w14:paraId="00000004" w14:textId="77777777" w:rsidR="009014F3" w:rsidRDefault="009014F3">
      <w:pPr>
        <w:spacing w:line="240" w:lineRule="auto"/>
        <w:rPr>
          <w:rFonts w:ascii="Times New Roman" w:eastAsia="Times New Roman" w:hAnsi="Times New Roman" w:cs="Times New Roman"/>
          <w:sz w:val="36"/>
          <w:szCs w:val="36"/>
        </w:rPr>
      </w:pPr>
    </w:p>
    <w:p w14:paraId="00000005" w14:textId="77777777" w:rsidR="009014F3" w:rsidRDefault="00F3114F">
      <w:pPr>
        <w:spacing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Ruth .1-18</w:t>
      </w:r>
    </w:p>
    <w:p w14:paraId="00000006" w14:textId="77777777" w:rsidR="009014F3" w:rsidRDefault="00F3114F">
      <w:pPr>
        <w:spacing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Romans 3.19-28</w:t>
      </w:r>
    </w:p>
    <w:p w14:paraId="00000007" w14:textId="77777777" w:rsidR="009014F3" w:rsidRDefault="009014F3">
      <w:pPr>
        <w:spacing w:line="240" w:lineRule="auto"/>
        <w:rPr>
          <w:rFonts w:ascii="Times New Roman" w:eastAsia="Times New Roman" w:hAnsi="Times New Roman" w:cs="Times New Roman"/>
          <w:sz w:val="36"/>
          <w:szCs w:val="36"/>
        </w:rPr>
      </w:pPr>
    </w:p>
    <w:p w14:paraId="00000008" w14:textId="77777777" w:rsidR="009014F3" w:rsidRDefault="00F3114F">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 Faith Alone</w:t>
      </w:r>
    </w:p>
    <w:p w14:paraId="00000009"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“As soon as the coin in the coffer rings, the soul from purgatory springs.” </w:t>
      </w:r>
    </w:p>
    <w:p w14:paraId="0000000A"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This was one of the sales pitches made by John Tetzel in 1517 – The Pope had placed him in charge of overseeing the sale of indulgences in Germany and he had a knack for it.</w:t>
      </w:r>
    </w:p>
    <w:p w14:paraId="0000000B"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An indulgence was a piece of paper that held the signature of the pope and it stat</w:t>
      </w:r>
      <w:r>
        <w:rPr>
          <w:rFonts w:ascii="Times New Roman" w:eastAsia="Times New Roman" w:hAnsi="Times New Roman" w:cs="Times New Roman"/>
          <w:sz w:val="36"/>
          <w:szCs w:val="36"/>
        </w:rPr>
        <w:t>ed that all the sins of the person holding it were expunged - not only that, but family members could buy an indulgence for their loved ones who had already died, and whom they feared were trapped in Purgatory - that liminal place between Hell and Heaven -</w:t>
      </w:r>
      <w:r>
        <w:rPr>
          <w:rFonts w:ascii="Times New Roman" w:eastAsia="Times New Roman" w:hAnsi="Times New Roman" w:cs="Times New Roman"/>
          <w:sz w:val="36"/>
          <w:szCs w:val="36"/>
        </w:rPr>
        <w:t xml:space="preserve">- where souls were believed to go if they hadn’t done bad enough to go to hell or well enough in life to merit entrance into heaven. </w:t>
      </w:r>
    </w:p>
    <w:p w14:paraId="0000000C"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Imagine - by purchasing an indulgence in the name of someone you loved - you could spring them from purgatory and buy thei</w:t>
      </w:r>
      <w:r>
        <w:rPr>
          <w:rFonts w:ascii="Times New Roman" w:eastAsia="Times New Roman" w:hAnsi="Times New Roman" w:cs="Times New Roman"/>
          <w:sz w:val="36"/>
          <w:szCs w:val="36"/>
        </w:rPr>
        <w:t xml:space="preserve">r way into God’s presence. </w:t>
      </w:r>
    </w:p>
    <w:p w14:paraId="0000000D"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Tetzel had a number of gimmicks and taglines and he was known to make promises - along with claiming to spring souls from purgatory directly into heaven - he stated that the purchase of an indulgence would make the sinner “clean</w:t>
      </w:r>
      <w:r>
        <w:rPr>
          <w:rFonts w:ascii="Times New Roman" w:eastAsia="Times New Roman" w:hAnsi="Times New Roman" w:cs="Times New Roman"/>
          <w:sz w:val="36"/>
          <w:szCs w:val="36"/>
        </w:rPr>
        <w:t xml:space="preserve">er than when coming out of baptism” or “cleaner than Adam before the Fall.” And one promise that was just a little over the top was that “the cross of the seller of indulgences (which held the papal seal) has as much power as the cross of Christ.” </w:t>
      </w:r>
    </w:p>
    <w:p w14:paraId="0000000E"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The fac</w:t>
      </w:r>
      <w:r>
        <w:rPr>
          <w:rFonts w:ascii="Times New Roman" w:eastAsia="Times New Roman" w:hAnsi="Times New Roman" w:cs="Times New Roman"/>
          <w:sz w:val="36"/>
          <w:szCs w:val="36"/>
        </w:rPr>
        <w:t xml:space="preserve">t that Tetzel wasn’t struck by lightning repeatedly is a miracle in and of itself. </w:t>
      </w:r>
    </w:p>
    <w:p w14:paraId="0000000F"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These wild claims didn’t go unnoticed - people began to ask questions about why this was happening and suddenly it became clear - Pope Leo X was desperately trying to finis</w:t>
      </w:r>
      <w:r>
        <w:rPr>
          <w:rFonts w:ascii="Times New Roman" w:eastAsia="Times New Roman" w:hAnsi="Times New Roman" w:cs="Times New Roman"/>
          <w:sz w:val="36"/>
          <w:szCs w:val="36"/>
        </w:rPr>
        <w:t xml:space="preserve">h construction on the great Basilica of Saint Peter in Rome -.but he needed cash - so what better way to raise funds than through the selling of indulgences. </w:t>
      </w:r>
    </w:p>
    <w:p w14:paraId="00000010"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One person who took great issue with this practice was Martin Luther. </w:t>
      </w:r>
    </w:p>
    <w:p w14:paraId="00000011"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Luther had started out as </w:t>
      </w:r>
      <w:r>
        <w:rPr>
          <w:rFonts w:ascii="Times New Roman" w:eastAsia="Times New Roman" w:hAnsi="Times New Roman" w:cs="Times New Roman"/>
          <w:sz w:val="36"/>
          <w:szCs w:val="36"/>
        </w:rPr>
        <w:t>a Monk - he studied scripture and received his doctorate in Theology. He then went on to be ordained as a priest.</w:t>
      </w:r>
    </w:p>
    <w:p w14:paraId="00000012"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All along the way, Luther struggled with the idea of the righteousness, or the justice of God. Luther had been taught that the justice of God </w:t>
      </w:r>
      <w:r>
        <w:rPr>
          <w:rFonts w:ascii="Times New Roman" w:eastAsia="Times New Roman" w:hAnsi="Times New Roman" w:cs="Times New Roman"/>
          <w:sz w:val="36"/>
          <w:szCs w:val="36"/>
        </w:rPr>
        <w:t>meant the punishment of sinners. In his mindset, God was always watching, demanding perfection and ready to make final judgment at any moment.</w:t>
      </w:r>
    </w:p>
    <w:p w14:paraId="00000013"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This idea caused Luther to live in fear and led him to keep an exact account of his sins, obsessively trying to k</w:t>
      </w:r>
      <w:r>
        <w:rPr>
          <w:rFonts w:ascii="Times New Roman" w:eastAsia="Times New Roman" w:hAnsi="Times New Roman" w:cs="Times New Roman"/>
          <w:sz w:val="36"/>
          <w:szCs w:val="36"/>
        </w:rPr>
        <w:t xml:space="preserve">eep track of all he had said, and done, even examining his thoughts – and then he would go to confession - attempting to be absolved and made right in the eyes of God. </w:t>
      </w:r>
    </w:p>
    <w:p w14:paraId="00000014"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But the more he attempted to count his sins, the more sins Luther discovered.</w:t>
      </w:r>
    </w:p>
    <w:p w14:paraId="00000015"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In his tw</w:t>
      </w:r>
      <w:r>
        <w:rPr>
          <w:rFonts w:ascii="Times New Roman" w:eastAsia="Times New Roman" w:hAnsi="Times New Roman" w:cs="Times New Roman"/>
          <w:sz w:val="36"/>
          <w:szCs w:val="36"/>
        </w:rPr>
        <w:t>o part series “The History of Christianity” Justo Gonzalez says that Calvin believed that “In order to be saved, one must confess one’s sins, and Luther had discovered that, in spite of his best efforts, his sin went far beyond what he could confess...(AND</w:t>
      </w:r>
      <w:r>
        <w:rPr>
          <w:rFonts w:ascii="Times New Roman" w:eastAsia="Times New Roman" w:hAnsi="Times New Roman" w:cs="Times New Roman"/>
          <w:sz w:val="36"/>
          <w:szCs w:val="36"/>
        </w:rPr>
        <w:t>) Luther had to acknowledge that he could not love the just God that demanded an account of all his actions.”</w:t>
      </w:r>
      <w:r>
        <w:rPr>
          <w:rFonts w:ascii="Times New Roman" w:eastAsia="Times New Roman" w:hAnsi="Times New Roman" w:cs="Times New Roman"/>
          <w:sz w:val="36"/>
          <w:szCs w:val="36"/>
          <w:vertAlign w:val="superscript"/>
        </w:rPr>
        <w:footnoteReference w:id="1"/>
      </w:r>
    </w:p>
    <w:p w14:paraId="00000016"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But instead of turning away from the church, Luther dug in – and at some point in 1515, while reading Paul’s letter to the church in Rome, he had</w:t>
      </w:r>
      <w:r>
        <w:rPr>
          <w:rFonts w:ascii="Times New Roman" w:eastAsia="Times New Roman" w:hAnsi="Times New Roman" w:cs="Times New Roman"/>
          <w:sz w:val="36"/>
          <w:szCs w:val="36"/>
        </w:rPr>
        <w:t xml:space="preserve"> a break through – the phrase “the righteousness of God” took on new meaning.</w:t>
      </w:r>
    </w:p>
    <w:p w14:paraId="00000017"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Gonzalez describes Luther’s break through by saying,   </w:t>
      </w:r>
    </w:p>
    <w:p w14:paraId="00000018"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“The ‘righteousness of God’ is that which is given to those who live by faith. It is given, not because they are righteous</w:t>
      </w:r>
      <w:r>
        <w:rPr>
          <w:rFonts w:ascii="Times New Roman" w:eastAsia="Times New Roman" w:hAnsi="Times New Roman" w:cs="Times New Roman"/>
          <w:sz w:val="36"/>
          <w:szCs w:val="36"/>
        </w:rPr>
        <w:t xml:space="preserve">, nor because they fulfill the demands of divine justice, but simply because God wishes to give it.” </w:t>
      </w:r>
    </w:p>
    <w:p w14:paraId="00000019"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God doesn’t demand that we have faith - because Luther recognized that faith isn’t something we can do or achieve - faith and being made right with God ar</w:t>
      </w:r>
      <w:r>
        <w:rPr>
          <w:rFonts w:ascii="Times New Roman" w:eastAsia="Times New Roman" w:hAnsi="Times New Roman" w:cs="Times New Roman"/>
          <w:sz w:val="36"/>
          <w:szCs w:val="36"/>
        </w:rPr>
        <w:t>e both gifts from God, a free gift to sinners.”</w:t>
      </w:r>
      <w:r>
        <w:rPr>
          <w:rFonts w:ascii="Times New Roman" w:eastAsia="Times New Roman" w:hAnsi="Times New Roman" w:cs="Times New Roman"/>
          <w:sz w:val="36"/>
          <w:szCs w:val="36"/>
          <w:vertAlign w:val="superscript"/>
        </w:rPr>
        <w:footnoteReference w:id="2"/>
      </w:r>
    </w:p>
    <w:p w14:paraId="0000001A"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This was a breakthrough, not only for Luther but for the theology of the time - to believe that both faith and righteousness are a gift from God, freely given - went directly in the face of the church in Rom</w:t>
      </w:r>
      <w:r>
        <w:rPr>
          <w:rFonts w:ascii="Times New Roman" w:eastAsia="Times New Roman" w:hAnsi="Times New Roman" w:cs="Times New Roman"/>
          <w:sz w:val="36"/>
          <w:szCs w:val="36"/>
        </w:rPr>
        <w:t>e and contradicted what he had been taught in seminary and what other priests believed.</w:t>
      </w:r>
    </w:p>
    <w:p w14:paraId="0000001B"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So as the sale of indulgences took off in 1517 – with Tetzels wild claims ringing in his ears - Luther took issue with the idea that the church could sell what only God</w:t>
      </w:r>
      <w:r>
        <w:rPr>
          <w:rFonts w:ascii="Times New Roman" w:eastAsia="Times New Roman" w:hAnsi="Times New Roman" w:cs="Times New Roman"/>
          <w:sz w:val="36"/>
          <w:szCs w:val="36"/>
        </w:rPr>
        <w:t xml:space="preserve"> can give -- and which, in Luther’s eyes, God had already given to all of humanity - free of charge. </w:t>
      </w:r>
    </w:p>
    <w:p w14:paraId="0000001C"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Legend tells us, that on Oct. 31, 1517 - Luther wrote down 95 theses and nailed them to the wooden doors of the Castle Church in Wittenberg Germany. He outlined his ideas – calling out the church for exploiting the poor and attempting to become rich off of</w:t>
      </w:r>
      <w:r>
        <w:rPr>
          <w:rFonts w:ascii="Times New Roman" w:eastAsia="Times New Roman" w:hAnsi="Times New Roman" w:cs="Times New Roman"/>
          <w:sz w:val="36"/>
          <w:szCs w:val="36"/>
        </w:rPr>
        <w:t xml:space="preserve"> what only God can give.</w:t>
      </w:r>
    </w:p>
    <w:p w14:paraId="0000001D" w14:textId="77777777" w:rsidR="009014F3" w:rsidRDefault="00F3114F">
      <w:pPr>
        <w:spacing w:before="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While there were many leaders and moments that led up to the beginning of the reformation – it was Luther’s act that tipped the scales and set the reformation in full motion.</w:t>
      </w:r>
    </w:p>
    <w:p w14:paraId="0000001E"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Over the next few decades, theology and how we understan</w:t>
      </w:r>
      <w:r>
        <w:rPr>
          <w:rFonts w:ascii="Times New Roman" w:eastAsia="Times New Roman" w:hAnsi="Times New Roman" w:cs="Times New Roman"/>
          <w:sz w:val="36"/>
          <w:szCs w:val="36"/>
        </w:rPr>
        <w:t>d God, salvation, scripture, the sacraments and so much more, were all upended.</w:t>
      </w:r>
    </w:p>
    <w:p w14:paraId="0000001F"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One result of all that challenging was the emergence of the five Sola’s: Sola Scriptura – scripture alone, Sola Fide – Faith alone, Sola Gratia – Grace alone, Sola Christus – C</w:t>
      </w:r>
      <w:r>
        <w:rPr>
          <w:rFonts w:ascii="Times New Roman" w:eastAsia="Times New Roman" w:hAnsi="Times New Roman" w:cs="Times New Roman"/>
          <w:sz w:val="36"/>
          <w:szCs w:val="36"/>
        </w:rPr>
        <w:t>hrist alone, Soli Deo Gloria – Glory to God alone.</w:t>
      </w:r>
    </w:p>
    <w:p w14:paraId="00000020"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Sola Fide – faith alone – is the understanding that faith comes to us, not because of who we are or what we have done – and that faith can’t be earned or purchased – but it is freely given by the God who k</w:t>
      </w:r>
      <w:r>
        <w:rPr>
          <w:rFonts w:ascii="Times New Roman" w:eastAsia="Times New Roman" w:hAnsi="Times New Roman" w:cs="Times New Roman"/>
          <w:sz w:val="36"/>
          <w:szCs w:val="36"/>
        </w:rPr>
        <w:t xml:space="preserve">nows us, loves us and calls us by name.  </w:t>
      </w:r>
    </w:p>
    <w:p w14:paraId="00000021"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By faith alone are we brought into relationship with God and grafted into the household of faith.</w:t>
      </w:r>
    </w:p>
    <w:p w14:paraId="00000022"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Our first scripture reading this morning – was the story of Ruth – Ruth was a Moabite woman who married into an Isra</w:t>
      </w:r>
      <w:r>
        <w:rPr>
          <w:rFonts w:ascii="Times New Roman" w:eastAsia="Times New Roman" w:hAnsi="Times New Roman" w:cs="Times New Roman"/>
          <w:sz w:val="36"/>
          <w:szCs w:val="36"/>
        </w:rPr>
        <w:t>elite household.</w:t>
      </w:r>
    </w:p>
    <w:p w14:paraId="00000023"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After a series of disasters strike Ruth and her family, she is left with her sister-in-law, Orpah and mother-in-law Naomi– and they are desperately in search for food in the middle of a famine.</w:t>
      </w:r>
    </w:p>
    <w:p w14:paraId="00000024"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Naomi releases the two women – allowing them </w:t>
      </w:r>
      <w:r>
        <w:rPr>
          <w:rFonts w:ascii="Times New Roman" w:eastAsia="Times New Roman" w:hAnsi="Times New Roman" w:cs="Times New Roman"/>
          <w:sz w:val="36"/>
          <w:szCs w:val="36"/>
        </w:rPr>
        <w:t>to return to their own family homes, in the hope that they will find new husbands and a better life than what she can now offer.</w:t>
      </w:r>
    </w:p>
    <w:p w14:paraId="00000025" w14:textId="77777777" w:rsidR="009014F3" w:rsidRDefault="009014F3">
      <w:pPr>
        <w:spacing w:before="240" w:after="240" w:line="240" w:lineRule="auto"/>
        <w:rPr>
          <w:rFonts w:ascii="Times New Roman" w:eastAsia="Times New Roman" w:hAnsi="Times New Roman" w:cs="Times New Roman"/>
          <w:sz w:val="36"/>
          <w:szCs w:val="36"/>
        </w:rPr>
      </w:pPr>
    </w:p>
    <w:p w14:paraId="00000026"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But while Orpah, leaves, Ruth makes an impassioned plea</w:t>
      </w:r>
    </w:p>
    <w:p w14:paraId="00000027" w14:textId="77777777" w:rsidR="009014F3" w:rsidRDefault="00F3114F">
      <w:pPr>
        <w:spacing w:before="240" w:after="240" w:line="240" w:lineRule="auto"/>
      </w:pPr>
      <w:r>
        <w:rPr>
          <w:rFonts w:ascii="Times New Roman" w:eastAsia="Times New Roman" w:hAnsi="Times New Roman" w:cs="Times New Roman"/>
          <w:sz w:val="36"/>
          <w:szCs w:val="36"/>
        </w:rPr>
        <w:t>“Don’t urge me to leave you or to turn back from you. Where you go I w</w:t>
      </w:r>
      <w:r>
        <w:rPr>
          <w:rFonts w:ascii="Times New Roman" w:eastAsia="Times New Roman" w:hAnsi="Times New Roman" w:cs="Times New Roman"/>
          <w:sz w:val="36"/>
          <w:szCs w:val="36"/>
        </w:rPr>
        <w:t>ill go, and where you stay I will stay. Your people will be my people and your God my God.</w:t>
      </w:r>
      <w:r>
        <w:rPr>
          <w:rFonts w:ascii="Times New Roman" w:eastAsia="Times New Roman" w:hAnsi="Times New Roman" w:cs="Times New Roman"/>
          <w:b/>
          <w:sz w:val="36"/>
          <w:szCs w:val="36"/>
        </w:rPr>
        <w:t xml:space="preserve"> </w:t>
      </w:r>
      <w:r>
        <w:t>Where you die I will die, and there I will be buried.</w:t>
      </w:r>
    </w:p>
    <w:p w14:paraId="00000028"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This Moabite outsider, who should, for all intents and purposes, run in the opposite direction – chose, not only to go on with Naomi but to claim </w:t>
      </w:r>
      <w:r>
        <w:rPr>
          <w:rFonts w:ascii="Times New Roman" w:eastAsia="Times New Roman" w:hAnsi="Times New Roman" w:cs="Times New Roman"/>
          <w:sz w:val="36"/>
          <w:szCs w:val="36"/>
        </w:rPr>
        <w:lastRenderedPageBreak/>
        <w:t>Naomi’s people as her own people, Naomi’s God as her own God, and bound herself with Namoi not only in life bu</w:t>
      </w:r>
      <w:r>
        <w:rPr>
          <w:rFonts w:ascii="Times New Roman" w:eastAsia="Times New Roman" w:hAnsi="Times New Roman" w:cs="Times New Roman"/>
          <w:sz w:val="36"/>
          <w:szCs w:val="36"/>
        </w:rPr>
        <w:t>t also in death – this is an extraordinary act of faith that could only have come from God.</w:t>
      </w:r>
    </w:p>
    <w:p w14:paraId="00000029"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As a result – she and Naomi are not only saved from famine and delivered into a new life together, but Ruth is also remembered in lineages that connect her to the h</w:t>
      </w:r>
      <w:r>
        <w:rPr>
          <w:rFonts w:ascii="Times New Roman" w:eastAsia="Times New Roman" w:hAnsi="Times New Roman" w:cs="Times New Roman"/>
          <w:sz w:val="36"/>
          <w:szCs w:val="36"/>
        </w:rPr>
        <w:t>ouse of Israel.</w:t>
      </w:r>
    </w:p>
    <w:p w14:paraId="0000002A"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By faith alone she was saved – a faith freely given, which grafted her into the household of God.</w:t>
      </w:r>
    </w:p>
    <w:p w14:paraId="0000002B"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On this reformation, and Kirkin o’ the tartan, Sunday – it’s fitting to remember the Matriarchs, Patriarchs and leaders who have gone before u</w:t>
      </w:r>
      <w:r>
        <w:rPr>
          <w:rFonts w:ascii="Times New Roman" w:eastAsia="Times New Roman" w:hAnsi="Times New Roman" w:cs="Times New Roman"/>
          <w:sz w:val="36"/>
          <w:szCs w:val="36"/>
        </w:rPr>
        <w:t xml:space="preserve">s– to remember that God’s love is not something we have to earn, that admittance into God’s presence is never awarded by what we do in this life or what we can purchase but by faith which comes to us as a gift, freely given by God – and by faith alone are </w:t>
      </w:r>
      <w:r>
        <w:rPr>
          <w:rFonts w:ascii="Times New Roman" w:eastAsia="Times New Roman" w:hAnsi="Times New Roman" w:cs="Times New Roman"/>
          <w:sz w:val="36"/>
          <w:szCs w:val="36"/>
        </w:rPr>
        <w:t>we welcomed into God’s presence, and grafted into the family of faith.</w:t>
      </w:r>
    </w:p>
    <w:p w14:paraId="0000002C" w14:textId="77777777" w:rsidR="009014F3" w:rsidRDefault="00F3114F">
      <w:pPr>
        <w:spacing w:before="240" w:after="24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May we remember, may we celebrate, may we give thanks to God for all those who have come before us and for the faith which God has freely given to us all.</w:t>
      </w:r>
    </w:p>
    <w:p w14:paraId="0000002D" w14:textId="77777777" w:rsidR="009014F3" w:rsidRDefault="00F3114F">
      <w:pPr>
        <w:spacing w:before="240" w:after="240" w:line="240" w:lineRule="auto"/>
      </w:pPr>
      <w:r>
        <w:rPr>
          <w:rFonts w:ascii="Times New Roman" w:eastAsia="Times New Roman" w:hAnsi="Times New Roman" w:cs="Times New Roman"/>
          <w:sz w:val="36"/>
          <w:szCs w:val="36"/>
        </w:rPr>
        <w:t>Amen</w:t>
      </w:r>
    </w:p>
    <w:sectPr w:rsidR="009014F3">
      <w:footerReference w:type="default" r:id="rId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4607F" w14:textId="77777777" w:rsidR="00F3114F" w:rsidRDefault="00F3114F">
      <w:pPr>
        <w:spacing w:line="240" w:lineRule="auto"/>
      </w:pPr>
      <w:r>
        <w:separator/>
      </w:r>
    </w:p>
  </w:endnote>
  <w:endnote w:type="continuationSeparator" w:id="0">
    <w:p w14:paraId="49D88276" w14:textId="77777777" w:rsidR="00F3114F" w:rsidRDefault="00F3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77777777" w:rsidR="009014F3" w:rsidRDefault="00F3114F">
    <w:pPr>
      <w:jc w:val="right"/>
    </w:pPr>
    <w:r>
      <w:rPr>
        <w:rFonts w:ascii="Times New Roman" w:eastAsia="Times New Roman" w:hAnsi="Times New Roman" w:cs="Times New Roman"/>
        <w:sz w:val="36"/>
        <w:szCs w:val="36"/>
      </w:rPr>
      <w:fldChar w:fldCharType="begin"/>
    </w:r>
    <w:r>
      <w:rPr>
        <w:rFonts w:ascii="Times New Roman" w:eastAsia="Times New Roman" w:hAnsi="Times New Roman" w:cs="Times New Roman"/>
        <w:sz w:val="36"/>
        <w:szCs w:val="36"/>
      </w:rPr>
      <w:instrText>PAGE</w:instrText>
    </w:r>
    <w:r w:rsidR="0032233A">
      <w:rPr>
        <w:rFonts w:ascii="Times New Roman" w:eastAsia="Times New Roman" w:hAnsi="Times New Roman" w:cs="Times New Roman"/>
        <w:sz w:val="36"/>
        <w:szCs w:val="36"/>
      </w:rPr>
      <w:fldChar w:fldCharType="separate"/>
    </w:r>
    <w:r w:rsidR="0032233A">
      <w:rPr>
        <w:rFonts w:ascii="Times New Roman" w:eastAsia="Times New Roman" w:hAnsi="Times New Roman" w:cs="Times New Roman"/>
        <w:noProof/>
        <w:sz w:val="36"/>
        <w:szCs w:val="36"/>
      </w:rPr>
      <w:t>2</w:t>
    </w:r>
    <w:r>
      <w:rPr>
        <w:rFonts w:ascii="Times New Roman" w:eastAsia="Times New Roman" w:hAnsi="Times New Roman" w:cs="Times New Roman"/>
        <w:sz w:val="36"/>
        <w:szCs w:val="3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1A5E7" w14:textId="77777777" w:rsidR="00F3114F" w:rsidRDefault="00F3114F">
      <w:pPr>
        <w:spacing w:line="240" w:lineRule="auto"/>
      </w:pPr>
      <w:r>
        <w:separator/>
      </w:r>
    </w:p>
  </w:footnote>
  <w:footnote w:type="continuationSeparator" w:id="0">
    <w:p w14:paraId="12E27949" w14:textId="77777777" w:rsidR="00F3114F" w:rsidRDefault="00F3114F">
      <w:pPr>
        <w:spacing w:line="240" w:lineRule="auto"/>
      </w:pPr>
      <w:r>
        <w:continuationSeparator/>
      </w:r>
    </w:p>
  </w:footnote>
  <w:footnote w:id="1">
    <w:p w14:paraId="0000002F" w14:textId="77777777" w:rsidR="009014F3" w:rsidRDefault="00F3114F">
      <w:pPr>
        <w:spacing w:line="240" w:lineRule="auto"/>
        <w:rPr>
          <w:sz w:val="20"/>
          <w:szCs w:val="20"/>
        </w:rPr>
      </w:pPr>
      <w:r>
        <w:rPr>
          <w:vertAlign w:val="superscript"/>
        </w:rPr>
        <w:footnoteRef/>
      </w:r>
      <w:r>
        <w:rPr>
          <w:sz w:val="20"/>
          <w:szCs w:val="20"/>
        </w:rPr>
        <w:t xml:space="preserve"> Gonzalez, The Story of Christianity Vol. II, p. 17</w:t>
      </w:r>
    </w:p>
  </w:footnote>
  <w:footnote w:id="2">
    <w:p w14:paraId="00000030" w14:textId="77777777" w:rsidR="009014F3" w:rsidRDefault="00F3114F">
      <w:pPr>
        <w:spacing w:line="240" w:lineRule="auto"/>
        <w:rPr>
          <w:sz w:val="20"/>
          <w:szCs w:val="20"/>
        </w:rPr>
      </w:pPr>
      <w:r>
        <w:rPr>
          <w:vertAlign w:val="superscript"/>
        </w:rPr>
        <w:footnoteRef/>
      </w:r>
      <w:r>
        <w:rPr>
          <w:sz w:val="20"/>
          <w:szCs w:val="20"/>
        </w:rPr>
        <w:t xml:space="preserve"> Gonzalez, The Story of Christianity Vol. II, p.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F3"/>
    <w:rsid w:val="0032233A"/>
    <w:rsid w:val="009014F3"/>
    <w:rsid w:val="00F3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EBF7F-03FD-4125-BAE8-13921A1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hscheckel</dc:creator>
  <cp:lastModifiedBy>hscheckel</cp:lastModifiedBy>
  <cp:revision>2</cp:revision>
  <dcterms:created xsi:type="dcterms:W3CDTF">2021-11-01T16:40:00Z</dcterms:created>
  <dcterms:modified xsi:type="dcterms:W3CDTF">2021-11-01T16:40:00Z</dcterms:modified>
</cp:coreProperties>
</file>