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CC02E" w14:textId="77777777" w:rsidR="007E04A0" w:rsidRDefault="007E04A0" w:rsidP="00C55412">
      <w:pPr>
        <w:spacing w:before="100" w:beforeAutospacing="1" w:after="100" w:afterAutospacing="1" w:line="240" w:lineRule="auto"/>
        <w:rPr>
          <w:rFonts w:asciiTheme="majorHAnsi" w:eastAsia="Times New Roman" w:hAnsiTheme="majorHAnsi" w:cstheme="majorHAnsi"/>
          <w:bCs/>
        </w:rPr>
      </w:pPr>
    </w:p>
    <w:p w14:paraId="14905361" w14:textId="240511E8"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bCs/>
        </w:rPr>
        <w:t xml:space="preserve">April </w:t>
      </w:r>
      <w:r w:rsidR="008C70C8" w:rsidRPr="008C70C8">
        <w:rPr>
          <w:rFonts w:asciiTheme="majorHAnsi" w:eastAsia="Times New Roman" w:hAnsiTheme="majorHAnsi" w:cstheme="majorHAnsi"/>
          <w:bCs/>
        </w:rPr>
        <w:t>8</w:t>
      </w:r>
      <w:r w:rsidRPr="00C55412">
        <w:rPr>
          <w:rFonts w:asciiTheme="majorHAnsi" w:eastAsia="Times New Roman" w:hAnsiTheme="majorHAnsi" w:cstheme="majorHAnsi"/>
          <w:bCs/>
        </w:rPr>
        <w:t>, 2025</w:t>
      </w:r>
    </w:p>
    <w:p w14:paraId="7FDB65F5" w14:textId="77777777"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 xml:space="preserve">To our valued clients, partners, and the </w:t>
      </w:r>
      <w:r w:rsidRPr="008C70C8">
        <w:rPr>
          <w:rFonts w:asciiTheme="majorHAnsi" w:eastAsia="Times New Roman" w:hAnsiTheme="majorHAnsi" w:cstheme="majorHAnsi"/>
        </w:rPr>
        <w:t>Greater Lowell</w:t>
      </w:r>
      <w:r w:rsidRPr="00C55412">
        <w:rPr>
          <w:rFonts w:asciiTheme="majorHAnsi" w:eastAsia="Times New Roman" w:hAnsiTheme="majorHAnsi" w:cstheme="majorHAnsi"/>
        </w:rPr>
        <w:t xml:space="preserve"> community:</w:t>
      </w:r>
    </w:p>
    <w:p w14:paraId="1EE37146" w14:textId="77777777"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In response to recent news regarding federal workforce reductions and the closure of regional offices affecting Head Start and the Home Energy Assistance Program (HEAP), we want to offer clarity and reassurance.</w:t>
      </w:r>
    </w:p>
    <w:p w14:paraId="62238C41" w14:textId="6CB3C4E0" w:rsidR="00C55412" w:rsidRPr="008C70C8"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b/>
        </w:rPr>
        <w:t>Our Head Start classrooms remain open, our energy assistance programs are fully up and running, and our dedication to supporting the community remains unwavering</w:t>
      </w:r>
      <w:r w:rsidRPr="00C55412">
        <w:rPr>
          <w:rFonts w:asciiTheme="majorHAnsi" w:eastAsia="Times New Roman" w:hAnsiTheme="majorHAnsi" w:cstheme="majorHAnsi"/>
        </w:rPr>
        <w:t>. While changes may be occurring at the federal level, Community Teamwork continues to provide the critical services that so many individuals and families count on every day.</w:t>
      </w:r>
    </w:p>
    <w:p w14:paraId="3F62760F" w14:textId="01C3C9F9" w:rsidR="008C6619" w:rsidRPr="008C70C8" w:rsidRDefault="008C6619" w:rsidP="008C6619">
      <w:pPr>
        <w:pStyle w:val="NormalWeb"/>
        <w:rPr>
          <w:rFonts w:asciiTheme="majorHAnsi" w:hAnsiTheme="majorHAnsi" w:cstheme="majorHAnsi"/>
          <w:color w:val="000000"/>
        </w:rPr>
      </w:pPr>
      <w:r w:rsidRPr="008C70C8">
        <w:rPr>
          <w:rFonts w:asciiTheme="majorHAnsi" w:eastAsia="Times New Roman" w:hAnsiTheme="majorHAnsi" w:cstheme="majorHAnsi"/>
        </w:rPr>
        <w:t>With regards to the Home Energy Assistance Program, all current applications for this program will continue to be processed as planned since funding for these applications remains available.  Community Teamwork</w:t>
      </w:r>
      <w:r w:rsidRPr="008C70C8">
        <w:rPr>
          <w:rFonts w:asciiTheme="majorHAnsi" w:hAnsiTheme="majorHAnsi" w:cstheme="majorHAnsi"/>
          <w:color w:val="000000"/>
        </w:rPr>
        <w:t xml:space="preserve"> is on track to process Home Energy Assistance Program applications for more than 9000 households for the current heating season. The Home Energy Assistance Program is a vital lifeline for thousands of Greater Lowell residents, including seniors on fixed incomes, individuals with disabilities, and low-income families with young children. Without this supplemental home energy assistance, it would be nearly impossible for many to make it through the long and cold winter. </w:t>
      </w:r>
    </w:p>
    <w:p w14:paraId="4DD87C68" w14:textId="4D004651" w:rsidR="008C6619" w:rsidRPr="008C70C8" w:rsidRDefault="008C6619" w:rsidP="00C55412">
      <w:pPr>
        <w:spacing w:before="100" w:beforeAutospacing="1" w:after="100" w:afterAutospacing="1" w:line="240" w:lineRule="auto"/>
        <w:rPr>
          <w:rFonts w:asciiTheme="majorHAnsi" w:eastAsia="Times New Roman" w:hAnsiTheme="majorHAnsi" w:cstheme="majorHAnsi"/>
        </w:rPr>
      </w:pPr>
      <w:r w:rsidRPr="008C70C8">
        <w:rPr>
          <w:rFonts w:asciiTheme="majorHAnsi" w:hAnsiTheme="majorHAnsi" w:cstheme="majorHAnsi"/>
          <w:color w:val="000000"/>
        </w:rPr>
        <w:t>Regarding Head Start and all other Community Teamwork Early Care and Education Services, all programs continue to operate as usual. We provide essential services for over 1200 families with young children. These comprehensive services allow parents to contribute to the workforce, providing employers with the vital human resources needed to operate businesses and organizations countywide, while supporting children’s social, health, educational, and developmental growth. </w:t>
      </w:r>
    </w:p>
    <w:p w14:paraId="08C8952C" w14:textId="36852763"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 xml:space="preserve">We recognize that such headlines may raise questions—especially for those who rely on Head Start and HEAP. Please know: </w:t>
      </w:r>
      <w:r w:rsidRPr="00C55412">
        <w:rPr>
          <w:rFonts w:asciiTheme="majorHAnsi" w:eastAsia="Times New Roman" w:hAnsiTheme="majorHAnsi" w:cstheme="majorHAnsi"/>
          <w:b/>
        </w:rPr>
        <w:t>there is currently no disruption to the services offered through Community Teamwork.</w:t>
      </w:r>
      <w:r w:rsidRPr="00C55412">
        <w:rPr>
          <w:rFonts w:asciiTheme="majorHAnsi" w:eastAsia="Times New Roman" w:hAnsiTheme="majorHAnsi" w:cstheme="majorHAnsi"/>
        </w:rPr>
        <w:t xml:space="preserve"> Our team remains in close coordination with state and national partners, </w:t>
      </w:r>
      <w:r w:rsidR="008C6619" w:rsidRPr="008C70C8">
        <w:rPr>
          <w:rFonts w:asciiTheme="majorHAnsi" w:eastAsia="Times New Roman" w:hAnsiTheme="majorHAnsi" w:cstheme="majorHAnsi"/>
        </w:rPr>
        <w:t>as well as our Congressional Delegation</w:t>
      </w:r>
      <w:r w:rsidR="008C70C8">
        <w:rPr>
          <w:rFonts w:asciiTheme="majorHAnsi" w:eastAsia="Times New Roman" w:hAnsiTheme="majorHAnsi" w:cstheme="majorHAnsi"/>
        </w:rPr>
        <w:t xml:space="preserve">, </w:t>
      </w:r>
      <w:r w:rsidRPr="00C55412">
        <w:rPr>
          <w:rFonts w:asciiTheme="majorHAnsi" w:eastAsia="Times New Roman" w:hAnsiTheme="majorHAnsi" w:cstheme="majorHAnsi"/>
        </w:rPr>
        <w:t>and we are closely monitoring developments to ensure that any potential impacts are communicated quickly and clearly.</w:t>
      </w:r>
    </w:p>
    <w:p w14:paraId="120F809E" w14:textId="78EECCFF"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 xml:space="preserve">Since our founding, Community Teamwork has stood as a trusted resource for nearly six decades. We have weathered change before—and we will continue to move forward with transparency, resilience, and a steadfast commitment to the </w:t>
      </w:r>
      <w:r w:rsidR="00963C17">
        <w:rPr>
          <w:rFonts w:asciiTheme="majorHAnsi" w:eastAsia="Times New Roman" w:hAnsiTheme="majorHAnsi" w:cstheme="majorHAnsi"/>
        </w:rPr>
        <w:t>assist households and individuals in our community.</w:t>
      </w:r>
    </w:p>
    <w:p w14:paraId="77C5F9BF" w14:textId="6EA002D4"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We are here for you. We stand with you. And we will continue to advocate, adapt, and fulfill our mission</w:t>
      </w:r>
      <w:r w:rsidRPr="008C70C8">
        <w:rPr>
          <w:rFonts w:asciiTheme="majorHAnsi" w:eastAsia="Times New Roman" w:hAnsiTheme="majorHAnsi" w:cstheme="majorHAnsi"/>
        </w:rPr>
        <w:t xml:space="preserve"> to be a Catalyst for Change to</w:t>
      </w:r>
      <w:r w:rsidRPr="00C55412">
        <w:rPr>
          <w:rFonts w:asciiTheme="majorHAnsi" w:eastAsia="Times New Roman" w:hAnsiTheme="majorHAnsi" w:cstheme="majorHAnsi"/>
        </w:rPr>
        <w:t xml:space="preserve"> </w:t>
      </w:r>
      <w:r w:rsidR="00963C17">
        <w:rPr>
          <w:rFonts w:asciiTheme="majorHAnsi" w:eastAsia="Times New Roman" w:hAnsiTheme="majorHAnsi" w:cstheme="majorHAnsi"/>
          <w:bCs/>
        </w:rPr>
        <w:t xml:space="preserve">support self-determination </w:t>
      </w:r>
      <w:r w:rsidRPr="00C55412">
        <w:rPr>
          <w:rFonts w:asciiTheme="majorHAnsi" w:eastAsia="Times New Roman" w:hAnsiTheme="majorHAnsi" w:cstheme="majorHAnsi"/>
          <w:bCs/>
        </w:rPr>
        <w:t>and strengthe</w:t>
      </w:r>
      <w:r w:rsidRPr="008C70C8">
        <w:rPr>
          <w:rFonts w:asciiTheme="majorHAnsi" w:eastAsia="Times New Roman" w:hAnsiTheme="majorHAnsi" w:cstheme="majorHAnsi"/>
          <w:bCs/>
        </w:rPr>
        <w:t>n our</w:t>
      </w:r>
      <w:r w:rsidRPr="00C55412">
        <w:rPr>
          <w:rFonts w:asciiTheme="majorHAnsi" w:eastAsia="Times New Roman" w:hAnsiTheme="majorHAnsi" w:cstheme="majorHAnsi"/>
          <w:bCs/>
        </w:rPr>
        <w:t xml:space="preserve"> communities.</w:t>
      </w:r>
    </w:p>
    <w:p w14:paraId="010B181D" w14:textId="77777777" w:rsidR="00C55412" w:rsidRP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If you have any questions or concerns, please don’t hesitate to reach out to us directly.</w:t>
      </w:r>
    </w:p>
    <w:p w14:paraId="21A8D09A" w14:textId="75FE0C20" w:rsidR="00C55412" w:rsidRDefault="00C55412" w:rsidP="00C55412">
      <w:pPr>
        <w:spacing w:before="100" w:beforeAutospacing="1" w:after="100" w:afterAutospacing="1" w:line="240" w:lineRule="auto"/>
        <w:rPr>
          <w:rFonts w:asciiTheme="majorHAnsi" w:eastAsia="Times New Roman" w:hAnsiTheme="majorHAnsi" w:cstheme="majorHAnsi"/>
        </w:rPr>
      </w:pPr>
      <w:r w:rsidRPr="00C55412">
        <w:rPr>
          <w:rFonts w:asciiTheme="majorHAnsi" w:eastAsia="Times New Roman" w:hAnsiTheme="majorHAnsi" w:cstheme="majorHAnsi"/>
        </w:rPr>
        <w:t>Sincerely</w:t>
      </w:r>
      <w:r w:rsidR="007E04A0">
        <w:rPr>
          <w:rFonts w:asciiTheme="majorHAnsi" w:eastAsia="Times New Roman" w:hAnsiTheme="majorHAnsi" w:cstheme="majorHAnsi"/>
        </w:rPr>
        <w:t>,  Community Teamwork</w:t>
      </w:r>
      <w:bookmarkStart w:id="0" w:name="_GoBack"/>
      <w:bookmarkEnd w:id="0"/>
    </w:p>
    <w:sectPr w:rsidR="00C5541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B3BF8" w14:textId="77777777" w:rsidR="008C70C8" w:rsidRDefault="008C70C8" w:rsidP="008C70C8">
      <w:pPr>
        <w:spacing w:after="0" w:line="240" w:lineRule="auto"/>
      </w:pPr>
      <w:r>
        <w:separator/>
      </w:r>
    </w:p>
  </w:endnote>
  <w:endnote w:type="continuationSeparator" w:id="0">
    <w:p w14:paraId="56E701AD" w14:textId="77777777" w:rsidR="008C70C8" w:rsidRDefault="008C70C8" w:rsidP="008C7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C5713" w14:textId="77777777" w:rsidR="008C70C8" w:rsidRDefault="008C70C8" w:rsidP="008C70C8">
      <w:pPr>
        <w:spacing w:after="0" w:line="240" w:lineRule="auto"/>
      </w:pPr>
      <w:r>
        <w:separator/>
      </w:r>
    </w:p>
  </w:footnote>
  <w:footnote w:type="continuationSeparator" w:id="0">
    <w:p w14:paraId="0988EE71" w14:textId="77777777" w:rsidR="008C70C8" w:rsidRDefault="008C70C8" w:rsidP="008C7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659EE" w14:textId="1F4714DB" w:rsidR="0090463B" w:rsidRDefault="007E04A0">
    <w:pPr>
      <w:pStyle w:val="Header"/>
    </w:pPr>
    <w:r>
      <w:rPr>
        <w:noProof/>
      </w:rPr>
      <w:drawing>
        <wp:inline distT="0" distB="0" distL="0" distR="0" wp14:anchorId="04F7D673" wp14:editId="6FAB91CB">
          <wp:extent cx="863600" cy="84789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TI-Logo-Catalyst-for-Change-jpg.jpg"/>
                  <pic:cNvPicPr/>
                </pic:nvPicPr>
                <pic:blipFill>
                  <a:blip r:embed="rId1">
                    <a:extLst>
                      <a:ext uri="{28A0092B-C50C-407E-A947-70E740481C1C}">
                        <a14:useLocalDpi xmlns:a14="http://schemas.microsoft.com/office/drawing/2010/main" val="0"/>
                      </a:ext>
                    </a:extLst>
                  </a:blip>
                  <a:stretch>
                    <a:fillRect/>
                  </a:stretch>
                </pic:blipFill>
                <pic:spPr>
                  <a:xfrm>
                    <a:off x="0" y="0"/>
                    <a:ext cx="882670" cy="86662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412"/>
    <w:rsid w:val="004443F3"/>
    <w:rsid w:val="005451A9"/>
    <w:rsid w:val="007E04A0"/>
    <w:rsid w:val="008C6619"/>
    <w:rsid w:val="008C70C8"/>
    <w:rsid w:val="0090463B"/>
    <w:rsid w:val="00963C17"/>
    <w:rsid w:val="00C55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FBAC858"/>
  <w15:chartTrackingRefBased/>
  <w15:docId w15:val="{2BB138A6-C995-4BE4-AB02-8A70FAD7F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3F3"/>
    <w:pPr>
      <w:spacing w:after="0" w:line="240" w:lineRule="auto"/>
    </w:pPr>
    <w:rPr>
      <w:rFonts w:ascii="Calibri" w:hAnsi="Calibri" w:cs="Calibri"/>
    </w:rPr>
  </w:style>
  <w:style w:type="paragraph" w:styleId="Header">
    <w:name w:val="header"/>
    <w:basedOn w:val="Normal"/>
    <w:link w:val="HeaderChar"/>
    <w:uiPriority w:val="99"/>
    <w:unhideWhenUsed/>
    <w:rsid w:val="008C7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0C8"/>
  </w:style>
  <w:style w:type="paragraph" w:styleId="Footer">
    <w:name w:val="footer"/>
    <w:basedOn w:val="Normal"/>
    <w:link w:val="FooterChar"/>
    <w:uiPriority w:val="99"/>
    <w:unhideWhenUsed/>
    <w:rsid w:val="008C7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88972">
      <w:bodyDiv w:val="1"/>
      <w:marLeft w:val="0"/>
      <w:marRight w:val="0"/>
      <w:marTop w:val="0"/>
      <w:marBottom w:val="0"/>
      <w:divBdr>
        <w:top w:val="none" w:sz="0" w:space="0" w:color="auto"/>
        <w:left w:val="none" w:sz="0" w:space="0" w:color="auto"/>
        <w:bottom w:val="none" w:sz="0" w:space="0" w:color="auto"/>
        <w:right w:val="none" w:sz="0" w:space="0" w:color="auto"/>
      </w:divBdr>
    </w:div>
    <w:div w:id="24059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cf4af5-3855-4e44-a116-a489747564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9CAFC5534BD44ABB3087A31DC786DD" ma:contentTypeVersion="18" ma:contentTypeDescription="Create a new document." ma:contentTypeScope="" ma:versionID="ef5ddf9ba9377f2e095a57d500683f2a">
  <xsd:schema xmlns:xsd="http://www.w3.org/2001/XMLSchema" xmlns:xs="http://www.w3.org/2001/XMLSchema" xmlns:p="http://schemas.microsoft.com/office/2006/metadata/properties" xmlns:ns3="27cf4af5-3855-4e44-a116-a48974756476" xmlns:ns4="08d7d7a7-abbf-416d-a458-c6a86c823155" targetNamespace="http://schemas.microsoft.com/office/2006/metadata/properties" ma:root="true" ma:fieldsID="51e716a41a8c5341412a4f40857715dd" ns3:_="" ns4:_="">
    <xsd:import namespace="27cf4af5-3855-4e44-a116-a48974756476"/>
    <xsd:import namespace="08d7d7a7-abbf-416d-a458-c6a86c8231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f4af5-3855-4e44-a116-a489747564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d7d7a7-abbf-416d-a458-c6a86c82315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DB81C3-634A-4958-88DC-D489E61011BC}">
  <ds:schemaRefs>
    <ds:schemaRef ds:uri="http://schemas.microsoft.com/office/2006/documentManagement/types"/>
    <ds:schemaRef ds:uri="http://www.w3.org/XML/1998/namespace"/>
    <ds:schemaRef ds:uri="08d7d7a7-abbf-416d-a458-c6a86c823155"/>
    <ds:schemaRef ds:uri="http://schemas.openxmlformats.org/package/2006/metadata/core-properties"/>
    <ds:schemaRef ds:uri="http://purl.org/dc/dcmitype/"/>
    <ds:schemaRef ds:uri="http://purl.org/dc/elements/1.1/"/>
    <ds:schemaRef ds:uri="http://schemas.microsoft.com/office/infopath/2007/PartnerControls"/>
    <ds:schemaRef ds:uri="http://schemas.microsoft.com/office/2006/metadata/properties"/>
    <ds:schemaRef ds:uri="27cf4af5-3855-4e44-a116-a48974756476"/>
    <ds:schemaRef ds:uri="http://purl.org/dc/terms/"/>
  </ds:schemaRefs>
</ds:datastoreItem>
</file>

<file path=customXml/itemProps2.xml><?xml version="1.0" encoding="utf-8"?>
<ds:datastoreItem xmlns:ds="http://schemas.openxmlformats.org/officeDocument/2006/customXml" ds:itemID="{E76C5686-A5F2-407A-8FB5-73785F058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f4af5-3855-4e44-a116-a48974756476"/>
    <ds:schemaRef ds:uri="08d7d7a7-abbf-416d-a458-c6a86c8231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88D08-A61E-43F7-94DA-19BCC594F1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2403</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Plath</dc:creator>
  <cp:keywords/>
  <dc:description/>
  <cp:lastModifiedBy>Kathleen Plath</cp:lastModifiedBy>
  <cp:revision>2</cp:revision>
  <dcterms:created xsi:type="dcterms:W3CDTF">2025-04-08T16:16:00Z</dcterms:created>
  <dcterms:modified xsi:type="dcterms:W3CDTF">2025-04-08T16:16:00Z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0x0101008A9CAFC5534BD44ABB3087A31DC786DD</vt:lpwstr>
  </property>
</Properties>
</file>