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4486" w14:textId="6E1B2095" w:rsidR="00BE29F5" w:rsidRPr="007133C3" w:rsidRDefault="0078735B" w:rsidP="007133C3">
      <w:pPr>
        <w:spacing w:before="100" w:beforeAutospacing="1" w:after="100" w:afterAutospacing="1" w:line="360" w:lineRule="auto"/>
        <w:ind w:left="274"/>
        <w:rPr>
          <w:rFonts w:ascii="Georgia" w:eastAsia="Times New Roman" w:hAnsi="Georgia" w:cs="Times New Roman"/>
          <w:color w:val="333333"/>
        </w:rPr>
      </w:pPr>
      <w:bookmarkStart w:id="0" w:name="_GoBack"/>
      <w:bookmarkEnd w:id="0"/>
      <w:r w:rsidRPr="007133C3">
        <w:rPr>
          <w:rFonts w:ascii="Georgia" w:eastAsia="Times New Roman" w:hAnsi="Georgia" w:cs="Times New Roman"/>
          <w:noProof/>
          <w:color w:val="333333"/>
        </w:rPr>
        <mc:AlternateContent>
          <mc:Choice Requires="wps">
            <w:drawing>
              <wp:anchor distT="0" distB="0" distL="114300" distR="114300" simplePos="0" relativeHeight="251656192" behindDoc="0" locked="0" layoutInCell="1" allowOverlap="1" wp14:anchorId="4E66B3D5" wp14:editId="7977F0B9">
                <wp:simplePos x="0" y="0"/>
                <wp:positionH relativeFrom="column">
                  <wp:posOffset>2767054</wp:posOffset>
                </wp:positionH>
                <wp:positionV relativeFrom="paragraph">
                  <wp:posOffset>-453224</wp:posOffset>
                </wp:positionV>
                <wp:extent cx="3832529" cy="2051436"/>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529" cy="2051436"/>
                        </a:xfrm>
                        <a:prstGeom prst="rect">
                          <a:avLst/>
                        </a:prstGeom>
                        <a:solidFill>
                          <a:srgbClr val="FFFFFF"/>
                        </a:solidFill>
                        <a:ln w="9525">
                          <a:noFill/>
                          <a:miter lim="800000"/>
                          <a:headEnd/>
                          <a:tailEnd/>
                        </a:ln>
                      </wps:spPr>
                      <wps:txbx>
                        <w:txbxContent>
                          <w:p w14:paraId="48B02FCB" w14:textId="00017AC7" w:rsidR="008B0E3D" w:rsidRDefault="008B0E3D" w:rsidP="003D1CE2">
                            <w:pPr>
                              <w:spacing w:after="0" w:line="240" w:lineRule="auto"/>
                            </w:pPr>
                          </w:p>
                          <w:p w14:paraId="53CFD1C6" w14:textId="1E92F1DC" w:rsidR="00D53972" w:rsidRDefault="00D53972" w:rsidP="003D1CE2">
                            <w:pPr>
                              <w:spacing w:after="0" w:line="240" w:lineRule="auto"/>
                            </w:pPr>
                          </w:p>
                          <w:p w14:paraId="06554F41" w14:textId="3BE49370" w:rsidR="00D53972" w:rsidRDefault="00D53972" w:rsidP="003D1CE2">
                            <w:pPr>
                              <w:spacing w:after="0" w:line="240" w:lineRule="auto"/>
                            </w:pPr>
                          </w:p>
                          <w:p w14:paraId="4AF8FB84" w14:textId="4CD5C9E6" w:rsidR="00D53972" w:rsidRDefault="00D53972" w:rsidP="003D1CE2">
                            <w:pPr>
                              <w:spacing w:after="0" w:line="240" w:lineRule="auto"/>
                            </w:pPr>
                          </w:p>
                          <w:p w14:paraId="40AF5951" w14:textId="22024D52" w:rsidR="00D53972" w:rsidRDefault="00D53972" w:rsidP="003D1CE2">
                            <w:pPr>
                              <w:spacing w:after="0" w:line="240" w:lineRule="auto"/>
                            </w:pPr>
                          </w:p>
                          <w:p w14:paraId="4D5D14E9" w14:textId="77777777" w:rsidR="00D53972" w:rsidRDefault="00D53972" w:rsidP="003D1CE2">
                            <w:pPr>
                              <w:spacing w:after="0" w:line="240" w:lineRule="auto"/>
                            </w:pPr>
                          </w:p>
                          <w:p w14:paraId="2A266387" w14:textId="27664FAC" w:rsidR="008B0E3D" w:rsidRPr="00BE29F5" w:rsidRDefault="008B0E3D" w:rsidP="003D1CE2">
                            <w:pPr>
                              <w:spacing w:after="0" w:line="240" w:lineRule="auto"/>
                              <w:rPr>
                                <w:b/>
                              </w:rPr>
                            </w:pPr>
                            <w:r w:rsidRPr="00BE29F5">
                              <w:rPr>
                                <w:b/>
                              </w:rPr>
                              <w:t>Media Contact</w:t>
                            </w:r>
                            <w:r>
                              <w:rPr>
                                <w:b/>
                              </w:rPr>
                              <w:t>s</w:t>
                            </w:r>
                            <w:r w:rsidRPr="00BE29F5">
                              <w:rPr>
                                <w:b/>
                              </w:rPr>
                              <w:t>:</w:t>
                            </w:r>
                          </w:p>
                          <w:p w14:paraId="1DC4F149" w14:textId="2C13F707" w:rsidR="008B0E3D" w:rsidRDefault="00507EF5" w:rsidP="003D1CE2">
                            <w:pPr>
                              <w:spacing w:after="0" w:line="240" w:lineRule="auto"/>
                            </w:pPr>
                            <w:r>
                              <w:t>Kathleen Plath</w:t>
                            </w:r>
                            <w:r w:rsidR="008B0E3D">
                              <w:tab/>
                            </w:r>
                            <w:r w:rsidR="008B0E3D">
                              <w:tab/>
                              <w:t xml:space="preserve">       </w:t>
                            </w:r>
                          </w:p>
                          <w:p w14:paraId="27693CB0" w14:textId="18A8217A" w:rsidR="008B0E3D" w:rsidRDefault="008B0E3D" w:rsidP="003D1CE2">
                            <w:pPr>
                              <w:spacing w:after="0" w:line="240" w:lineRule="auto"/>
                            </w:pPr>
                            <w:r>
                              <w:t>978-654-56</w:t>
                            </w:r>
                            <w:r w:rsidR="00507EF5">
                              <w:t>40</w:t>
                            </w:r>
                            <w:r>
                              <w:tab/>
                            </w:r>
                            <w:r>
                              <w:tab/>
                            </w:r>
                            <w:r>
                              <w:tab/>
                              <w:t xml:space="preserve">       </w:t>
                            </w:r>
                          </w:p>
                          <w:p w14:paraId="0B49E423" w14:textId="32AAEB4E" w:rsidR="008B0E3D" w:rsidRDefault="00732E3A" w:rsidP="003D1CE2">
                            <w:pPr>
                              <w:spacing w:after="0" w:line="240" w:lineRule="auto"/>
                            </w:pPr>
                            <w:hyperlink r:id="rId9" w:history="1">
                              <w:r w:rsidR="00507EF5" w:rsidRPr="00DB4E64">
                                <w:rPr>
                                  <w:rStyle w:val="Hyperlink"/>
                                </w:rPr>
                                <w:t>kplath@commteam.org</w:t>
                              </w:r>
                            </w:hyperlink>
                            <w:r w:rsidR="008B0E3D">
                              <w:tab/>
                            </w:r>
                            <w:r w:rsidR="008B0E3D">
                              <w:tab/>
                              <w:t xml:space="preserve"> </w:t>
                            </w:r>
                          </w:p>
                          <w:p w14:paraId="2CC1CF09" w14:textId="77777777" w:rsidR="008B0E3D" w:rsidRDefault="00732E3A" w:rsidP="003D1CE2">
                            <w:pPr>
                              <w:spacing w:after="0" w:line="240" w:lineRule="auto"/>
                              <w:rPr>
                                <w:rStyle w:val="Hyperlink"/>
                              </w:rPr>
                            </w:pPr>
                            <w:hyperlink r:id="rId10" w:history="1">
                              <w:r w:rsidR="008B0E3D">
                                <w:rPr>
                                  <w:rStyle w:val="Hyperlink"/>
                                </w:rPr>
                                <w:t>communications@commteam.org</w:t>
                              </w:r>
                            </w:hyperlink>
                          </w:p>
                          <w:p w14:paraId="1B0B42B1" w14:textId="77777777" w:rsidR="008B0E3D" w:rsidRDefault="008B0E3D" w:rsidP="003D1CE2">
                            <w:pPr>
                              <w:spacing w:after="0" w:line="240" w:lineRule="auto"/>
                              <w:rPr>
                                <w:rStyle w:val="Hyperlink"/>
                              </w:rPr>
                            </w:pPr>
                          </w:p>
                          <w:p w14:paraId="22304837" w14:textId="77777777" w:rsidR="008B0E3D" w:rsidRDefault="008B0E3D" w:rsidP="003D1CE2">
                            <w:pPr>
                              <w:spacing w:after="0" w:line="240" w:lineRule="auto"/>
                            </w:pPr>
                          </w:p>
                          <w:p w14:paraId="314F2572" w14:textId="77777777" w:rsidR="008B0E3D" w:rsidRDefault="008B0E3D" w:rsidP="00BE29F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3D5" id="_x0000_t202" coordsize="21600,21600" o:spt="202" path="m,l,21600r21600,l21600,xe">
                <v:stroke joinstyle="miter"/>
                <v:path gradientshapeok="t" o:connecttype="rect"/>
              </v:shapetype>
              <v:shape id="Text Box 2" o:spid="_x0000_s1026" type="#_x0000_t202" style="position:absolute;left:0;text-align:left;margin-left:217.9pt;margin-top:-35.7pt;width:301.75pt;height:16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ySIwIAAB4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Z8tZsShWlHD0FfliOp9dpTdY+ZJunQ8fBWgSDxV12PwE&#10;z473PkQ6rHwJia95ULLZSaWS4fb1VjlyZDgou7RO6L+FKUP6iq4WxSIhG4j5aYa0DDjISuqKLvO4&#10;YjoroxwfTJPOgUk1npGJMid9oiSjOGGoBwyMotXQPKFSDsaBxQ+Ghw7cL0p6HNaK+p8H5gQl6pNB&#10;tVfT+TxOdzLmi+sCDXfpqS89zHCEqmigZDxuQ/oRka+BW+xKK5Ner0xOXHEIk4ynDxOn/NJOUa/f&#10;evMMAAD//wMAUEsDBBQABgAIAAAAIQAUudBH4AAAAAwBAAAPAAAAZHJzL2Rvd25yZXYueG1sTI/B&#10;boMwEETvlfoP1lbqpUoMAUJDWKK2Uqtek+YDFtgACrYRdgL5+zqn9jia0cybfDerXlx5tJ3RCOEy&#10;AMG6MnWnG4Tjz+fiFYR1pGvqjWaEG1vYFY8POWW1mfSerwfXCF+ibUYIrXNDJqWtWlZkl2Zg7b2T&#10;GRU5L8dG1iNNvlz1chUEa6mo036hpYE/Wq7Oh4tCOH1PL8lmKr/cMd3H63fq0tLcEJ+f5rctCMez&#10;+wvDHd+jQ+GZSnPRtRU9QhwlHt0hLNIwBnFPBNEmAlEirJIwBVnk8v+J4hcAAP//AwBQSwECLQAU&#10;AAYACAAAACEAtoM4kv4AAADhAQAAEwAAAAAAAAAAAAAAAAAAAAAAW0NvbnRlbnRfVHlwZXNdLnht&#10;bFBLAQItABQABgAIAAAAIQA4/SH/1gAAAJQBAAALAAAAAAAAAAAAAAAAAC8BAABfcmVscy8ucmVs&#10;c1BLAQItABQABgAIAAAAIQDWKFySIwIAAB4EAAAOAAAAAAAAAAAAAAAAAC4CAABkcnMvZTJvRG9j&#10;LnhtbFBLAQItABQABgAIAAAAIQAUudBH4AAAAAwBAAAPAAAAAAAAAAAAAAAAAH0EAABkcnMvZG93&#10;bnJldi54bWxQSwUGAAAAAAQABADzAAAAigUAAAAA&#10;" stroked="f">
                <v:textbox>
                  <w:txbxContent>
                    <w:p w14:paraId="48B02FCB" w14:textId="00017AC7" w:rsidR="008B0E3D" w:rsidRDefault="008B0E3D" w:rsidP="003D1CE2">
                      <w:pPr>
                        <w:spacing w:after="0" w:line="240" w:lineRule="auto"/>
                      </w:pPr>
                    </w:p>
                    <w:p w14:paraId="53CFD1C6" w14:textId="1E92F1DC" w:rsidR="00D53972" w:rsidRDefault="00D53972" w:rsidP="003D1CE2">
                      <w:pPr>
                        <w:spacing w:after="0" w:line="240" w:lineRule="auto"/>
                      </w:pPr>
                    </w:p>
                    <w:p w14:paraId="06554F41" w14:textId="3BE49370" w:rsidR="00D53972" w:rsidRDefault="00D53972" w:rsidP="003D1CE2">
                      <w:pPr>
                        <w:spacing w:after="0" w:line="240" w:lineRule="auto"/>
                      </w:pPr>
                    </w:p>
                    <w:p w14:paraId="4AF8FB84" w14:textId="4CD5C9E6" w:rsidR="00D53972" w:rsidRDefault="00D53972" w:rsidP="003D1CE2">
                      <w:pPr>
                        <w:spacing w:after="0" w:line="240" w:lineRule="auto"/>
                      </w:pPr>
                    </w:p>
                    <w:p w14:paraId="40AF5951" w14:textId="22024D52" w:rsidR="00D53972" w:rsidRDefault="00D53972" w:rsidP="003D1CE2">
                      <w:pPr>
                        <w:spacing w:after="0" w:line="240" w:lineRule="auto"/>
                      </w:pPr>
                    </w:p>
                    <w:p w14:paraId="4D5D14E9" w14:textId="77777777" w:rsidR="00D53972" w:rsidRDefault="00D53972" w:rsidP="003D1CE2">
                      <w:pPr>
                        <w:spacing w:after="0" w:line="240" w:lineRule="auto"/>
                      </w:pPr>
                    </w:p>
                    <w:p w14:paraId="2A266387" w14:textId="27664FAC" w:rsidR="008B0E3D" w:rsidRPr="00BE29F5" w:rsidRDefault="008B0E3D" w:rsidP="003D1CE2">
                      <w:pPr>
                        <w:spacing w:after="0" w:line="240" w:lineRule="auto"/>
                        <w:rPr>
                          <w:b/>
                        </w:rPr>
                      </w:pPr>
                      <w:r w:rsidRPr="00BE29F5">
                        <w:rPr>
                          <w:b/>
                        </w:rPr>
                        <w:t>Media Contact</w:t>
                      </w:r>
                      <w:r>
                        <w:rPr>
                          <w:b/>
                        </w:rPr>
                        <w:t>s</w:t>
                      </w:r>
                      <w:r w:rsidRPr="00BE29F5">
                        <w:rPr>
                          <w:b/>
                        </w:rPr>
                        <w:t>:</w:t>
                      </w:r>
                    </w:p>
                    <w:p w14:paraId="1DC4F149" w14:textId="2C13F707" w:rsidR="008B0E3D" w:rsidRDefault="00507EF5" w:rsidP="003D1CE2">
                      <w:pPr>
                        <w:spacing w:after="0" w:line="240" w:lineRule="auto"/>
                      </w:pPr>
                      <w:r>
                        <w:t>Kathleen Plath</w:t>
                      </w:r>
                      <w:r w:rsidR="008B0E3D">
                        <w:tab/>
                      </w:r>
                      <w:r w:rsidR="008B0E3D">
                        <w:tab/>
                        <w:t xml:space="preserve">       </w:t>
                      </w:r>
                    </w:p>
                    <w:p w14:paraId="27693CB0" w14:textId="18A8217A" w:rsidR="008B0E3D" w:rsidRDefault="008B0E3D" w:rsidP="003D1CE2">
                      <w:pPr>
                        <w:spacing w:after="0" w:line="240" w:lineRule="auto"/>
                      </w:pPr>
                      <w:r>
                        <w:t>978-654-56</w:t>
                      </w:r>
                      <w:r w:rsidR="00507EF5">
                        <w:t>40</w:t>
                      </w:r>
                      <w:r>
                        <w:tab/>
                      </w:r>
                      <w:r>
                        <w:tab/>
                      </w:r>
                      <w:r>
                        <w:tab/>
                        <w:t xml:space="preserve">       </w:t>
                      </w:r>
                    </w:p>
                    <w:p w14:paraId="0B49E423" w14:textId="32AAEB4E" w:rsidR="008B0E3D" w:rsidRDefault="00732E3A" w:rsidP="003D1CE2">
                      <w:pPr>
                        <w:spacing w:after="0" w:line="240" w:lineRule="auto"/>
                      </w:pPr>
                      <w:hyperlink r:id="rId11" w:history="1">
                        <w:r w:rsidR="00507EF5" w:rsidRPr="00DB4E64">
                          <w:rPr>
                            <w:rStyle w:val="Hyperlink"/>
                          </w:rPr>
                          <w:t>kplath@commteam.org</w:t>
                        </w:r>
                      </w:hyperlink>
                      <w:r w:rsidR="008B0E3D">
                        <w:tab/>
                      </w:r>
                      <w:r w:rsidR="008B0E3D">
                        <w:tab/>
                        <w:t xml:space="preserve"> </w:t>
                      </w:r>
                    </w:p>
                    <w:p w14:paraId="2CC1CF09" w14:textId="77777777" w:rsidR="008B0E3D" w:rsidRDefault="00732E3A" w:rsidP="003D1CE2">
                      <w:pPr>
                        <w:spacing w:after="0" w:line="240" w:lineRule="auto"/>
                        <w:rPr>
                          <w:rStyle w:val="Hyperlink"/>
                        </w:rPr>
                      </w:pPr>
                      <w:hyperlink r:id="rId12" w:history="1">
                        <w:r w:rsidR="008B0E3D">
                          <w:rPr>
                            <w:rStyle w:val="Hyperlink"/>
                          </w:rPr>
                          <w:t>communications@commteam.org</w:t>
                        </w:r>
                      </w:hyperlink>
                    </w:p>
                    <w:p w14:paraId="1B0B42B1" w14:textId="77777777" w:rsidR="008B0E3D" w:rsidRDefault="008B0E3D" w:rsidP="003D1CE2">
                      <w:pPr>
                        <w:spacing w:after="0" w:line="240" w:lineRule="auto"/>
                        <w:rPr>
                          <w:rStyle w:val="Hyperlink"/>
                        </w:rPr>
                      </w:pPr>
                    </w:p>
                    <w:p w14:paraId="22304837" w14:textId="77777777" w:rsidR="008B0E3D" w:rsidRDefault="008B0E3D" w:rsidP="003D1CE2">
                      <w:pPr>
                        <w:spacing w:after="0" w:line="240" w:lineRule="auto"/>
                      </w:pPr>
                    </w:p>
                    <w:p w14:paraId="314F2572" w14:textId="77777777" w:rsidR="008B0E3D" w:rsidRDefault="008B0E3D" w:rsidP="00BE29F5">
                      <w:pPr>
                        <w:spacing w:after="0" w:line="240" w:lineRule="auto"/>
                      </w:pPr>
                    </w:p>
                  </w:txbxContent>
                </v:textbox>
              </v:shape>
            </w:pict>
          </mc:Fallback>
        </mc:AlternateContent>
      </w:r>
      <w:r w:rsidR="003D1CE2" w:rsidRPr="007133C3">
        <w:rPr>
          <w:rFonts w:ascii="Georgia" w:eastAsia="Times New Roman" w:hAnsi="Georgia" w:cs="Times New Roman"/>
          <w:noProof/>
          <w:color w:val="333333"/>
        </w:rPr>
        <mc:AlternateContent>
          <mc:Choice Requires="wps">
            <w:drawing>
              <wp:anchor distT="0" distB="0" distL="114300" distR="114300" simplePos="0" relativeHeight="251658240" behindDoc="0" locked="0" layoutInCell="1" allowOverlap="1" wp14:anchorId="0F2F1D33" wp14:editId="21BDE26D">
                <wp:simplePos x="0" y="0"/>
                <wp:positionH relativeFrom="column">
                  <wp:posOffset>19050</wp:posOffset>
                </wp:positionH>
                <wp:positionV relativeFrom="paragraph">
                  <wp:posOffset>-371475</wp:posOffset>
                </wp:positionV>
                <wp:extent cx="1238250" cy="1314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314450"/>
                        </a:xfrm>
                        <a:prstGeom prst="rect">
                          <a:avLst/>
                        </a:prstGeom>
                        <a:solidFill>
                          <a:srgbClr val="FFFFFF"/>
                        </a:solidFill>
                        <a:ln w="9525">
                          <a:noFill/>
                          <a:miter lim="800000"/>
                          <a:headEnd/>
                          <a:tailEnd/>
                        </a:ln>
                      </wps:spPr>
                      <wps:txbx>
                        <w:txbxContent>
                          <w:p w14:paraId="2608193F" w14:textId="77777777" w:rsidR="008B0E3D" w:rsidRDefault="008B0E3D">
                            <w:r>
                              <w:rPr>
                                <w:rFonts w:ascii="Georgia" w:eastAsia="Times New Roman" w:hAnsi="Georgia" w:cs="Times New Roman"/>
                                <w:noProof/>
                                <w:color w:val="333333"/>
                                <w:sz w:val="20"/>
                                <w:szCs w:val="20"/>
                              </w:rPr>
                              <w:drawing>
                                <wp:inline distT="0" distB="0" distL="0" distR="0" wp14:anchorId="691072C3" wp14:editId="370F9E3F">
                                  <wp:extent cx="1046480" cy="105679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_logo-color.jpg"/>
                                          <pic:cNvPicPr/>
                                        </pic:nvPicPr>
                                        <pic:blipFill rotWithShape="1">
                                          <a:blip r:embed="rId13" cstate="print">
                                            <a:extLst>
                                              <a:ext uri="{28A0092B-C50C-407E-A947-70E740481C1C}">
                                                <a14:useLocalDpi xmlns:a14="http://schemas.microsoft.com/office/drawing/2010/main" val="0"/>
                                              </a:ext>
                                            </a:extLst>
                                          </a:blip>
                                          <a:srcRect l="18542" t="18750" r="19167" b="18333"/>
                                          <a:stretch/>
                                        </pic:blipFill>
                                        <pic:spPr bwMode="auto">
                                          <a:xfrm>
                                            <a:off x="0" y="0"/>
                                            <a:ext cx="1046480" cy="105679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BD4355" w14:textId="77777777" w:rsidR="008B0E3D" w:rsidRDefault="008B0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1D33" id="_x0000_s1027" type="#_x0000_t202" style="position:absolute;left:0;text-align:left;margin-left:1.5pt;margin-top:-29.25pt;width:97.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IzIAIAACMEAAAOAAAAZHJzL2Uyb0RvYy54bWysU81u2zAMvg/YOwi6L06cZEuNOEWXLsOA&#10;7gdo9wC0LMfCJNGTlNjd05eS0zTbbsN0EEiR/Eh+pNbXg9HsKJ1XaEs+m0w5k1Zgrey+5N8fdm9W&#10;nPkAtgaNVpb8UXp+vXn9at13hcyxRV1LxwjE+qLvSt6G0BVZ5kUrDfgJdtKSsUFnIJDq9lntoCd0&#10;o7N8On2b9ejqzqGQ3tPr7Wjkm4TfNFKEr03jZWC65FRbSLdLdxXvbLOGYu+ga5U4lQH/UIUBZSnp&#10;GeoWArCDU39BGSUcemzCRKDJsGmUkKkH6mY2/aOb+xY6mXohcnx3psn/P1jx5fjNMVWXfM6ZBUMj&#10;epBDYO9xYHlkp+98QU73HbmFgZ5pyqlT392h+OGZxW0Ldi9vnMO+lVBTdbMYmV2Ejjg+glT9Z6wp&#10;DRwCJqChcSZSR2QwQqcpPZ4nE0sRMWU+X+VLMgmyzeazxYKUmAOK5/DO+fBRomFRKLmj0Sd4ON75&#10;MLo+u8RsHrWqd0rrpLh9tdWOHYHWZJfOCf03N21ZX/KrZb5MyBZjPEFDYVSgNdbKlHw1jSeGQxHp&#10;+GDrJAdQepSpaG1P/ERKRnLCUA1pEIm8yF2F9SMR5nDcWvplJLTofnHW08aW3P88gJOc6U+WSL8i&#10;VuKKJ2WxfJeT4i4t1aUFrCCokgfORnEb0reIZVu8oeE0KtH2UsmpZNrERPzp18RVv9ST18vf3jwB&#10;AAD//wMAUEsDBBQABgAIAAAAIQBrKCj03QAAAAkBAAAPAAAAZHJzL2Rvd25yZXYueG1sTI/BTsNA&#10;DETvSPzDypW4oHYDNG0asqkACcS1pR/gJG4SNeuNstsm/XvcE9zsGWv8JttOtlMXGnzr2MDTIgJF&#10;XLqq5drA4edznoDyAbnCzjEZuJKHbX5/l2FauZF3dNmHWkkI+xQNNCH0qda+bMiiX7ieWLyjGywG&#10;WYdaVwOOEm47/RxFK22xZfnQYE8fDZWn/dkaOH6Pj/FmLL7CYb1brt6xXRfuaszDbHp7BRVoCn/H&#10;cMMXdMiFqXBnrrzqDLxIk2BgHicxqJu/SUQpZFiKovNM/2+Q/wIAAP//AwBQSwECLQAUAAYACAAA&#10;ACEAtoM4kv4AAADhAQAAEwAAAAAAAAAAAAAAAAAAAAAAW0NvbnRlbnRfVHlwZXNdLnhtbFBLAQIt&#10;ABQABgAIAAAAIQA4/SH/1gAAAJQBAAALAAAAAAAAAAAAAAAAAC8BAABfcmVscy8ucmVsc1BLAQIt&#10;ABQABgAIAAAAIQC0qcIzIAIAACMEAAAOAAAAAAAAAAAAAAAAAC4CAABkcnMvZTJvRG9jLnhtbFBL&#10;AQItABQABgAIAAAAIQBrKCj03QAAAAkBAAAPAAAAAAAAAAAAAAAAAHoEAABkcnMvZG93bnJldi54&#10;bWxQSwUGAAAAAAQABADzAAAAhAUAAAAA&#10;" stroked="f">
                <v:textbox>
                  <w:txbxContent>
                    <w:p w14:paraId="2608193F" w14:textId="77777777" w:rsidR="008B0E3D" w:rsidRDefault="008B0E3D">
                      <w:r>
                        <w:rPr>
                          <w:rFonts w:ascii="Georgia" w:eastAsia="Times New Roman" w:hAnsi="Georgia" w:cs="Times New Roman"/>
                          <w:noProof/>
                          <w:color w:val="333333"/>
                          <w:sz w:val="20"/>
                          <w:szCs w:val="20"/>
                        </w:rPr>
                        <w:drawing>
                          <wp:inline distT="0" distB="0" distL="0" distR="0" wp14:anchorId="691072C3" wp14:editId="370F9E3F">
                            <wp:extent cx="1046480" cy="1056799"/>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_logo-color.jpg"/>
                                    <pic:cNvPicPr/>
                                  </pic:nvPicPr>
                                  <pic:blipFill rotWithShape="1">
                                    <a:blip r:embed="rId13" cstate="print">
                                      <a:extLst>
                                        <a:ext uri="{28A0092B-C50C-407E-A947-70E740481C1C}">
                                          <a14:useLocalDpi xmlns:a14="http://schemas.microsoft.com/office/drawing/2010/main" val="0"/>
                                        </a:ext>
                                      </a:extLst>
                                    </a:blip>
                                    <a:srcRect l="18542" t="18750" r="19167" b="18333"/>
                                    <a:stretch/>
                                  </pic:blipFill>
                                  <pic:spPr bwMode="auto">
                                    <a:xfrm>
                                      <a:off x="0" y="0"/>
                                      <a:ext cx="1046480" cy="105679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FBD4355" w14:textId="77777777" w:rsidR="008B0E3D" w:rsidRDefault="008B0E3D"/>
                  </w:txbxContent>
                </v:textbox>
              </v:shape>
            </w:pict>
          </mc:Fallback>
        </mc:AlternateContent>
      </w:r>
    </w:p>
    <w:p w14:paraId="7ADD9AF3" w14:textId="77777777" w:rsidR="00BE29F5" w:rsidRPr="007133C3" w:rsidRDefault="00BE29F5" w:rsidP="007133C3">
      <w:pPr>
        <w:spacing w:before="100" w:beforeAutospacing="1" w:after="100" w:afterAutospacing="1" w:line="360" w:lineRule="auto"/>
        <w:ind w:left="274"/>
        <w:rPr>
          <w:rFonts w:ascii="Georgia" w:eastAsia="Times New Roman" w:hAnsi="Georgia" w:cs="Times New Roman"/>
          <w:color w:val="333333"/>
        </w:rPr>
      </w:pPr>
    </w:p>
    <w:p w14:paraId="228E470D" w14:textId="77777777" w:rsidR="003D1CE2" w:rsidRPr="007133C3" w:rsidRDefault="003D1CE2" w:rsidP="007133C3">
      <w:pPr>
        <w:spacing w:before="100" w:beforeAutospacing="1" w:after="100" w:afterAutospacing="1" w:line="360" w:lineRule="auto"/>
        <w:ind w:left="274"/>
        <w:rPr>
          <w:rFonts w:ascii="Georgia" w:eastAsia="Times New Roman" w:hAnsi="Georgia" w:cs="Times New Roman"/>
          <w:color w:val="333333"/>
        </w:rPr>
      </w:pPr>
      <w:r w:rsidRPr="007133C3">
        <w:rPr>
          <w:rFonts w:ascii="Georgia" w:eastAsia="Times New Roman" w:hAnsi="Georgia" w:cs="Times New Roman"/>
          <w:noProof/>
          <w:color w:val="333333"/>
        </w:rPr>
        <mc:AlternateContent>
          <mc:Choice Requires="wps">
            <w:drawing>
              <wp:anchor distT="0" distB="0" distL="114300" distR="114300" simplePos="0" relativeHeight="251660288" behindDoc="0" locked="0" layoutInCell="1" allowOverlap="1" wp14:anchorId="4C246957" wp14:editId="2BEA02D4">
                <wp:simplePos x="0" y="0"/>
                <wp:positionH relativeFrom="column">
                  <wp:posOffset>19050</wp:posOffset>
                </wp:positionH>
                <wp:positionV relativeFrom="paragraph">
                  <wp:posOffset>53975</wp:posOffset>
                </wp:positionV>
                <wp:extent cx="2125980" cy="51435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514350"/>
                        </a:xfrm>
                        <a:prstGeom prst="rect">
                          <a:avLst/>
                        </a:prstGeom>
                        <a:solidFill>
                          <a:srgbClr val="FFFFFF"/>
                        </a:solidFill>
                        <a:ln w="9525">
                          <a:noFill/>
                          <a:miter lim="800000"/>
                          <a:headEnd/>
                          <a:tailEnd/>
                        </a:ln>
                      </wps:spPr>
                      <wps:txbx>
                        <w:txbxContent>
                          <w:p w14:paraId="5CB8435A" w14:textId="77777777" w:rsidR="008B0E3D" w:rsidRPr="00BE29F5" w:rsidRDefault="008B0E3D" w:rsidP="002C0581">
                            <w:pPr>
                              <w:spacing w:after="0"/>
                              <w:rPr>
                                <w:b/>
                              </w:rPr>
                            </w:pPr>
                            <w:r w:rsidRPr="00BE29F5">
                              <w:rPr>
                                <w:b/>
                              </w:rPr>
                              <w:t>For Immediate Release</w:t>
                            </w:r>
                          </w:p>
                          <w:p w14:paraId="2F9472B4" w14:textId="6B4480C3" w:rsidR="008B0E3D" w:rsidRDefault="00115655" w:rsidP="002C0581">
                            <w:pPr>
                              <w:spacing w:after="0"/>
                            </w:pPr>
                            <w:r>
                              <w:t>January 12</w:t>
                            </w:r>
                            <w:r w:rsidR="00507EF5">
                              <w:t>, 2022</w:t>
                            </w:r>
                          </w:p>
                          <w:p w14:paraId="6D011EA8" w14:textId="77777777" w:rsidR="008B0E3D" w:rsidRDefault="008B0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6957" id="_x0000_s1028" type="#_x0000_t202" style="position:absolute;left:0;text-align:left;margin-left:1.5pt;margin-top:4.25pt;width:167.4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fRIQIAACIEAAAOAAAAZHJzL2Uyb0RvYy54bWysU9uO2yAQfa/Uf0C8N47deJtYcVbbbFNV&#10;2l6k3X4AxjhGBYYCiZ1+fQecTaPtW1UeEMMMh5kzZ9a3o1bkKJyXYGqaz+aUCMOhlWZf0+9PuzdL&#10;SnxgpmUKjKjpSXh6u3n9aj3YShTQg2qFIwhifDXYmvYh2CrLPO+FZn4GVhh0duA0C2i6fdY6NiC6&#10;Vlkxn99kA7jWOuDCe7y9n5x0k/C7TvDwteu8CETVFHMLaXdpb+Kebdas2jtme8nPabB/yEIzafDT&#10;C9Q9C4wcnPwLSkvuwEMXZhx0Bl0nuUg1YDX5/EU1jz2zItWC5Hh7ocn/P1j+5fjNEdnW9IYSwzS2&#10;6EmMgbyHkRSRncH6CoMeLYaFEa+xy6lSbx+A//DEwLZnZi/unIOhF6zF7PL4Mrt6OuH4CNIMn6HF&#10;b9ghQAIaO6cjdUgGQXTs0unSmZgKx8siL8rVEl0cfWW+eFum1mWsen5tnQ8fBWgSDzV12PmEzo4P&#10;PsRsWPUcEj/zoGS7k0olw+2brXLkyFAlu7RSAS/ClCFDTVdlUSZkA/F9EpCWAVWspK7pch7XpKvI&#10;xgfTppDApJrOmIkyZ3oiIxM3YWzG1IcL6w20J+TLwSRaHDI89OB+UTKgYGvqfx6YE5SoTwY5X+WL&#10;RVR4MhbluwINd+1prj3McISqaaBkOm5DmopIh4E77E0nE22xiVMm55RRiInN89BEpV/bKerPaG9+&#10;AwAA//8DAFBLAwQUAAYACAAAACEAoB54PNsAAAAGAQAADwAAAGRycy9kb3ducmV2LnhtbEyPQU+D&#10;QBSE7yb+h80z8WLsokhpKUujJhqvrf0BD3gFUvYtYbeF/nufJz1OZjLzTb6dba8uNPrOsYGnRQSK&#10;uHJ1x42Bw/fH4wqUD8g19o7JwJU8bIvbmxyz2k28o8s+NEpK2GdooA1hyLT2VUsW/cINxOId3Wgx&#10;iBwbXY84Sbnt9XMULbXFjmWhxYHeW6pO+7M1cPyaHpL1VH6GQ7p7Wb5hl5buasz93fy6ARVoDn9h&#10;+MUXdCiEqXRnrr3qDcTyJBhYJaDEjeNUjpSi1wnoItf/8YsfAAAA//8DAFBLAQItABQABgAIAAAA&#10;IQC2gziS/gAAAOEBAAATAAAAAAAAAAAAAAAAAAAAAABbQ29udGVudF9UeXBlc10ueG1sUEsBAi0A&#10;FAAGAAgAAAAhADj9If/WAAAAlAEAAAsAAAAAAAAAAAAAAAAALwEAAF9yZWxzLy5yZWxzUEsBAi0A&#10;FAAGAAgAAAAhACyTh9EhAgAAIgQAAA4AAAAAAAAAAAAAAAAALgIAAGRycy9lMm9Eb2MueG1sUEsB&#10;Ai0AFAAGAAgAAAAhAKAeeDzbAAAABgEAAA8AAAAAAAAAAAAAAAAAewQAAGRycy9kb3ducmV2Lnht&#10;bFBLBQYAAAAABAAEAPMAAACDBQAAAAA=&#10;" stroked="f">
                <v:textbox>
                  <w:txbxContent>
                    <w:p w14:paraId="5CB8435A" w14:textId="77777777" w:rsidR="008B0E3D" w:rsidRPr="00BE29F5" w:rsidRDefault="008B0E3D" w:rsidP="002C0581">
                      <w:pPr>
                        <w:spacing w:after="0"/>
                        <w:rPr>
                          <w:b/>
                        </w:rPr>
                      </w:pPr>
                      <w:r w:rsidRPr="00BE29F5">
                        <w:rPr>
                          <w:b/>
                        </w:rPr>
                        <w:t>For Immediate Release</w:t>
                      </w:r>
                    </w:p>
                    <w:p w14:paraId="2F9472B4" w14:textId="6B4480C3" w:rsidR="008B0E3D" w:rsidRDefault="00115655" w:rsidP="002C0581">
                      <w:pPr>
                        <w:spacing w:after="0"/>
                      </w:pPr>
                      <w:r>
                        <w:t>January 12</w:t>
                      </w:r>
                      <w:r w:rsidR="00507EF5">
                        <w:t>, 2022</w:t>
                      </w:r>
                    </w:p>
                    <w:p w14:paraId="6D011EA8" w14:textId="77777777" w:rsidR="008B0E3D" w:rsidRDefault="008B0E3D"/>
                  </w:txbxContent>
                </v:textbox>
              </v:shape>
            </w:pict>
          </mc:Fallback>
        </mc:AlternateContent>
      </w:r>
    </w:p>
    <w:p w14:paraId="4748916B" w14:textId="77777777" w:rsidR="00F50C67" w:rsidRDefault="00F50C67" w:rsidP="00D37BDB">
      <w:pPr>
        <w:shd w:val="clear" w:color="auto" w:fill="FFFFFF"/>
        <w:spacing w:after="0" w:line="240" w:lineRule="auto"/>
        <w:jc w:val="center"/>
        <w:rPr>
          <w:rFonts w:ascii="Times New Roman" w:hAnsi="Times New Roman" w:cs="Times New Roman"/>
          <w:b/>
          <w:bCs/>
          <w:color w:val="000000"/>
          <w:sz w:val="28"/>
          <w:szCs w:val="28"/>
          <w:u w:val="single"/>
        </w:rPr>
      </w:pPr>
    </w:p>
    <w:p w14:paraId="4B6DD1E9" w14:textId="025EF83D" w:rsidR="740A1658" w:rsidRDefault="740A1658" w:rsidP="740A1658">
      <w:pPr>
        <w:jc w:val="center"/>
        <w:rPr>
          <w:rFonts w:asciiTheme="majorHAnsi" w:hAnsiTheme="majorHAnsi" w:cs="Arial"/>
          <w:b/>
          <w:bCs/>
          <w:sz w:val="20"/>
          <w:szCs w:val="20"/>
        </w:rPr>
      </w:pPr>
    </w:p>
    <w:p w14:paraId="7C68E88B" w14:textId="371BA42B" w:rsidR="00115655" w:rsidRPr="00115655" w:rsidRDefault="00115655" w:rsidP="00115655">
      <w:pPr>
        <w:jc w:val="center"/>
        <w:rPr>
          <w:rFonts w:cstheme="minorHAnsi"/>
          <w:b/>
          <w:bCs/>
        </w:rPr>
      </w:pPr>
      <w:r>
        <w:rPr>
          <w:rFonts w:asciiTheme="majorHAnsi" w:hAnsiTheme="majorHAnsi" w:cs="Arial"/>
          <w:b/>
          <w:bCs/>
          <w:sz w:val="28"/>
          <w:szCs w:val="28"/>
        </w:rPr>
        <w:t>Community Teamwork Welcomes Incoming Director of Development</w:t>
      </w:r>
    </w:p>
    <w:p w14:paraId="5FAE1F18" w14:textId="39EDEC36" w:rsidR="00115655" w:rsidRDefault="00115655" w:rsidP="00115655">
      <w:pPr>
        <w:jc w:val="both"/>
      </w:pPr>
      <w:r w:rsidRPr="00115655">
        <w:rPr>
          <w:b/>
        </w:rPr>
        <w:t>Lowell, MA</w:t>
      </w:r>
      <w:r>
        <w:t xml:space="preserve"> – Community Teamwork is pleased to announce that Deniz (Denise) Ozturk has joined the organization as the incoming Director of Development (DoD). In this role, Denise will manage the Community Investment Tax Credit (CITC) charitable-giving and State tax reimbursement incentive program unique to Community Development Corporations. She will also oversee strategic fundraising efforts from annual fund and corporate giving to major gifts and planned</w:t>
      </w:r>
      <w:r w:rsidR="00CF6542">
        <w:t xml:space="preserve"> </w:t>
      </w:r>
      <w:r>
        <w:t>giving. She is skilled in donor relations, stewardship and prospect research for which she is</w:t>
      </w:r>
      <w:r w:rsidR="00CF6542">
        <w:t xml:space="preserve"> a</w:t>
      </w:r>
      <w:r>
        <w:t xml:space="preserve"> member of the fundraising and donor relations professional associations. </w:t>
      </w:r>
    </w:p>
    <w:p w14:paraId="35EBCCA3" w14:textId="45A39FB2" w:rsidR="00115655" w:rsidRDefault="00115655" w:rsidP="00115655">
      <w:pPr>
        <w:jc w:val="both"/>
      </w:pPr>
      <w:r>
        <w:t>Denise has studied the Causes of Regional Variations in the U.S Poverty Rate and</w:t>
      </w:r>
      <w:r w:rsidR="00CF6542">
        <w:t>,</w:t>
      </w:r>
      <w:r>
        <w:t xml:space="preserve"> after starting her professional career in the Asset Management and Financial Services industry, she worked in international development managing private</w:t>
      </w:r>
      <w:r w:rsidR="00CF6542">
        <w:t xml:space="preserve"> </w:t>
      </w:r>
      <w:r>
        <w:t xml:space="preserve">sector partnerships and corporate citizenship initiatives for the United Nations, including the UN Global Compact. For over 7 years, she educated and advised companies, investors, stock exchanges and regulators on sustainability reporting and also raised funds from </w:t>
      </w:r>
      <w:r w:rsidR="006A259F">
        <w:t xml:space="preserve">high-net-worth-individuals </w:t>
      </w:r>
      <w:r>
        <w:t>such as business and investor executives and entrepreneurs for the UN’s main Private Sector initiative. After returning to the Commonwealth of Massachusetts, which she considers home, Denise began raising private funding from individual and institutional donors for human and social services agencies and commissions. Denise has a life-long commitment to sustainable development, including poverty eradication.</w:t>
      </w:r>
    </w:p>
    <w:p w14:paraId="54D239AA" w14:textId="7179E8B0" w:rsidR="00115655" w:rsidRPr="00115655" w:rsidRDefault="00115655" w:rsidP="00115655">
      <w:pPr>
        <w:jc w:val="both"/>
      </w:pPr>
      <w:r>
        <w:t>Denise enthusiastically expressed that, “Philanthropic benevolence has increased in recent years. I am excited to work with donors and their financial advisers to meet charitable giving wishes, objectives and issue-area interests. Thanks to the generous support of Community Teamwork’s donors, we are able to meet the growing needs of marginalized communities who have been adversely affected by the most recent health and humanitarian crisis. Together, as architects of a more inclusive and ultimately better world</w:t>
      </w:r>
      <w:r w:rsidR="00CF6542">
        <w:t>,</w:t>
      </w:r>
      <w:r>
        <w:t xml:space="preserve"> I genuinely believe that we can eradicate poverty in the Commonwealth by reducing regional inequities.”</w:t>
      </w:r>
    </w:p>
    <w:p w14:paraId="44EF1681" w14:textId="2BA1D18B" w:rsidR="00C20A91" w:rsidRPr="00115655" w:rsidRDefault="00C20A91" w:rsidP="00C20A91">
      <w:pPr>
        <w:rPr>
          <w:rFonts w:ascii="Calibri" w:hAnsi="Calibri" w:cs="Calibri"/>
        </w:rPr>
      </w:pPr>
      <w:r w:rsidRPr="00115655">
        <w:rPr>
          <w:rFonts w:ascii="Calibri" w:hAnsi="Calibri" w:cs="Calibri"/>
          <w:b/>
          <w:bCs/>
        </w:rPr>
        <w:t>About Community Teamwork</w:t>
      </w:r>
    </w:p>
    <w:p w14:paraId="12C6C25D" w14:textId="4F07C285" w:rsidR="00C20A91" w:rsidRDefault="001B21CE" w:rsidP="00115655">
      <w:pPr>
        <w:pStyle w:val="NormalWeb"/>
        <w:shd w:val="clear" w:color="auto" w:fill="FFFFFF"/>
        <w:spacing w:before="0" w:beforeAutospacing="0" w:after="0" w:afterAutospacing="0" w:line="276" w:lineRule="auto"/>
        <w:jc w:val="both"/>
        <w:rPr>
          <w:rFonts w:ascii="Calibri" w:hAnsi="Calibri" w:cs="Calibri"/>
          <w:sz w:val="22"/>
          <w:szCs w:val="22"/>
        </w:rPr>
      </w:pPr>
      <w:r w:rsidRPr="00115655">
        <w:rPr>
          <w:rFonts w:ascii="Calibri" w:hAnsi="Calibri" w:cs="Calibri"/>
          <w:sz w:val="22"/>
          <w:szCs w:val="22"/>
        </w:rPr>
        <w:t xml:space="preserve">Community Teamwork is a catalyst for social change. Our driving mission is to help people help themselves with childcare, family supports, nutrition, fuel assistance, housing, skills training, employment, financial education, and individual asset and small business development. As a Community Action Agency, a Regional Housing Agency, and a Community Development Corporation, Community Teamwork helps nearly 54,000 individuals from 71 cities and towns in northeastern Massachusetts gain greater economic independence. For more information, please visit </w:t>
      </w:r>
      <w:hyperlink r:id="rId14" w:history="1">
        <w:r w:rsidRPr="00115655">
          <w:rPr>
            <w:rStyle w:val="Hyperlink"/>
            <w:rFonts w:ascii="Calibri" w:hAnsi="Calibri" w:cs="Calibri"/>
            <w:sz w:val="22"/>
            <w:szCs w:val="22"/>
          </w:rPr>
          <w:t>www.commteam.org</w:t>
        </w:r>
      </w:hyperlink>
      <w:r w:rsidRPr="00115655">
        <w:rPr>
          <w:rFonts w:ascii="Calibri" w:hAnsi="Calibri" w:cs="Calibri"/>
          <w:sz w:val="22"/>
          <w:szCs w:val="22"/>
        </w:rPr>
        <w:t>.</w:t>
      </w:r>
      <w:r w:rsidRPr="00115655">
        <w:rPr>
          <w:rFonts w:ascii="Calibri" w:hAnsi="Calibri" w:cs="Calibri"/>
          <w:sz w:val="22"/>
          <w:szCs w:val="22"/>
        </w:rPr>
        <w:tab/>
      </w:r>
    </w:p>
    <w:p w14:paraId="74A7CC10" w14:textId="407A27C7" w:rsidR="00115655" w:rsidRDefault="00115655" w:rsidP="00115655">
      <w:pPr>
        <w:pStyle w:val="NormalWeb"/>
        <w:shd w:val="clear" w:color="auto" w:fill="FFFFFF"/>
        <w:spacing w:before="0" w:beforeAutospacing="0" w:after="0" w:afterAutospacing="0" w:line="276" w:lineRule="auto"/>
        <w:jc w:val="both"/>
        <w:rPr>
          <w:rFonts w:ascii="Calibri" w:hAnsi="Calibri" w:cs="Calibri"/>
          <w:sz w:val="22"/>
          <w:szCs w:val="22"/>
        </w:rPr>
      </w:pPr>
    </w:p>
    <w:p w14:paraId="136C9C97" w14:textId="6689CDD8" w:rsidR="00115655" w:rsidRPr="00115655" w:rsidRDefault="00115655" w:rsidP="00115655">
      <w:pPr>
        <w:pStyle w:val="NormalWeb"/>
        <w:shd w:val="clear" w:color="auto" w:fill="FFFFFF"/>
        <w:spacing w:before="0" w:beforeAutospacing="0" w:after="0" w:afterAutospacing="0" w:line="276" w:lineRule="auto"/>
        <w:jc w:val="center"/>
        <w:rPr>
          <w:rFonts w:ascii="Calibri" w:hAnsi="Calibri" w:cs="Calibri"/>
          <w:sz w:val="22"/>
          <w:szCs w:val="22"/>
        </w:rPr>
      </w:pPr>
      <w:r>
        <w:rPr>
          <w:rFonts w:ascii="Calibri" w:hAnsi="Calibri" w:cs="Calibri"/>
          <w:sz w:val="22"/>
          <w:szCs w:val="22"/>
        </w:rPr>
        <w:t>#</w:t>
      </w:r>
    </w:p>
    <w:sectPr w:rsidR="00115655" w:rsidRPr="00115655" w:rsidSect="00115655">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96287"/>
    <w:multiLevelType w:val="multilevel"/>
    <w:tmpl w:val="34CC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1736A"/>
    <w:multiLevelType w:val="multilevel"/>
    <w:tmpl w:val="DE48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7B587F"/>
    <w:multiLevelType w:val="hybridMultilevel"/>
    <w:tmpl w:val="B2FA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E4"/>
    <w:rsid w:val="0000514B"/>
    <w:rsid w:val="00031263"/>
    <w:rsid w:val="00046A5B"/>
    <w:rsid w:val="00054390"/>
    <w:rsid w:val="00057CD2"/>
    <w:rsid w:val="00061724"/>
    <w:rsid w:val="0006282F"/>
    <w:rsid w:val="00063951"/>
    <w:rsid w:val="0008123F"/>
    <w:rsid w:val="00087628"/>
    <w:rsid w:val="000F5479"/>
    <w:rsid w:val="000F7B70"/>
    <w:rsid w:val="00100122"/>
    <w:rsid w:val="00115655"/>
    <w:rsid w:val="00165DE5"/>
    <w:rsid w:val="0019572E"/>
    <w:rsid w:val="001A595C"/>
    <w:rsid w:val="001A7B88"/>
    <w:rsid w:val="001B21CE"/>
    <w:rsid w:val="001C0EB1"/>
    <w:rsid w:val="001E10FC"/>
    <w:rsid w:val="0020771D"/>
    <w:rsid w:val="0021169D"/>
    <w:rsid w:val="002176AE"/>
    <w:rsid w:val="00230B31"/>
    <w:rsid w:val="00274EDE"/>
    <w:rsid w:val="002B4AA3"/>
    <w:rsid w:val="002C0581"/>
    <w:rsid w:val="002E3C32"/>
    <w:rsid w:val="0030781F"/>
    <w:rsid w:val="00344846"/>
    <w:rsid w:val="00366D6C"/>
    <w:rsid w:val="00386EED"/>
    <w:rsid w:val="00395CB5"/>
    <w:rsid w:val="003C716E"/>
    <w:rsid w:val="003D1CE2"/>
    <w:rsid w:val="003E4E36"/>
    <w:rsid w:val="003F08DE"/>
    <w:rsid w:val="00421DD2"/>
    <w:rsid w:val="00433E4E"/>
    <w:rsid w:val="0044542B"/>
    <w:rsid w:val="004A3EE1"/>
    <w:rsid w:val="004A4A43"/>
    <w:rsid w:val="00507EF5"/>
    <w:rsid w:val="005111CD"/>
    <w:rsid w:val="005266DC"/>
    <w:rsid w:val="0053784E"/>
    <w:rsid w:val="00574B30"/>
    <w:rsid w:val="005E68DF"/>
    <w:rsid w:val="005F630B"/>
    <w:rsid w:val="006847C8"/>
    <w:rsid w:val="00684B87"/>
    <w:rsid w:val="006A259F"/>
    <w:rsid w:val="006A37D5"/>
    <w:rsid w:val="006D1BE7"/>
    <w:rsid w:val="006E7292"/>
    <w:rsid w:val="006F56F2"/>
    <w:rsid w:val="00705385"/>
    <w:rsid w:val="00705B81"/>
    <w:rsid w:val="007133C3"/>
    <w:rsid w:val="007146A9"/>
    <w:rsid w:val="00732E3A"/>
    <w:rsid w:val="00745CD0"/>
    <w:rsid w:val="0075343D"/>
    <w:rsid w:val="00786E8E"/>
    <w:rsid w:val="0078735B"/>
    <w:rsid w:val="007952D3"/>
    <w:rsid w:val="007D0C3D"/>
    <w:rsid w:val="00800880"/>
    <w:rsid w:val="00830859"/>
    <w:rsid w:val="0085297E"/>
    <w:rsid w:val="00855ADF"/>
    <w:rsid w:val="0086152C"/>
    <w:rsid w:val="008B0E3D"/>
    <w:rsid w:val="008C54E4"/>
    <w:rsid w:val="00911C77"/>
    <w:rsid w:val="00920BE0"/>
    <w:rsid w:val="00924089"/>
    <w:rsid w:val="0094479A"/>
    <w:rsid w:val="00951BFA"/>
    <w:rsid w:val="00967755"/>
    <w:rsid w:val="009A5F2B"/>
    <w:rsid w:val="009C60B4"/>
    <w:rsid w:val="009F6D8B"/>
    <w:rsid w:val="00A06D9F"/>
    <w:rsid w:val="00A207E6"/>
    <w:rsid w:val="00A42BE4"/>
    <w:rsid w:val="00A44A94"/>
    <w:rsid w:val="00A511D1"/>
    <w:rsid w:val="00A9597F"/>
    <w:rsid w:val="00AA4485"/>
    <w:rsid w:val="00AB16C1"/>
    <w:rsid w:val="00AC2025"/>
    <w:rsid w:val="00AE3C15"/>
    <w:rsid w:val="00AF46B5"/>
    <w:rsid w:val="00B123D8"/>
    <w:rsid w:val="00B42D63"/>
    <w:rsid w:val="00B56682"/>
    <w:rsid w:val="00B90A30"/>
    <w:rsid w:val="00BC5A54"/>
    <w:rsid w:val="00BE29F5"/>
    <w:rsid w:val="00C0263D"/>
    <w:rsid w:val="00C03CBA"/>
    <w:rsid w:val="00C20A91"/>
    <w:rsid w:val="00CE18EB"/>
    <w:rsid w:val="00CF6542"/>
    <w:rsid w:val="00D12B21"/>
    <w:rsid w:val="00D22974"/>
    <w:rsid w:val="00D37BDB"/>
    <w:rsid w:val="00D40AA9"/>
    <w:rsid w:val="00D53972"/>
    <w:rsid w:val="00D56DAD"/>
    <w:rsid w:val="00D63E6F"/>
    <w:rsid w:val="00DB0956"/>
    <w:rsid w:val="00DF723A"/>
    <w:rsid w:val="00E013D4"/>
    <w:rsid w:val="00E14040"/>
    <w:rsid w:val="00E30EE3"/>
    <w:rsid w:val="00E85035"/>
    <w:rsid w:val="00EA028B"/>
    <w:rsid w:val="00EC5B9E"/>
    <w:rsid w:val="00F36DFD"/>
    <w:rsid w:val="00F50C67"/>
    <w:rsid w:val="00F5395E"/>
    <w:rsid w:val="00F54D1E"/>
    <w:rsid w:val="00F63CC5"/>
    <w:rsid w:val="00F959E8"/>
    <w:rsid w:val="00FA4208"/>
    <w:rsid w:val="00FC1872"/>
    <w:rsid w:val="00FE69AE"/>
    <w:rsid w:val="00FE791F"/>
    <w:rsid w:val="034977A7"/>
    <w:rsid w:val="128952B5"/>
    <w:rsid w:val="5B33AA63"/>
    <w:rsid w:val="5CEDDE73"/>
    <w:rsid w:val="5FDE8444"/>
    <w:rsid w:val="740A1658"/>
    <w:rsid w:val="7852C227"/>
    <w:rsid w:val="7EA4B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53682"/>
  <w15:docId w15:val="{E152F0F9-DAB0-4789-A0F5-933E544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E4"/>
    <w:rPr>
      <w:rFonts w:ascii="Tahoma" w:hAnsi="Tahoma" w:cs="Tahoma"/>
      <w:sz w:val="16"/>
      <w:szCs w:val="16"/>
    </w:rPr>
  </w:style>
  <w:style w:type="character" w:styleId="Hyperlink">
    <w:name w:val="Hyperlink"/>
    <w:basedOn w:val="DefaultParagraphFont"/>
    <w:uiPriority w:val="99"/>
    <w:unhideWhenUsed/>
    <w:rsid w:val="00BE29F5"/>
    <w:rPr>
      <w:color w:val="0000FF" w:themeColor="hyperlink"/>
      <w:u w:val="single"/>
    </w:rPr>
  </w:style>
  <w:style w:type="paragraph" w:styleId="NormalWeb">
    <w:name w:val="Normal (Web)"/>
    <w:basedOn w:val="Normal"/>
    <w:uiPriority w:val="99"/>
    <w:unhideWhenUsed/>
    <w:rsid w:val="00F50C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0E3D"/>
    <w:pPr>
      <w:ind w:left="720"/>
      <w:contextualSpacing/>
    </w:pPr>
  </w:style>
  <w:style w:type="character" w:styleId="CommentReference">
    <w:name w:val="annotation reference"/>
    <w:basedOn w:val="DefaultParagraphFont"/>
    <w:uiPriority w:val="99"/>
    <w:semiHidden/>
    <w:unhideWhenUsed/>
    <w:rsid w:val="00087628"/>
    <w:rPr>
      <w:sz w:val="16"/>
      <w:szCs w:val="16"/>
    </w:rPr>
  </w:style>
  <w:style w:type="paragraph" w:styleId="CommentText">
    <w:name w:val="annotation text"/>
    <w:basedOn w:val="Normal"/>
    <w:link w:val="CommentTextChar"/>
    <w:uiPriority w:val="99"/>
    <w:semiHidden/>
    <w:unhideWhenUsed/>
    <w:rsid w:val="00087628"/>
    <w:pPr>
      <w:spacing w:line="240" w:lineRule="auto"/>
    </w:pPr>
    <w:rPr>
      <w:sz w:val="20"/>
      <w:szCs w:val="20"/>
    </w:rPr>
  </w:style>
  <w:style w:type="character" w:customStyle="1" w:styleId="CommentTextChar">
    <w:name w:val="Comment Text Char"/>
    <w:basedOn w:val="DefaultParagraphFont"/>
    <w:link w:val="CommentText"/>
    <w:uiPriority w:val="99"/>
    <w:semiHidden/>
    <w:rsid w:val="00087628"/>
    <w:rPr>
      <w:sz w:val="20"/>
      <w:szCs w:val="20"/>
    </w:rPr>
  </w:style>
  <w:style w:type="paragraph" w:styleId="CommentSubject">
    <w:name w:val="annotation subject"/>
    <w:basedOn w:val="CommentText"/>
    <w:next w:val="CommentText"/>
    <w:link w:val="CommentSubjectChar"/>
    <w:uiPriority w:val="99"/>
    <w:semiHidden/>
    <w:unhideWhenUsed/>
    <w:rsid w:val="00087628"/>
    <w:rPr>
      <w:b/>
      <w:bCs/>
    </w:rPr>
  </w:style>
  <w:style w:type="character" w:customStyle="1" w:styleId="CommentSubjectChar">
    <w:name w:val="Comment Subject Char"/>
    <w:basedOn w:val="CommentTextChar"/>
    <w:link w:val="CommentSubject"/>
    <w:uiPriority w:val="99"/>
    <w:semiHidden/>
    <w:rsid w:val="00087628"/>
    <w:rPr>
      <w:b/>
      <w:bCs/>
      <w:sz w:val="20"/>
      <w:szCs w:val="20"/>
    </w:rPr>
  </w:style>
  <w:style w:type="character" w:customStyle="1" w:styleId="UnresolvedMention1">
    <w:name w:val="Unresolved Mention1"/>
    <w:basedOn w:val="DefaultParagraphFont"/>
    <w:uiPriority w:val="99"/>
    <w:semiHidden/>
    <w:unhideWhenUsed/>
    <w:rsid w:val="00057CD2"/>
    <w:rPr>
      <w:color w:val="605E5C"/>
      <w:shd w:val="clear" w:color="auto" w:fill="E1DFDD"/>
    </w:rPr>
  </w:style>
  <w:style w:type="character" w:customStyle="1" w:styleId="contentpasted0">
    <w:name w:val="contentpasted0"/>
    <w:basedOn w:val="DefaultParagraphFont"/>
    <w:rsid w:val="00D53972"/>
  </w:style>
  <w:style w:type="paragraph" w:customStyle="1" w:styleId="paragraph">
    <w:name w:val="paragraph"/>
    <w:basedOn w:val="Normal"/>
    <w:rsid w:val="00054390"/>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54390"/>
  </w:style>
  <w:style w:type="character" w:customStyle="1" w:styleId="eop">
    <w:name w:val="eop"/>
    <w:basedOn w:val="DefaultParagraphFont"/>
    <w:rsid w:val="00054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6319">
      <w:bodyDiv w:val="1"/>
      <w:marLeft w:val="0"/>
      <w:marRight w:val="0"/>
      <w:marTop w:val="0"/>
      <w:marBottom w:val="0"/>
      <w:divBdr>
        <w:top w:val="none" w:sz="0" w:space="0" w:color="auto"/>
        <w:left w:val="none" w:sz="0" w:space="0" w:color="auto"/>
        <w:bottom w:val="none" w:sz="0" w:space="0" w:color="auto"/>
        <w:right w:val="none" w:sz="0" w:space="0" w:color="auto"/>
      </w:divBdr>
    </w:div>
    <w:div w:id="180243761">
      <w:bodyDiv w:val="1"/>
      <w:marLeft w:val="0"/>
      <w:marRight w:val="0"/>
      <w:marTop w:val="0"/>
      <w:marBottom w:val="0"/>
      <w:divBdr>
        <w:top w:val="none" w:sz="0" w:space="0" w:color="auto"/>
        <w:left w:val="none" w:sz="0" w:space="0" w:color="auto"/>
        <w:bottom w:val="none" w:sz="0" w:space="0" w:color="auto"/>
        <w:right w:val="none" w:sz="0" w:space="0" w:color="auto"/>
      </w:divBdr>
    </w:div>
    <w:div w:id="186337790">
      <w:bodyDiv w:val="1"/>
      <w:marLeft w:val="0"/>
      <w:marRight w:val="0"/>
      <w:marTop w:val="0"/>
      <w:marBottom w:val="0"/>
      <w:divBdr>
        <w:top w:val="none" w:sz="0" w:space="0" w:color="auto"/>
        <w:left w:val="none" w:sz="0" w:space="0" w:color="auto"/>
        <w:bottom w:val="none" w:sz="0" w:space="0" w:color="auto"/>
        <w:right w:val="none" w:sz="0" w:space="0" w:color="auto"/>
      </w:divBdr>
    </w:div>
    <w:div w:id="510872930">
      <w:bodyDiv w:val="1"/>
      <w:marLeft w:val="0"/>
      <w:marRight w:val="0"/>
      <w:marTop w:val="0"/>
      <w:marBottom w:val="0"/>
      <w:divBdr>
        <w:top w:val="none" w:sz="0" w:space="0" w:color="auto"/>
        <w:left w:val="none" w:sz="0" w:space="0" w:color="auto"/>
        <w:bottom w:val="none" w:sz="0" w:space="0" w:color="auto"/>
        <w:right w:val="none" w:sz="0" w:space="0" w:color="auto"/>
      </w:divBdr>
    </w:div>
    <w:div w:id="880674392">
      <w:bodyDiv w:val="1"/>
      <w:marLeft w:val="0"/>
      <w:marRight w:val="0"/>
      <w:marTop w:val="0"/>
      <w:marBottom w:val="0"/>
      <w:divBdr>
        <w:top w:val="none" w:sz="0" w:space="0" w:color="auto"/>
        <w:left w:val="none" w:sz="0" w:space="0" w:color="auto"/>
        <w:bottom w:val="none" w:sz="0" w:space="0" w:color="auto"/>
        <w:right w:val="none" w:sz="0" w:space="0" w:color="auto"/>
      </w:divBdr>
    </w:div>
    <w:div w:id="964189412">
      <w:bodyDiv w:val="1"/>
      <w:marLeft w:val="0"/>
      <w:marRight w:val="0"/>
      <w:marTop w:val="0"/>
      <w:marBottom w:val="0"/>
      <w:divBdr>
        <w:top w:val="none" w:sz="0" w:space="0" w:color="auto"/>
        <w:left w:val="none" w:sz="0" w:space="0" w:color="auto"/>
        <w:bottom w:val="none" w:sz="0" w:space="0" w:color="auto"/>
        <w:right w:val="none" w:sz="0" w:space="0" w:color="auto"/>
      </w:divBdr>
    </w:div>
    <w:div w:id="997609225">
      <w:bodyDiv w:val="1"/>
      <w:marLeft w:val="0"/>
      <w:marRight w:val="0"/>
      <w:marTop w:val="0"/>
      <w:marBottom w:val="0"/>
      <w:divBdr>
        <w:top w:val="none" w:sz="0" w:space="0" w:color="auto"/>
        <w:left w:val="none" w:sz="0" w:space="0" w:color="auto"/>
        <w:bottom w:val="none" w:sz="0" w:space="0" w:color="auto"/>
        <w:right w:val="none" w:sz="0" w:space="0" w:color="auto"/>
      </w:divBdr>
    </w:div>
    <w:div w:id="1013655425">
      <w:bodyDiv w:val="1"/>
      <w:marLeft w:val="0"/>
      <w:marRight w:val="0"/>
      <w:marTop w:val="0"/>
      <w:marBottom w:val="0"/>
      <w:divBdr>
        <w:top w:val="none" w:sz="0" w:space="0" w:color="auto"/>
        <w:left w:val="none" w:sz="0" w:space="0" w:color="auto"/>
        <w:bottom w:val="none" w:sz="0" w:space="0" w:color="auto"/>
        <w:right w:val="none" w:sz="0" w:space="0" w:color="auto"/>
      </w:divBdr>
    </w:div>
    <w:div w:id="1482774482">
      <w:bodyDiv w:val="1"/>
      <w:marLeft w:val="0"/>
      <w:marRight w:val="0"/>
      <w:marTop w:val="0"/>
      <w:marBottom w:val="0"/>
      <w:divBdr>
        <w:top w:val="none" w:sz="0" w:space="0" w:color="auto"/>
        <w:left w:val="none" w:sz="0" w:space="0" w:color="auto"/>
        <w:bottom w:val="none" w:sz="0" w:space="0" w:color="auto"/>
        <w:right w:val="none" w:sz="0" w:space="0" w:color="auto"/>
      </w:divBdr>
    </w:div>
    <w:div w:id="1488981840">
      <w:bodyDiv w:val="1"/>
      <w:marLeft w:val="0"/>
      <w:marRight w:val="0"/>
      <w:marTop w:val="0"/>
      <w:marBottom w:val="0"/>
      <w:divBdr>
        <w:top w:val="none" w:sz="0" w:space="0" w:color="auto"/>
        <w:left w:val="none" w:sz="0" w:space="0" w:color="auto"/>
        <w:bottom w:val="none" w:sz="0" w:space="0" w:color="auto"/>
        <w:right w:val="none" w:sz="0" w:space="0" w:color="auto"/>
      </w:divBdr>
    </w:div>
    <w:div w:id="1603104785">
      <w:bodyDiv w:val="1"/>
      <w:marLeft w:val="0"/>
      <w:marRight w:val="0"/>
      <w:marTop w:val="0"/>
      <w:marBottom w:val="0"/>
      <w:divBdr>
        <w:top w:val="none" w:sz="0" w:space="0" w:color="auto"/>
        <w:left w:val="none" w:sz="0" w:space="0" w:color="auto"/>
        <w:bottom w:val="none" w:sz="0" w:space="0" w:color="auto"/>
        <w:right w:val="none" w:sz="0" w:space="0" w:color="auto"/>
      </w:divBdr>
    </w:div>
    <w:div w:id="1652249785">
      <w:bodyDiv w:val="1"/>
      <w:marLeft w:val="0"/>
      <w:marRight w:val="0"/>
      <w:marTop w:val="0"/>
      <w:marBottom w:val="0"/>
      <w:divBdr>
        <w:top w:val="none" w:sz="0" w:space="0" w:color="auto"/>
        <w:left w:val="none" w:sz="0" w:space="0" w:color="auto"/>
        <w:bottom w:val="none" w:sz="0" w:space="0" w:color="auto"/>
        <w:right w:val="none" w:sz="0" w:space="0" w:color="auto"/>
      </w:divBdr>
    </w:div>
    <w:div w:id="1770809971">
      <w:bodyDiv w:val="1"/>
      <w:marLeft w:val="0"/>
      <w:marRight w:val="0"/>
      <w:marTop w:val="0"/>
      <w:marBottom w:val="0"/>
      <w:divBdr>
        <w:top w:val="none" w:sz="0" w:space="0" w:color="auto"/>
        <w:left w:val="none" w:sz="0" w:space="0" w:color="auto"/>
        <w:bottom w:val="none" w:sz="0" w:space="0" w:color="auto"/>
        <w:right w:val="none" w:sz="0" w:space="0" w:color="auto"/>
      </w:divBdr>
    </w:div>
    <w:div w:id="1820153895">
      <w:bodyDiv w:val="1"/>
      <w:marLeft w:val="0"/>
      <w:marRight w:val="0"/>
      <w:marTop w:val="0"/>
      <w:marBottom w:val="0"/>
      <w:divBdr>
        <w:top w:val="none" w:sz="0" w:space="0" w:color="auto"/>
        <w:left w:val="none" w:sz="0" w:space="0" w:color="auto"/>
        <w:bottom w:val="none" w:sz="0" w:space="0" w:color="auto"/>
        <w:right w:val="none" w:sz="0" w:space="0" w:color="auto"/>
      </w:divBdr>
    </w:div>
    <w:div w:id="1961498730">
      <w:bodyDiv w:val="1"/>
      <w:marLeft w:val="150"/>
      <w:marRight w:val="150"/>
      <w:marTop w:val="150"/>
      <w:marBottom w:val="150"/>
      <w:divBdr>
        <w:top w:val="none" w:sz="0" w:space="0" w:color="auto"/>
        <w:left w:val="none" w:sz="0" w:space="0" w:color="auto"/>
        <w:bottom w:val="none" w:sz="0" w:space="0" w:color="auto"/>
        <w:right w:val="none" w:sz="0" w:space="0" w:color="auto"/>
      </w:divBdr>
    </w:div>
    <w:div w:id="20875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shelton@comtea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lath@commtea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shelton@comteam.org" TargetMode="External"/><Relationship Id="rId4" Type="http://schemas.openxmlformats.org/officeDocument/2006/relationships/customXml" Target="../customXml/item4.xml"/><Relationship Id="rId9" Type="http://schemas.openxmlformats.org/officeDocument/2006/relationships/hyperlink" Target="mailto:kplath@commteam.org" TargetMode="External"/><Relationship Id="rId14" Type="http://schemas.openxmlformats.org/officeDocument/2006/relationships/hyperlink" Target="http://www.comm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0A28E1CC6AC47A308B4F863E3DFE2" ma:contentTypeVersion="14" ma:contentTypeDescription="Create a new document." ma:contentTypeScope="" ma:versionID="ebd249a3fb66a82a7b02dcd187513b39">
  <xsd:schema xmlns:xsd="http://www.w3.org/2001/XMLSchema" xmlns:xs="http://www.w3.org/2001/XMLSchema" xmlns:p="http://schemas.microsoft.com/office/2006/metadata/properties" xmlns:ns3="4e6a4678-cd03-4bef-8747-4801029279b4" xmlns:ns4="f0a677ed-4f22-4f49-b4ac-feac960e6d6e" targetNamespace="http://schemas.microsoft.com/office/2006/metadata/properties" ma:root="true" ma:fieldsID="d2a7ffb38c689723eed9060d16428eaf" ns3:_="" ns4:_="">
    <xsd:import namespace="4e6a4678-cd03-4bef-8747-4801029279b4"/>
    <xsd:import namespace="f0a677ed-4f22-4f49-b4ac-feac960e6d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4678-cd03-4bef-8747-480102927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677ed-4f22-4f49-b4ac-feac960e6d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7CD6-C9D1-467A-A239-650C3BDD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4678-cd03-4bef-8747-4801029279b4"/>
    <ds:schemaRef ds:uri="f0a677ed-4f22-4f49-b4ac-feac960e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CF4BA-6CDD-4489-B8BE-38CC478ABA11}">
  <ds:schemaRefs>
    <ds:schemaRef ds:uri="http://schemas.microsoft.com/sharepoint/v3/contenttype/forms"/>
  </ds:schemaRefs>
</ds:datastoreItem>
</file>

<file path=customXml/itemProps3.xml><?xml version="1.0" encoding="utf-8"?>
<ds:datastoreItem xmlns:ds="http://schemas.openxmlformats.org/officeDocument/2006/customXml" ds:itemID="{ECB1759D-95E1-4279-9DE9-F4F69489AF01}">
  <ds:schemaRefs>
    <ds:schemaRef ds:uri="http://schemas.microsoft.com/office/2006/metadata/properties"/>
    <ds:schemaRef ds:uri="http://purl.org/dc/elements/1.1/"/>
    <ds:schemaRef ds:uri="http://purl.org/dc/dcmitype/"/>
    <ds:schemaRef ds:uri="f0a677ed-4f22-4f49-b4ac-feac960e6d6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e6a4678-cd03-4bef-8747-4801029279b4"/>
    <ds:schemaRef ds:uri="http://www.w3.org/XML/1998/namespace"/>
  </ds:schemaRefs>
</ds:datastoreItem>
</file>

<file path=customXml/itemProps4.xml><?xml version="1.0" encoding="utf-8"?>
<ds:datastoreItem xmlns:ds="http://schemas.openxmlformats.org/officeDocument/2006/customXml" ds:itemID="{13B2D319-E2A7-423C-AA51-39945E58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KDG</dc:creator>
  <cp:lastModifiedBy>Julia Ripa</cp:lastModifiedBy>
  <cp:revision>2</cp:revision>
  <cp:lastPrinted>2019-02-04T19:48:00Z</cp:lastPrinted>
  <dcterms:created xsi:type="dcterms:W3CDTF">2023-01-12T19:59:00Z</dcterms:created>
  <dcterms:modified xsi:type="dcterms:W3CDTF">2023-01-12T19:59:00Z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0x010100C990A28E1CC6AC47A308B4F863E3DFE2</vt:lpwstr>
  </property>
</Properties>
</file>