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F2C" w:rsidRDefault="00EE2F2C" w:rsidP="00233382">
      <w:pPr>
        <w:spacing w:line="240" w:lineRule="auto"/>
        <w:jc w:val="center"/>
        <w:rPr>
          <w:b/>
          <w:i/>
          <w:sz w:val="32"/>
          <w:szCs w:val="32"/>
        </w:rPr>
      </w:pPr>
      <w:bookmarkStart w:id="0" w:name="_Hlk23165941"/>
      <w:bookmarkStart w:id="1" w:name="_GoBack"/>
      <w:bookmarkEnd w:id="1"/>
      <w:r>
        <w:rPr>
          <w:b/>
          <w:i/>
          <w:noProof/>
          <w:sz w:val="32"/>
          <w:szCs w:val="32"/>
        </w:rPr>
        <w:drawing>
          <wp:inline distT="0" distB="0" distL="0" distR="0" wp14:anchorId="594C0C87" wp14:editId="558976A7">
            <wp:extent cx="5652655" cy="3407295"/>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h and old IRA new gifts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4676" cy="3408513"/>
                    </a:xfrm>
                    <a:prstGeom prst="rect">
                      <a:avLst/>
                    </a:prstGeom>
                  </pic:spPr>
                </pic:pic>
              </a:graphicData>
            </a:graphic>
          </wp:inline>
        </w:drawing>
      </w:r>
    </w:p>
    <w:p w:rsidR="00EE2F2C" w:rsidRPr="00AC4687" w:rsidRDefault="00EE2F2C" w:rsidP="00E03A26">
      <w:pPr>
        <w:spacing w:after="0" w:line="240" w:lineRule="auto"/>
        <w:jc w:val="both"/>
        <w:rPr>
          <w:b/>
          <w:i/>
          <w:sz w:val="20"/>
          <w:szCs w:val="20"/>
        </w:rPr>
      </w:pPr>
    </w:p>
    <w:p w:rsidR="00042AA1" w:rsidRDefault="00042AA1" w:rsidP="00E03A26">
      <w:pPr>
        <w:spacing w:after="0" w:line="240" w:lineRule="auto"/>
        <w:jc w:val="center"/>
        <w:rPr>
          <w:b/>
          <w:i/>
          <w:sz w:val="32"/>
          <w:szCs w:val="32"/>
        </w:rPr>
      </w:pPr>
      <w:r w:rsidRPr="00042AA1">
        <w:rPr>
          <w:b/>
          <w:i/>
          <w:sz w:val="32"/>
          <w:szCs w:val="32"/>
        </w:rPr>
        <w:t>IRA</w:t>
      </w:r>
      <w:r w:rsidR="00694E7A">
        <w:rPr>
          <w:b/>
          <w:i/>
          <w:sz w:val="32"/>
          <w:szCs w:val="32"/>
        </w:rPr>
        <w:t xml:space="preserve"> Charitable Rollovers (or </w:t>
      </w:r>
      <w:r w:rsidRPr="00042AA1">
        <w:rPr>
          <w:b/>
          <w:i/>
          <w:sz w:val="32"/>
          <w:szCs w:val="32"/>
        </w:rPr>
        <w:t>Qualified Charitable Distributions</w:t>
      </w:r>
      <w:r w:rsidR="00694E7A">
        <w:rPr>
          <w:b/>
          <w:i/>
          <w:sz w:val="32"/>
          <w:szCs w:val="32"/>
        </w:rPr>
        <w:t>)</w:t>
      </w:r>
    </w:p>
    <w:p w:rsidR="00E03A26" w:rsidRPr="00E03A26" w:rsidRDefault="00E03A26" w:rsidP="00E03A26">
      <w:pPr>
        <w:spacing w:after="0" w:line="240" w:lineRule="auto"/>
        <w:jc w:val="center"/>
        <w:rPr>
          <w:b/>
          <w:i/>
          <w:sz w:val="24"/>
          <w:szCs w:val="24"/>
        </w:rPr>
      </w:pPr>
    </w:p>
    <w:p w:rsidR="007C522D" w:rsidRDefault="00694E7A" w:rsidP="00E03A26">
      <w:pPr>
        <w:spacing w:after="0" w:line="240" w:lineRule="auto"/>
        <w:rPr>
          <w:sz w:val="26"/>
          <w:szCs w:val="26"/>
        </w:rPr>
      </w:pPr>
      <w:r w:rsidRPr="004C5791">
        <w:rPr>
          <w:sz w:val="26"/>
          <w:szCs w:val="26"/>
        </w:rPr>
        <w:t xml:space="preserve">If you are 70½ or older and have a traditional IRA, you may give up to $100,000 per year tax-free to charitable organization(s).  This is known as the IRA Charitable Rollover – or as the Qualified Charitable Distribution (QCD) on your tax return. A married couple can each give up to $100,000 from their respective IRAs each year. The gift can satisfy all or part of your annual Required Minimum Distribution (or RMD).   The transfer to charity does not qualify for an income tax deduction but instead it escapes the income tax that you would have otherwise owed on your RMD. This avoidance of income tax is as helpful as a deduction, especially if you </w:t>
      </w:r>
    </w:p>
    <w:p w:rsidR="00694E7A" w:rsidRPr="004C5791" w:rsidRDefault="00694E7A" w:rsidP="007C522D">
      <w:pPr>
        <w:spacing w:line="240" w:lineRule="auto"/>
        <w:rPr>
          <w:sz w:val="26"/>
          <w:szCs w:val="26"/>
        </w:rPr>
      </w:pPr>
      <w:proofErr w:type="gramStart"/>
      <w:r w:rsidRPr="004C5791">
        <w:rPr>
          <w:sz w:val="26"/>
          <w:szCs w:val="26"/>
        </w:rPr>
        <w:t>do</w:t>
      </w:r>
      <w:proofErr w:type="gramEnd"/>
      <w:r w:rsidRPr="004C5791">
        <w:rPr>
          <w:sz w:val="26"/>
          <w:szCs w:val="26"/>
        </w:rPr>
        <w:t xml:space="preserve"> not itemize your deductions.  </w:t>
      </w:r>
    </w:p>
    <w:p w:rsidR="00694E7A" w:rsidRPr="004C5791" w:rsidRDefault="00694E7A" w:rsidP="00E03A26">
      <w:pPr>
        <w:spacing w:line="240" w:lineRule="auto"/>
        <w:rPr>
          <w:sz w:val="26"/>
          <w:szCs w:val="26"/>
        </w:rPr>
      </w:pPr>
      <w:r w:rsidRPr="004C5791">
        <w:rPr>
          <w:sz w:val="26"/>
          <w:szCs w:val="26"/>
        </w:rPr>
        <w:t xml:space="preserve">The transfer must be made to charity by check or wire transfer directly from the IRA.  If you accept your RMD before making the gift, you will owe the income tax.  It is wise to consult your IRA custodian or financial planner to assist you.  And please contact Andrew Warner at 1-414-758-6233 or email him at </w:t>
      </w:r>
      <w:hyperlink r:id="rId9" w:history="1">
        <w:r w:rsidRPr="004C5791">
          <w:rPr>
            <w:rStyle w:val="Hyperlink"/>
            <w:color w:val="auto"/>
            <w:sz w:val="26"/>
            <w:szCs w:val="26"/>
          </w:rPr>
          <w:t>awarner@wcucc.org</w:t>
        </w:r>
      </w:hyperlink>
      <w:r w:rsidRPr="004C5791">
        <w:rPr>
          <w:sz w:val="26"/>
          <w:szCs w:val="26"/>
        </w:rPr>
        <w:t xml:space="preserve"> for instructions on how to wire a gift or write a check payable to the UCC Foundation</w:t>
      </w:r>
      <w:r w:rsidR="00EE2F2C" w:rsidRPr="004C5791">
        <w:rPr>
          <w:sz w:val="26"/>
          <w:szCs w:val="26"/>
        </w:rPr>
        <w:t xml:space="preserve"> of Wisconsin</w:t>
      </w:r>
      <w:r w:rsidRPr="004C5791">
        <w:rPr>
          <w:sz w:val="26"/>
          <w:szCs w:val="26"/>
        </w:rPr>
        <w:t>.</w:t>
      </w:r>
    </w:p>
    <w:p w:rsidR="00694E7A" w:rsidRPr="004C5791" w:rsidRDefault="00694E7A" w:rsidP="00E03A26">
      <w:pPr>
        <w:spacing w:line="240" w:lineRule="auto"/>
        <w:rPr>
          <w:spacing w:val="-2"/>
          <w:sz w:val="26"/>
          <w:szCs w:val="26"/>
        </w:rPr>
      </w:pPr>
      <w:r w:rsidRPr="004C5791">
        <w:rPr>
          <w:sz w:val="26"/>
          <w:szCs w:val="26"/>
        </w:rPr>
        <w:t xml:space="preserve">We encourage you to consider an IRA Charitable Rollover (Qualified Charitable Distribution or QCD) to your local church or any United Church of Christ ministry of your choosing. You may make a direct charitable gift to fund your church’s operating budget, fulfill a pledge, fund a </w:t>
      </w:r>
      <w:r w:rsidRPr="004C5791">
        <w:rPr>
          <w:spacing w:val="-2"/>
          <w:sz w:val="26"/>
          <w:szCs w:val="26"/>
        </w:rPr>
        <w:t xml:space="preserve">special project or establish a permanent endowment fund to benefit your church in perpetuity. </w:t>
      </w:r>
    </w:p>
    <w:p w:rsidR="007F6BD9" w:rsidRPr="007C522D" w:rsidRDefault="00694E7A" w:rsidP="00E03A26">
      <w:pPr>
        <w:spacing w:line="240" w:lineRule="auto"/>
        <w:rPr>
          <w:spacing w:val="-2"/>
          <w:sz w:val="26"/>
          <w:szCs w:val="26"/>
        </w:rPr>
      </w:pPr>
      <w:r w:rsidRPr="004C5791">
        <w:rPr>
          <w:spacing w:val="-2"/>
          <w:sz w:val="26"/>
          <w:szCs w:val="26"/>
        </w:rPr>
        <w:t xml:space="preserve">To make an IRA Charitable Rollover (or QCD), please contact your IRA administrator to request the appropriate form, which can often be filled out online.  If making your gift directly to your local congregation, you will need their Employer Identification Number (or EIN) and address.  </w:t>
      </w:r>
      <w:r w:rsidRPr="004C5791">
        <w:rPr>
          <w:sz w:val="26"/>
          <w:szCs w:val="26"/>
        </w:rPr>
        <w:t>Your generosity will make a difference in the life of your local congregation and any other agencies you support through an IRA Charitable Rollover (Qualified Charitable Distribution).</w:t>
      </w:r>
      <w:bookmarkEnd w:id="0"/>
    </w:p>
    <w:sectPr w:rsidR="007F6BD9" w:rsidRPr="007C522D" w:rsidSect="004C5791">
      <w:footerReference w:type="default" r:id="rId10"/>
      <w:pgSz w:w="12240" w:h="15840" w:code="1"/>
      <w:pgMar w:top="576" w:right="1152" w:bottom="1008"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382" w:rsidRDefault="00233382" w:rsidP="00233382">
      <w:pPr>
        <w:spacing w:after="0" w:line="240" w:lineRule="auto"/>
      </w:pPr>
      <w:r>
        <w:separator/>
      </w:r>
    </w:p>
  </w:endnote>
  <w:endnote w:type="continuationSeparator" w:id="0">
    <w:p w:rsidR="00233382" w:rsidRDefault="00233382" w:rsidP="00233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82" w:rsidRPr="00EC689E" w:rsidRDefault="00776194" w:rsidP="00776194">
    <w:pPr>
      <w:pStyle w:val="Footer"/>
      <w:jc w:val="center"/>
      <w:rPr>
        <w:sz w:val="26"/>
        <w:szCs w:val="26"/>
      </w:rPr>
    </w:pPr>
    <w:r w:rsidRPr="00EC689E">
      <w:rPr>
        <w:noProof/>
        <w:sz w:val="26"/>
        <w:szCs w:val="26"/>
      </w:rPr>
      <w:t xml:space="preserve">UCC Foundation of Wisconsin </w:t>
    </w:r>
    <w:r w:rsidR="00EC689E">
      <w:rPr>
        <w:noProof/>
        <w:sz w:val="26"/>
        <w:szCs w:val="26"/>
      </w:rPr>
      <w:t xml:space="preserve"> </w:t>
    </w:r>
    <w:r w:rsidRPr="00EC689E">
      <w:rPr>
        <w:noProof/>
        <w:sz w:val="26"/>
        <w:szCs w:val="26"/>
      </w:rPr>
      <w:sym w:font="Wingdings 2" w:char="F0AD"/>
    </w:r>
    <w:r w:rsidR="00EC689E">
      <w:rPr>
        <w:noProof/>
        <w:sz w:val="26"/>
        <w:szCs w:val="26"/>
      </w:rPr>
      <w:t xml:space="preserve"> </w:t>
    </w:r>
    <w:r w:rsidRPr="00EC689E">
      <w:rPr>
        <w:noProof/>
        <w:sz w:val="26"/>
        <w:szCs w:val="26"/>
      </w:rPr>
      <w:t xml:space="preserve"> 4459 Gray Road</w:t>
    </w:r>
    <w:r w:rsidR="00EC689E">
      <w:rPr>
        <w:noProof/>
        <w:sz w:val="26"/>
        <w:szCs w:val="26"/>
      </w:rPr>
      <w:t xml:space="preserve"> </w:t>
    </w:r>
    <w:r w:rsidRPr="00EC689E">
      <w:rPr>
        <w:noProof/>
        <w:sz w:val="26"/>
        <w:szCs w:val="26"/>
      </w:rPr>
      <w:t xml:space="preserve"> </w:t>
    </w:r>
    <w:r w:rsidRPr="00EC689E">
      <w:rPr>
        <w:noProof/>
        <w:sz w:val="26"/>
        <w:szCs w:val="26"/>
      </w:rPr>
      <w:sym w:font="Wingdings 2" w:char="F0AD"/>
    </w:r>
    <w:r w:rsidR="00EC689E">
      <w:rPr>
        <w:noProof/>
        <w:sz w:val="26"/>
        <w:szCs w:val="26"/>
      </w:rPr>
      <w:t xml:space="preserve"> </w:t>
    </w:r>
    <w:r w:rsidRPr="00EC689E">
      <w:rPr>
        <w:noProof/>
        <w:sz w:val="26"/>
        <w:szCs w:val="26"/>
      </w:rPr>
      <w:t xml:space="preserve"> DeForest, WI 53532</w:t>
    </w:r>
    <w:r w:rsidR="00EC689E">
      <w:rPr>
        <w:noProof/>
        <w:sz w:val="26"/>
        <w:szCs w:val="26"/>
      </w:rPr>
      <w:t xml:space="preserve"> </w:t>
    </w:r>
    <w:r w:rsidRPr="00EC689E">
      <w:rPr>
        <w:noProof/>
        <w:sz w:val="26"/>
        <w:szCs w:val="26"/>
      </w:rPr>
      <w:t xml:space="preserve"> </w:t>
    </w:r>
    <w:r w:rsidRPr="00EC689E">
      <w:rPr>
        <w:noProof/>
        <w:sz w:val="26"/>
        <w:szCs w:val="26"/>
      </w:rPr>
      <w:sym w:font="Wingdings 2" w:char="F0AD"/>
    </w:r>
    <w:r w:rsidR="00EC689E">
      <w:rPr>
        <w:noProof/>
        <w:sz w:val="26"/>
        <w:szCs w:val="26"/>
      </w:rPr>
      <w:t xml:space="preserve"> </w:t>
    </w:r>
    <w:r w:rsidRPr="00EC689E">
      <w:rPr>
        <w:noProof/>
        <w:sz w:val="26"/>
        <w:szCs w:val="26"/>
      </w:rPr>
      <w:t xml:space="preserve"> 608.846.7880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382" w:rsidRDefault="00233382" w:rsidP="00233382">
      <w:pPr>
        <w:spacing w:after="0" w:line="240" w:lineRule="auto"/>
      </w:pPr>
      <w:r>
        <w:separator/>
      </w:r>
    </w:p>
  </w:footnote>
  <w:footnote w:type="continuationSeparator" w:id="0">
    <w:p w:rsidR="00233382" w:rsidRDefault="00233382" w:rsidP="002333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25"/>
    <w:rsid w:val="000212C5"/>
    <w:rsid w:val="00042AA1"/>
    <w:rsid w:val="0016786D"/>
    <w:rsid w:val="002311D1"/>
    <w:rsid w:val="00233382"/>
    <w:rsid w:val="002B4290"/>
    <w:rsid w:val="00326525"/>
    <w:rsid w:val="003D645B"/>
    <w:rsid w:val="004869E3"/>
    <w:rsid w:val="0049606E"/>
    <w:rsid w:val="004C5791"/>
    <w:rsid w:val="004D13AD"/>
    <w:rsid w:val="00554232"/>
    <w:rsid w:val="00694E7A"/>
    <w:rsid w:val="007716F8"/>
    <w:rsid w:val="00776194"/>
    <w:rsid w:val="007C522D"/>
    <w:rsid w:val="007F6BD9"/>
    <w:rsid w:val="00AC4687"/>
    <w:rsid w:val="00C471DF"/>
    <w:rsid w:val="00C5619D"/>
    <w:rsid w:val="00D61037"/>
    <w:rsid w:val="00E03A26"/>
    <w:rsid w:val="00E91487"/>
    <w:rsid w:val="00EC689E"/>
    <w:rsid w:val="00E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1DF"/>
    <w:rPr>
      <w:rFonts w:ascii="Segoe UI" w:hAnsi="Segoe UI" w:cs="Segoe UI"/>
      <w:sz w:val="18"/>
      <w:szCs w:val="18"/>
    </w:rPr>
  </w:style>
  <w:style w:type="character" w:styleId="Hyperlink">
    <w:name w:val="Hyperlink"/>
    <w:basedOn w:val="DefaultParagraphFont"/>
    <w:uiPriority w:val="99"/>
    <w:unhideWhenUsed/>
    <w:rsid w:val="00042AA1"/>
    <w:rPr>
      <w:color w:val="0563C1" w:themeColor="hyperlink"/>
      <w:u w:val="single"/>
    </w:rPr>
  </w:style>
  <w:style w:type="character" w:customStyle="1" w:styleId="UnresolvedMention">
    <w:name w:val="Unresolved Mention"/>
    <w:basedOn w:val="DefaultParagraphFont"/>
    <w:uiPriority w:val="99"/>
    <w:semiHidden/>
    <w:unhideWhenUsed/>
    <w:rsid w:val="00042AA1"/>
    <w:rPr>
      <w:color w:val="605E5C"/>
      <w:shd w:val="clear" w:color="auto" w:fill="E1DFDD"/>
    </w:rPr>
  </w:style>
  <w:style w:type="table" w:styleId="TableGrid">
    <w:name w:val="Table Grid"/>
    <w:basedOn w:val="TableNormal"/>
    <w:uiPriority w:val="39"/>
    <w:rsid w:val="00694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382"/>
  </w:style>
  <w:style w:type="paragraph" w:styleId="Footer">
    <w:name w:val="footer"/>
    <w:basedOn w:val="Normal"/>
    <w:link w:val="FooterChar"/>
    <w:uiPriority w:val="99"/>
    <w:unhideWhenUsed/>
    <w:rsid w:val="00233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1DF"/>
    <w:rPr>
      <w:rFonts w:ascii="Segoe UI" w:hAnsi="Segoe UI" w:cs="Segoe UI"/>
      <w:sz w:val="18"/>
      <w:szCs w:val="18"/>
    </w:rPr>
  </w:style>
  <w:style w:type="character" w:styleId="Hyperlink">
    <w:name w:val="Hyperlink"/>
    <w:basedOn w:val="DefaultParagraphFont"/>
    <w:uiPriority w:val="99"/>
    <w:unhideWhenUsed/>
    <w:rsid w:val="00042AA1"/>
    <w:rPr>
      <w:color w:val="0563C1" w:themeColor="hyperlink"/>
      <w:u w:val="single"/>
    </w:rPr>
  </w:style>
  <w:style w:type="character" w:customStyle="1" w:styleId="UnresolvedMention">
    <w:name w:val="Unresolved Mention"/>
    <w:basedOn w:val="DefaultParagraphFont"/>
    <w:uiPriority w:val="99"/>
    <w:semiHidden/>
    <w:unhideWhenUsed/>
    <w:rsid w:val="00042AA1"/>
    <w:rPr>
      <w:color w:val="605E5C"/>
      <w:shd w:val="clear" w:color="auto" w:fill="E1DFDD"/>
    </w:rPr>
  </w:style>
  <w:style w:type="table" w:styleId="TableGrid">
    <w:name w:val="Table Grid"/>
    <w:basedOn w:val="TableNormal"/>
    <w:uiPriority w:val="39"/>
    <w:rsid w:val="00694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382"/>
  </w:style>
  <w:style w:type="paragraph" w:styleId="Footer">
    <w:name w:val="footer"/>
    <w:basedOn w:val="Normal"/>
    <w:link w:val="FooterChar"/>
    <w:uiPriority w:val="99"/>
    <w:unhideWhenUsed/>
    <w:rsid w:val="00233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70128">
      <w:bodyDiv w:val="1"/>
      <w:marLeft w:val="120"/>
      <w:marRight w:val="120"/>
      <w:marTop w:val="0"/>
      <w:marBottom w:val="120"/>
      <w:divBdr>
        <w:top w:val="none" w:sz="0" w:space="0" w:color="auto"/>
        <w:left w:val="none" w:sz="0" w:space="0" w:color="auto"/>
        <w:bottom w:val="none" w:sz="0" w:space="0" w:color="auto"/>
        <w:right w:val="none" w:sz="0" w:space="0" w:color="auto"/>
      </w:divBdr>
      <w:divsChild>
        <w:div w:id="1217618662">
          <w:marLeft w:val="0"/>
          <w:marRight w:val="0"/>
          <w:marTop w:val="0"/>
          <w:marBottom w:val="0"/>
          <w:divBdr>
            <w:top w:val="none" w:sz="0" w:space="0" w:color="auto"/>
            <w:left w:val="none" w:sz="0" w:space="0" w:color="auto"/>
            <w:bottom w:val="none" w:sz="0" w:space="0" w:color="auto"/>
            <w:right w:val="none" w:sz="0" w:space="0" w:color="auto"/>
          </w:divBdr>
          <w:divsChild>
            <w:div w:id="25495518">
              <w:marLeft w:val="0"/>
              <w:marRight w:val="0"/>
              <w:marTop w:val="0"/>
              <w:marBottom w:val="0"/>
              <w:divBdr>
                <w:top w:val="none" w:sz="0" w:space="0" w:color="auto"/>
                <w:left w:val="none" w:sz="0" w:space="0" w:color="auto"/>
                <w:bottom w:val="none" w:sz="0" w:space="0" w:color="auto"/>
                <w:right w:val="none" w:sz="0" w:space="0" w:color="auto"/>
              </w:divBdr>
              <w:divsChild>
                <w:div w:id="942616306">
                  <w:marLeft w:val="0"/>
                  <w:marRight w:val="0"/>
                  <w:marTop w:val="0"/>
                  <w:marBottom w:val="0"/>
                  <w:divBdr>
                    <w:top w:val="none" w:sz="0" w:space="0" w:color="auto"/>
                    <w:left w:val="none" w:sz="0" w:space="0" w:color="auto"/>
                    <w:bottom w:val="none" w:sz="0" w:space="0" w:color="auto"/>
                    <w:right w:val="none" w:sz="0" w:space="0" w:color="auto"/>
                  </w:divBdr>
                  <w:divsChild>
                    <w:div w:id="729578801">
                      <w:marLeft w:val="0"/>
                      <w:marRight w:val="0"/>
                      <w:marTop w:val="0"/>
                      <w:marBottom w:val="0"/>
                      <w:divBdr>
                        <w:top w:val="none" w:sz="0" w:space="0" w:color="auto"/>
                        <w:left w:val="none" w:sz="0" w:space="0" w:color="auto"/>
                        <w:bottom w:val="none" w:sz="0" w:space="0" w:color="auto"/>
                        <w:right w:val="none" w:sz="0" w:space="0" w:color="auto"/>
                      </w:divBdr>
                    </w:div>
                    <w:div w:id="1693070152">
                      <w:marLeft w:val="0"/>
                      <w:marRight w:val="0"/>
                      <w:marTop w:val="0"/>
                      <w:marBottom w:val="0"/>
                      <w:divBdr>
                        <w:top w:val="none" w:sz="0" w:space="0" w:color="auto"/>
                        <w:left w:val="none" w:sz="0" w:space="0" w:color="auto"/>
                        <w:bottom w:val="none" w:sz="0" w:space="0" w:color="auto"/>
                        <w:right w:val="none" w:sz="0" w:space="0" w:color="auto"/>
                      </w:divBdr>
                    </w:div>
                    <w:div w:id="1815023041">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sChild>
                        <w:div w:id="517235131">
                          <w:marLeft w:val="0"/>
                          <w:marRight w:val="0"/>
                          <w:marTop w:val="0"/>
                          <w:marBottom w:val="0"/>
                          <w:divBdr>
                            <w:top w:val="none" w:sz="0" w:space="0" w:color="auto"/>
                            <w:left w:val="none" w:sz="0" w:space="0" w:color="auto"/>
                            <w:bottom w:val="none" w:sz="0" w:space="0" w:color="auto"/>
                            <w:right w:val="none" w:sz="0" w:space="0" w:color="auto"/>
                          </w:divBdr>
                        </w:div>
                        <w:div w:id="2067290987">
                          <w:marLeft w:val="0"/>
                          <w:marRight w:val="0"/>
                          <w:marTop w:val="0"/>
                          <w:marBottom w:val="0"/>
                          <w:divBdr>
                            <w:top w:val="none" w:sz="0" w:space="0" w:color="auto"/>
                            <w:left w:val="none" w:sz="0" w:space="0" w:color="auto"/>
                            <w:bottom w:val="none" w:sz="0" w:space="0" w:color="auto"/>
                            <w:right w:val="none" w:sz="0" w:space="0" w:color="auto"/>
                          </w:divBdr>
                        </w:div>
                      </w:divsChild>
                    </w:div>
                    <w:div w:id="54621399">
                      <w:marLeft w:val="0"/>
                      <w:marRight w:val="0"/>
                      <w:marTop w:val="0"/>
                      <w:marBottom w:val="0"/>
                      <w:divBdr>
                        <w:top w:val="none" w:sz="0" w:space="0" w:color="auto"/>
                        <w:left w:val="none" w:sz="0" w:space="0" w:color="auto"/>
                        <w:bottom w:val="none" w:sz="0" w:space="0" w:color="auto"/>
                        <w:right w:val="none" w:sz="0" w:space="0" w:color="auto"/>
                      </w:divBdr>
                    </w:div>
                    <w:div w:id="2048026871">
                      <w:marLeft w:val="0"/>
                      <w:marRight w:val="0"/>
                      <w:marTop w:val="0"/>
                      <w:marBottom w:val="0"/>
                      <w:divBdr>
                        <w:top w:val="none" w:sz="0" w:space="0" w:color="auto"/>
                        <w:left w:val="none" w:sz="0" w:space="0" w:color="auto"/>
                        <w:bottom w:val="none" w:sz="0" w:space="0" w:color="auto"/>
                        <w:right w:val="none" w:sz="0" w:space="0" w:color="auto"/>
                      </w:divBdr>
                    </w:div>
                    <w:div w:id="1923180558">
                      <w:marLeft w:val="0"/>
                      <w:marRight w:val="0"/>
                      <w:marTop w:val="0"/>
                      <w:marBottom w:val="0"/>
                      <w:divBdr>
                        <w:top w:val="none" w:sz="0" w:space="0" w:color="auto"/>
                        <w:left w:val="none" w:sz="0" w:space="0" w:color="auto"/>
                        <w:bottom w:val="none" w:sz="0" w:space="0" w:color="auto"/>
                        <w:right w:val="none" w:sz="0" w:space="0" w:color="auto"/>
                      </w:divBdr>
                    </w:div>
                    <w:div w:id="2035302793">
                      <w:marLeft w:val="0"/>
                      <w:marRight w:val="0"/>
                      <w:marTop w:val="0"/>
                      <w:marBottom w:val="0"/>
                      <w:divBdr>
                        <w:top w:val="none" w:sz="0" w:space="0" w:color="auto"/>
                        <w:left w:val="none" w:sz="0" w:space="0" w:color="auto"/>
                        <w:bottom w:val="none" w:sz="0" w:space="0" w:color="auto"/>
                        <w:right w:val="none" w:sz="0" w:space="0" w:color="auto"/>
                      </w:divBdr>
                    </w:div>
                    <w:div w:id="1166555286">
                      <w:marLeft w:val="0"/>
                      <w:marRight w:val="0"/>
                      <w:marTop w:val="0"/>
                      <w:marBottom w:val="0"/>
                      <w:divBdr>
                        <w:top w:val="none" w:sz="0" w:space="0" w:color="auto"/>
                        <w:left w:val="none" w:sz="0" w:space="0" w:color="auto"/>
                        <w:bottom w:val="none" w:sz="0" w:space="0" w:color="auto"/>
                        <w:right w:val="none" w:sz="0" w:space="0" w:color="auto"/>
                      </w:divBdr>
                    </w:div>
                    <w:div w:id="1688022210">
                      <w:marLeft w:val="0"/>
                      <w:marRight w:val="0"/>
                      <w:marTop w:val="0"/>
                      <w:marBottom w:val="0"/>
                      <w:divBdr>
                        <w:top w:val="none" w:sz="0" w:space="0" w:color="auto"/>
                        <w:left w:val="none" w:sz="0" w:space="0" w:color="auto"/>
                        <w:bottom w:val="none" w:sz="0" w:space="0" w:color="auto"/>
                        <w:right w:val="none" w:sz="0" w:space="0" w:color="auto"/>
                      </w:divBdr>
                    </w:div>
                    <w:div w:id="715004446">
                      <w:marLeft w:val="0"/>
                      <w:marRight w:val="0"/>
                      <w:marTop w:val="0"/>
                      <w:marBottom w:val="0"/>
                      <w:divBdr>
                        <w:top w:val="none" w:sz="0" w:space="0" w:color="auto"/>
                        <w:left w:val="none" w:sz="0" w:space="0" w:color="auto"/>
                        <w:bottom w:val="none" w:sz="0" w:space="0" w:color="auto"/>
                        <w:right w:val="none" w:sz="0" w:space="0" w:color="auto"/>
                      </w:divBdr>
                    </w:div>
                    <w:div w:id="19330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warner@wcu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8B1D8-4378-46BE-BAAB-9C2811B0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Warner</dc:creator>
  <cp:lastModifiedBy>Deb Simon</cp:lastModifiedBy>
  <cp:revision>2</cp:revision>
  <cp:lastPrinted>2019-11-05T16:49:00Z</cp:lastPrinted>
  <dcterms:created xsi:type="dcterms:W3CDTF">2019-11-05T22:43:00Z</dcterms:created>
  <dcterms:modified xsi:type="dcterms:W3CDTF">2019-11-05T22:43:00Z</dcterms:modified>
</cp:coreProperties>
</file>