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C6AB" w14:textId="77777777" w:rsidR="001E1C6C" w:rsidRPr="00271755" w:rsidRDefault="001E1C6C" w:rsidP="001E1C6C">
      <w:pPr>
        <w:rPr>
          <w:rFonts w:ascii="Georgia" w:hAnsi="Georgia"/>
          <w:u w:val="single"/>
        </w:rPr>
      </w:pPr>
      <w:r w:rsidRPr="00C3788E">
        <w:rPr>
          <w:rFonts w:ascii="Georgia" w:hAnsi="Georgia"/>
          <w:b/>
          <w:bCs/>
          <w:u w:val="single"/>
        </w:rPr>
        <w:t xml:space="preserve">Diocese of St. Augustine Supplement to the </w:t>
      </w:r>
      <w:r w:rsidRPr="00271755">
        <w:rPr>
          <w:rFonts w:ascii="Georgia" w:hAnsi="Georgia"/>
          <w:b/>
          <w:bCs/>
          <w:u w:val="single"/>
        </w:rPr>
        <w:t>Order of Christian Initiation of Adults (OCIA)</w:t>
      </w:r>
      <w:r w:rsidRPr="00271755">
        <w:rPr>
          <w:rFonts w:ascii="Georgia" w:hAnsi="Georgia"/>
        </w:rPr>
        <w:t xml:space="preserve"> </w:t>
      </w:r>
    </w:p>
    <w:p w14:paraId="082466FD" w14:textId="77777777" w:rsidR="001E1C6C" w:rsidRPr="00271755" w:rsidRDefault="001E1C6C" w:rsidP="001E1C6C">
      <w:pPr>
        <w:rPr>
          <w:rFonts w:ascii="Georgia" w:hAnsi="Georgia" w:cs="Sakkal Majalla"/>
          <w:u w:val="single"/>
        </w:rPr>
      </w:pPr>
    </w:p>
    <w:p w14:paraId="778FBBB8"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 xml:space="preserve">Introduction.  </w:t>
      </w:r>
      <w:r w:rsidRPr="00271755">
        <w:rPr>
          <w:rStyle w:val="WPStrong"/>
          <w:rFonts w:ascii="Georgia" w:hAnsi="Georgia" w:cs="Sakkal Majalla"/>
          <w:i/>
        </w:rPr>
        <w:t>The Order of Christian Initiation of Adults</w:t>
      </w:r>
      <w:r w:rsidRPr="00271755">
        <w:rPr>
          <w:rStyle w:val="WPStrong"/>
          <w:rFonts w:ascii="Georgia" w:hAnsi="Georgia" w:cs="Sakkal Majalla"/>
        </w:rPr>
        <w:t xml:space="preserve"> (USCCB, 2024) and the National Statutes for the Catechumenate (hereafter called NSC) contained within it are particular law for all dioceses in the United States. As such, it is mandatory in the administration of the OCIA process in the Diocese of St. Augustine. This document expounds more fully on these laws.</w:t>
      </w:r>
    </w:p>
    <w:p w14:paraId="60216A71" w14:textId="77777777" w:rsidR="001E1C6C" w:rsidRPr="00271755" w:rsidRDefault="001E1C6C" w:rsidP="001E1C6C">
      <w:pPr>
        <w:rPr>
          <w:rStyle w:val="WPStrong"/>
          <w:rFonts w:ascii="Georgia" w:hAnsi="Georgia" w:cs="Sakkal Majalla"/>
          <w:b w:val="0"/>
          <w:bCs w:val="0"/>
        </w:rPr>
      </w:pPr>
    </w:p>
    <w:p w14:paraId="7CFD60C4"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The OCIA process is for:</w:t>
      </w:r>
    </w:p>
    <w:p w14:paraId="1F7638BD"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ab/>
        <w:t>Unbaptized adults and children over the age of reason</w:t>
      </w:r>
    </w:p>
    <w:p w14:paraId="156B761E"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ab/>
        <w:t xml:space="preserve">Baptized, but uncatechized adults and children over the age of reason </w:t>
      </w:r>
    </w:p>
    <w:p w14:paraId="569F0D00"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 xml:space="preserve">The OCIA process is </w:t>
      </w:r>
      <w:r w:rsidRPr="00271755">
        <w:rPr>
          <w:rStyle w:val="WPStrong"/>
          <w:rFonts w:ascii="Georgia" w:hAnsi="Georgia" w:cs="Sakkal Majalla"/>
          <w:u w:val="single"/>
        </w:rPr>
        <w:t>not</w:t>
      </w:r>
      <w:r w:rsidRPr="00271755">
        <w:rPr>
          <w:rStyle w:val="WPStrong"/>
          <w:rFonts w:ascii="Georgia" w:hAnsi="Georgia" w:cs="Sakkal Majalla"/>
        </w:rPr>
        <w:t xml:space="preserve"> for:</w:t>
      </w:r>
    </w:p>
    <w:p w14:paraId="2EC2AA5E"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ab/>
        <w:t>Fully initiated adults and children returning to the Catholic faith</w:t>
      </w:r>
    </w:p>
    <w:p w14:paraId="7D0EAB2A"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ab/>
        <w:t>Catholics who have not been confirmed.</w:t>
      </w:r>
    </w:p>
    <w:p w14:paraId="36C9745A"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ab/>
      </w:r>
    </w:p>
    <w:p w14:paraId="6981718A" w14:textId="77777777" w:rsidR="001E1C6C" w:rsidRPr="00271755" w:rsidRDefault="001E1C6C" w:rsidP="001E1C6C">
      <w:pPr>
        <w:widowControl/>
        <w:rPr>
          <w:rStyle w:val="WPStrong"/>
          <w:rFonts w:ascii="Georgia" w:hAnsi="Georgia" w:cs="Sakkal Majalla"/>
          <w:b w:val="0"/>
          <w:bCs w:val="0"/>
        </w:rPr>
      </w:pPr>
      <w:r w:rsidRPr="00271755">
        <w:rPr>
          <w:rStyle w:val="WPStrong"/>
          <w:rFonts w:ascii="Georgia" w:hAnsi="Georgia" w:cs="Sakkal Majalla"/>
        </w:rPr>
        <w:t>Overview of the OCIA Process.  See chart at Appendix A to this policy.</w:t>
      </w:r>
    </w:p>
    <w:p w14:paraId="25EDBAF6" w14:textId="77777777" w:rsidR="001E1C6C" w:rsidRPr="00271755" w:rsidRDefault="001E1C6C" w:rsidP="001E1C6C">
      <w:pPr>
        <w:rPr>
          <w:rStyle w:val="WPStrong"/>
          <w:rFonts w:ascii="Georgia" w:hAnsi="Georgia" w:cs="Sakkal Majalla"/>
          <w:b w:val="0"/>
          <w:bCs w:val="0"/>
        </w:rPr>
      </w:pPr>
    </w:p>
    <w:p w14:paraId="2C2A4490" w14:textId="77777777" w:rsidR="001E1C6C" w:rsidRPr="00271755" w:rsidRDefault="001E1C6C" w:rsidP="001E1C6C">
      <w:pPr>
        <w:widowControl/>
        <w:rPr>
          <w:rStyle w:val="WPStrong"/>
          <w:rFonts w:ascii="Georgia" w:hAnsi="Georgia" w:cs="Sakkal Majalla"/>
          <w:b w:val="0"/>
          <w:bCs w:val="0"/>
        </w:rPr>
      </w:pPr>
      <w:r w:rsidRPr="00271755">
        <w:rPr>
          <w:rStyle w:val="WPStrong"/>
          <w:rFonts w:ascii="Georgia" w:hAnsi="Georgia" w:cs="Sakkal Majalla"/>
        </w:rPr>
        <w:t>OCIA Program Categories of Persons.  See chart at Appendix B to this policy.</w:t>
      </w:r>
    </w:p>
    <w:p w14:paraId="6C950FF1" w14:textId="77777777" w:rsidR="001E1C6C" w:rsidRPr="00271755" w:rsidRDefault="001E1C6C" w:rsidP="001E1C6C">
      <w:pPr>
        <w:rPr>
          <w:rStyle w:val="WPStrong"/>
          <w:rFonts w:ascii="Georgia" w:hAnsi="Georgia" w:cs="Sakkal Majalla"/>
          <w:b w:val="0"/>
          <w:bCs w:val="0"/>
        </w:rPr>
      </w:pPr>
    </w:p>
    <w:p w14:paraId="2D918344" w14:textId="77777777" w:rsidR="001E1C6C" w:rsidRPr="00C3788E" w:rsidRDefault="001E1C6C" w:rsidP="001E1C6C">
      <w:pPr>
        <w:widowControl/>
        <w:rPr>
          <w:rStyle w:val="WPStrong"/>
          <w:rFonts w:ascii="Georgia" w:hAnsi="Georgia" w:cs="Sakkal Majalla"/>
          <w:b w:val="0"/>
          <w:bCs w:val="0"/>
        </w:rPr>
      </w:pPr>
      <w:r w:rsidRPr="00271755">
        <w:rPr>
          <w:rStyle w:val="WPStrong"/>
          <w:rFonts w:ascii="Georgia" w:hAnsi="Georgia" w:cs="Sakkal Majalla"/>
        </w:rPr>
        <w:t>Status of Baptisms and Confirmations Received in Other Christian Denominations.  See Appendix E</w:t>
      </w:r>
    </w:p>
    <w:p w14:paraId="4265A524" w14:textId="77777777" w:rsidR="001E1C6C" w:rsidRPr="00C3788E" w:rsidRDefault="001E1C6C" w:rsidP="001E1C6C">
      <w:pPr>
        <w:rPr>
          <w:rStyle w:val="WPStrong"/>
          <w:rFonts w:ascii="Georgia" w:hAnsi="Georgia" w:cs="Sakkal Majalla"/>
          <w:b w:val="0"/>
          <w:bCs w:val="0"/>
        </w:rPr>
      </w:pPr>
    </w:p>
    <w:p w14:paraId="507D1CF6" w14:textId="77777777" w:rsidR="001E1C6C" w:rsidRPr="002D08FE" w:rsidRDefault="001E1C6C" w:rsidP="001E1C6C">
      <w:pPr>
        <w:widowControl/>
        <w:rPr>
          <w:rStyle w:val="WPStrong"/>
          <w:rFonts w:ascii="Georgia" w:hAnsi="Georgia" w:cs="Sakkal Majalla"/>
          <w:b w:val="0"/>
          <w:bCs w:val="0"/>
        </w:rPr>
      </w:pPr>
      <w:r w:rsidRPr="00271755">
        <w:rPr>
          <w:rStyle w:val="WPStrong"/>
          <w:rFonts w:ascii="Georgia" w:hAnsi="Georgia" w:cs="Sakkal Majalla"/>
        </w:rPr>
        <w:t xml:space="preserve">Manner of Administering Conditional Baptism. </w:t>
      </w:r>
      <w:r w:rsidRPr="00271755">
        <w:rPr>
          <w:rStyle w:val="WPStrong"/>
          <w:rFonts w:ascii="Georgia" w:hAnsi="Georgia" w:cs="Sakkal Majalla"/>
          <w:b w:val="0"/>
          <w:bCs w:val="0"/>
        </w:rPr>
        <w:t>In 480 of the OCIA, “The Sacrament of Baptism cannot be repeated, and therefore conditional Baptism is not permitted to be conferred again unless a prudent doubt is present concerning the fact or the validity of the Baptism already conferred.  If after a serious investigation had been undertaken concerning the prudent doubt about the fact or validity of the Baptism already conferred, conditional Baptism seems necessary to confer again, the minister should appropriately explain the reasons why Baptism in this case is being conferred conditionally and he should administer in a private form as described in Norms for Conditional Baptism, Diocese of St. Augustine (2024). Appendix F.  This document describes, as outlined in OCIA 480, what the local Ordinary has prescribed for the rites to be used.</w:t>
      </w:r>
    </w:p>
    <w:p w14:paraId="6ACCDCC3" w14:textId="77777777" w:rsidR="001E1C6C" w:rsidRPr="002D08FE" w:rsidRDefault="001E1C6C" w:rsidP="001E1C6C">
      <w:pPr>
        <w:rPr>
          <w:rStyle w:val="WPStrong"/>
          <w:rFonts w:ascii="Georgia" w:hAnsi="Georgia" w:cs="Sakkal Majalla"/>
          <w:b w:val="0"/>
          <w:bCs w:val="0"/>
        </w:rPr>
      </w:pPr>
    </w:p>
    <w:p w14:paraId="503E050C" w14:textId="77777777" w:rsidR="001E1C6C" w:rsidRPr="002D08FE" w:rsidRDefault="001E1C6C" w:rsidP="001E1C6C">
      <w:pPr>
        <w:widowControl/>
        <w:rPr>
          <w:rStyle w:val="WPStrong"/>
          <w:rFonts w:ascii="Georgia" w:hAnsi="Georgia" w:cs="Sakkal Majalla"/>
          <w:b w:val="0"/>
          <w:bCs w:val="0"/>
        </w:rPr>
      </w:pPr>
      <w:r w:rsidRPr="00271755">
        <w:rPr>
          <w:rStyle w:val="WPStrong"/>
          <w:rFonts w:ascii="Georgia" w:hAnsi="Georgia" w:cs="Sakkal Majalla"/>
        </w:rPr>
        <w:t xml:space="preserve">Pre-Evangelization Inquiry Period. </w:t>
      </w:r>
      <w:r w:rsidRPr="00271755">
        <w:rPr>
          <w:rStyle w:val="WPStrong"/>
          <w:rFonts w:ascii="Georgia" w:hAnsi="Georgia" w:cs="Sakkal Majalla"/>
          <w:b w:val="0"/>
          <w:bCs w:val="0"/>
        </w:rPr>
        <w:t xml:space="preserve">Meetings with individual inquirers are expected to occur prior to group meetings.  See Appendix C for the Initial Conversion conversation sample questions.  During the inquiry period </w:t>
      </w:r>
      <w:r w:rsidRPr="00271755">
        <w:rPr>
          <w:rStyle w:val="WPStrong"/>
          <w:rFonts w:ascii="Georgia" w:hAnsi="Georgia" w:cs="Sakkal Majalla"/>
          <w:b w:val="0"/>
          <w:bCs w:val="0"/>
          <w:strike/>
        </w:rPr>
        <w:t xml:space="preserve">prior to the Rite of </w:t>
      </w:r>
      <w:r w:rsidRPr="00271755">
        <w:rPr>
          <w:rStyle w:val="WPStrong"/>
          <w:rFonts w:ascii="Georgia" w:hAnsi="Georgia" w:cs="Sakkal Majalla"/>
          <w:b w:val="0"/>
          <w:bCs w:val="0"/>
        </w:rPr>
        <w:t>Acceptance (Period of Evangelization and Precatechumenate, OCIA #36 – 40) it is</w:t>
      </w:r>
      <w:r w:rsidRPr="002D08FE">
        <w:rPr>
          <w:rStyle w:val="WPStrong"/>
          <w:rFonts w:ascii="Georgia" w:hAnsi="Georgia" w:cs="Sakkal Majalla"/>
          <w:b w:val="0"/>
          <w:bCs w:val="0"/>
        </w:rPr>
        <w:t xml:space="preserve"> important that questions of inquirers be adequately addressed. This will require OCIA team members to be knowledgeable of the Church's teachings and have completed formation in a standardized program.  The </w:t>
      </w:r>
      <w:r w:rsidRPr="002D08FE">
        <w:rPr>
          <w:rStyle w:val="WPStrong"/>
          <w:rFonts w:ascii="Georgia" w:hAnsi="Georgia" w:cs="Sakkal Majalla"/>
          <w:b w:val="0"/>
          <w:bCs w:val="0"/>
          <w:i/>
        </w:rPr>
        <w:t>Catechism of the Catholic Church</w:t>
      </w:r>
      <w:r w:rsidRPr="002D08FE">
        <w:rPr>
          <w:rStyle w:val="WPStrong"/>
          <w:rFonts w:ascii="Georgia" w:hAnsi="Georgia" w:cs="Sakkal Majalla"/>
          <w:b w:val="0"/>
          <w:bCs w:val="0"/>
        </w:rPr>
        <w:t xml:space="preserve"> should be considered as a resource for the catechist - team member, but not a textbook for the inquirer.</w:t>
      </w:r>
    </w:p>
    <w:p w14:paraId="76547FE3" w14:textId="77777777" w:rsidR="001E1C6C" w:rsidRPr="00C3788E" w:rsidRDefault="001E1C6C" w:rsidP="001E1C6C">
      <w:pPr>
        <w:rPr>
          <w:rStyle w:val="WPStrong"/>
          <w:rFonts w:ascii="Georgia" w:hAnsi="Georgia" w:cs="Sakkal Majalla"/>
          <w:b w:val="0"/>
          <w:bCs w:val="0"/>
        </w:rPr>
      </w:pPr>
    </w:p>
    <w:p w14:paraId="22BB2233" w14:textId="77777777" w:rsidR="001E1C6C" w:rsidRPr="002D08FE" w:rsidRDefault="001E1C6C" w:rsidP="001E1C6C">
      <w:pPr>
        <w:widowControl/>
        <w:rPr>
          <w:rStyle w:val="WPStrong"/>
          <w:rFonts w:ascii="Georgia" w:hAnsi="Georgia" w:cs="Sakkal Majalla"/>
          <w:b w:val="0"/>
          <w:bCs w:val="0"/>
        </w:rPr>
      </w:pPr>
      <w:r w:rsidRPr="00271755">
        <w:rPr>
          <w:rStyle w:val="WPStrong"/>
          <w:rFonts w:ascii="Georgia" w:hAnsi="Georgia" w:cs="Sakkal Majalla"/>
        </w:rPr>
        <w:lastRenderedPageBreak/>
        <w:t xml:space="preserve">Pre-Catechumenate Inquiry Interview Form.  </w:t>
      </w:r>
      <w:r w:rsidRPr="00271755">
        <w:rPr>
          <w:rStyle w:val="WPStrong"/>
          <w:rFonts w:ascii="Georgia" w:hAnsi="Georgia" w:cs="Sakkal Majalla"/>
          <w:b w:val="0"/>
          <w:bCs w:val="0"/>
        </w:rPr>
        <w:t>Appendix D is the Inquiry Interview Form to be used for all persons who are seeking entry into any parish OCIA process within the diocese. These are interview forms and so these should be filled out in dialogue with the potential catechumen or candidate. Candidates should not fill out the form as an application.  It is at this early stage that baptismal and marriage status MUST be established.</w:t>
      </w:r>
    </w:p>
    <w:p w14:paraId="001BC663" w14:textId="77777777" w:rsidR="001E1C6C" w:rsidRPr="002D08FE" w:rsidRDefault="001E1C6C" w:rsidP="001E1C6C">
      <w:pPr>
        <w:widowControl/>
        <w:rPr>
          <w:rStyle w:val="WPStrong"/>
          <w:rFonts w:ascii="Georgia" w:hAnsi="Georgia" w:cs="Sakkal Majalla"/>
          <w:b w:val="0"/>
          <w:bCs w:val="0"/>
          <w:color w:val="FF0000"/>
        </w:rPr>
      </w:pPr>
    </w:p>
    <w:p w14:paraId="44967EDC" w14:textId="77777777" w:rsidR="001E1C6C" w:rsidRPr="003D512D" w:rsidRDefault="001E1C6C" w:rsidP="001E1C6C">
      <w:pPr>
        <w:widowControl/>
        <w:rPr>
          <w:rStyle w:val="WPStrong"/>
          <w:rFonts w:ascii="Georgia" w:hAnsi="Georgia" w:cs="Sakkal Majalla"/>
          <w:bCs w:val="0"/>
          <w:color w:val="FF0000"/>
        </w:rPr>
      </w:pPr>
      <w:r w:rsidRPr="003D512D">
        <w:rPr>
          <w:rStyle w:val="WPStrong"/>
          <w:rFonts w:ascii="Georgia" w:hAnsi="Georgia" w:cs="Sakkal Majalla"/>
        </w:rPr>
        <w:t>If There is a Need for Combining Programs between Parishes</w:t>
      </w:r>
    </w:p>
    <w:p w14:paraId="5C8D8EEB" w14:textId="77777777" w:rsidR="001E1C6C" w:rsidRPr="001306FB" w:rsidRDefault="001E1C6C" w:rsidP="001E1C6C">
      <w:pPr>
        <w:rPr>
          <w:rStyle w:val="WPStrong"/>
          <w:rFonts w:ascii="Georgia" w:hAnsi="Georgia" w:cs="Sakkal Majalla"/>
          <w:b w:val="0"/>
          <w:bCs w:val="0"/>
        </w:rPr>
      </w:pPr>
      <w:r w:rsidRPr="002D08FE">
        <w:rPr>
          <w:rStyle w:val="WPStrong"/>
          <w:rFonts w:ascii="Georgia" w:hAnsi="Georgia" w:cs="Sakkal Majalla"/>
          <w:b w:val="0"/>
          <w:bCs w:val="0"/>
        </w:rPr>
        <w:t>Where it is pastorally appropriate, a local (inter-parish) form of catechetical sessions during the catechumenate period may be offered.  This could be true in smaller parishes or to assist a community whose first language is not English. In such cases, the person’s domicile parish is responsible for the welcome, pastoral care, and the celebration of the rites for its community. The recording of sacraments is also the role of the domicile parish</w:t>
      </w:r>
      <w:r w:rsidRPr="001306FB">
        <w:rPr>
          <w:rStyle w:val="WPStrong"/>
          <w:rFonts w:ascii="Georgia" w:hAnsi="Georgia" w:cs="Sakkal Majalla"/>
        </w:rPr>
        <w:t>.</w:t>
      </w:r>
    </w:p>
    <w:p w14:paraId="3DB0C329" w14:textId="77777777" w:rsidR="001E1C6C" w:rsidRPr="00C3788E" w:rsidRDefault="001E1C6C" w:rsidP="001E1C6C">
      <w:pPr>
        <w:rPr>
          <w:rStyle w:val="WPStrong"/>
          <w:rFonts w:ascii="Georgia" w:hAnsi="Georgia" w:cs="Sakkal Majalla"/>
          <w:b w:val="0"/>
          <w:bCs w:val="0"/>
        </w:rPr>
      </w:pPr>
    </w:p>
    <w:p w14:paraId="413BC40D" w14:textId="77777777" w:rsidR="001E1C6C" w:rsidRPr="00271755" w:rsidRDefault="001E1C6C" w:rsidP="001E1C6C">
      <w:pPr>
        <w:widowControl/>
        <w:rPr>
          <w:rStyle w:val="WPStrong"/>
          <w:rFonts w:ascii="Georgia" w:hAnsi="Georgia" w:cs="Sakkal Majalla"/>
          <w:b w:val="0"/>
          <w:bCs w:val="0"/>
        </w:rPr>
      </w:pPr>
      <w:r w:rsidRPr="00271755">
        <w:rPr>
          <w:rStyle w:val="WPStrong"/>
          <w:rFonts w:ascii="Georgia" w:hAnsi="Georgia" w:cs="Sakkal Majalla"/>
        </w:rPr>
        <w:t xml:space="preserve">Rites of Entrance into the Catechumenate / of Welcoming of the Candidates </w:t>
      </w:r>
    </w:p>
    <w:p w14:paraId="2CDCFD7E" w14:textId="77777777" w:rsidR="001E1C6C" w:rsidRPr="00271755" w:rsidRDefault="001E1C6C" w:rsidP="001E1C6C">
      <w:pPr>
        <w:widowControl/>
        <w:rPr>
          <w:rStyle w:val="WPStrong"/>
          <w:rFonts w:ascii="Georgia" w:hAnsi="Georgia" w:cs="Sakkal Majalla"/>
          <w:b w:val="0"/>
          <w:bCs w:val="0"/>
        </w:rPr>
      </w:pPr>
      <w:r w:rsidRPr="00271755">
        <w:rPr>
          <w:rStyle w:val="WPStrong"/>
          <w:rFonts w:ascii="Georgia" w:hAnsi="Georgia" w:cs="Sakkal Majalla"/>
        </w:rPr>
        <w:t>Prior to the celebration of these rites:</w:t>
      </w:r>
    </w:p>
    <w:p w14:paraId="34F58B4A" w14:textId="77777777" w:rsidR="001E1C6C" w:rsidRPr="00271755" w:rsidRDefault="001E1C6C" w:rsidP="001E1C6C">
      <w:pPr>
        <w:rPr>
          <w:rStyle w:val="WPStrong"/>
          <w:rFonts w:ascii="Georgia" w:hAnsi="Georgia" w:cs="Sakkal Majalla"/>
          <w:b w:val="0"/>
          <w:bCs w:val="0"/>
        </w:rPr>
      </w:pPr>
    </w:p>
    <w:p w14:paraId="4AED586B" w14:textId="77777777" w:rsidR="001E1C6C" w:rsidRPr="002D08FE" w:rsidRDefault="001E1C6C" w:rsidP="001E1C6C">
      <w:pPr>
        <w:rPr>
          <w:rStyle w:val="WPStrong"/>
          <w:rFonts w:ascii="Georgia" w:hAnsi="Georgia" w:cs="Sakkal Majalla"/>
          <w:b w:val="0"/>
          <w:bCs w:val="0"/>
        </w:rPr>
      </w:pPr>
      <w:r w:rsidRPr="00271755">
        <w:rPr>
          <w:rStyle w:val="WPStrong"/>
          <w:rFonts w:ascii="Georgia" w:hAnsi="Georgia" w:cs="Sakkal Majalla"/>
          <w:b w:val="0"/>
          <w:bCs w:val="0"/>
        </w:rPr>
        <w:t>1.  the Initial Interview Form (Appendix C) must have been completed for each catechumen and candidate for full communion, and</w:t>
      </w:r>
    </w:p>
    <w:p w14:paraId="0E65E61A" w14:textId="77777777" w:rsidR="001E1C6C" w:rsidRPr="002D08FE" w:rsidRDefault="001E1C6C" w:rsidP="001E1C6C">
      <w:pPr>
        <w:rPr>
          <w:rStyle w:val="WPStrong"/>
          <w:rFonts w:ascii="Georgia" w:hAnsi="Georgia" w:cs="Sakkal Majalla"/>
          <w:b w:val="0"/>
          <w:bCs w:val="0"/>
        </w:rPr>
      </w:pPr>
    </w:p>
    <w:p w14:paraId="76393621" w14:textId="03BDDBE1" w:rsidR="001E1C6C" w:rsidRPr="002D08FE" w:rsidRDefault="001E1C6C" w:rsidP="001E1C6C">
      <w:pPr>
        <w:rPr>
          <w:rStyle w:val="WPStrong"/>
          <w:rFonts w:ascii="Georgia" w:hAnsi="Georgia" w:cs="Sakkal Majalla"/>
          <w:b w:val="0"/>
          <w:bCs w:val="0"/>
        </w:rPr>
      </w:pPr>
      <w:r w:rsidRPr="002D08FE">
        <w:rPr>
          <w:rStyle w:val="WPStrong"/>
          <w:rFonts w:ascii="Georgia" w:hAnsi="Georgia" w:cs="Sakkal Majalla"/>
          <w:b w:val="0"/>
          <w:bCs w:val="0"/>
        </w:rPr>
        <w:t>2.  questions about the canonical status of any prior marriages should have been identified and addressed. If a</w:t>
      </w:r>
      <w:r w:rsidRPr="002D08FE">
        <w:rPr>
          <w:rStyle w:val="WPStrong"/>
          <w:rFonts w:ascii="Georgia" w:hAnsi="Georgia" w:cs="Sakkal Majalla"/>
          <w:b w:val="0"/>
          <w:bCs w:val="0"/>
          <w:color w:val="FF0000"/>
        </w:rPr>
        <w:t xml:space="preserve"> </w:t>
      </w:r>
      <w:r w:rsidRPr="002D08FE">
        <w:rPr>
          <w:rStyle w:val="WPStrong"/>
          <w:rFonts w:ascii="Georgia" w:hAnsi="Georgia" w:cs="Sakkal Majalla"/>
          <w:b w:val="0"/>
          <w:bCs w:val="0"/>
        </w:rPr>
        <w:t xml:space="preserve">formal annulment process </w:t>
      </w:r>
      <w:r w:rsidR="006061EE" w:rsidRPr="002D08FE">
        <w:rPr>
          <w:rStyle w:val="WPStrong"/>
          <w:rFonts w:ascii="Georgia" w:hAnsi="Georgia" w:cs="Sakkal Majalla"/>
          <w:b w:val="0"/>
          <w:bCs w:val="0"/>
        </w:rPr>
        <w:t>is</w:t>
      </w:r>
      <w:r w:rsidRPr="002D08FE">
        <w:rPr>
          <w:rStyle w:val="WPStrong"/>
          <w:rFonts w:ascii="Georgia" w:hAnsi="Georgia" w:cs="Sakkal Majalla"/>
          <w:b w:val="0"/>
          <w:bCs w:val="0"/>
        </w:rPr>
        <w:t xml:space="preserve"> necessary to resolve any irregular marriage situations which would preclude full initiation, this should already have been well under way. Note that a formal annulment case may take as much as one year to process once the tribunal has received all of the required documentation. OCIA participants must be informed of this early in the process to prevent disappointment and misunderstanding.</w:t>
      </w:r>
    </w:p>
    <w:p w14:paraId="0BDE8328" w14:textId="77777777" w:rsidR="001E1C6C" w:rsidRPr="002D08FE" w:rsidRDefault="001E1C6C" w:rsidP="001E1C6C">
      <w:pPr>
        <w:rPr>
          <w:rStyle w:val="WPStrong"/>
          <w:rFonts w:ascii="Georgia" w:hAnsi="Georgia" w:cs="Sakkal Majalla"/>
          <w:b w:val="0"/>
          <w:bCs w:val="0"/>
        </w:rPr>
      </w:pPr>
    </w:p>
    <w:p w14:paraId="725A500C" w14:textId="77777777" w:rsidR="001E1C6C" w:rsidRPr="002D08FE" w:rsidRDefault="001E1C6C" w:rsidP="001E1C6C">
      <w:pPr>
        <w:widowControl/>
        <w:rPr>
          <w:rStyle w:val="WPStrong"/>
          <w:rFonts w:ascii="Georgia" w:hAnsi="Georgia" w:cs="Sakkal Majalla"/>
          <w:b w:val="0"/>
          <w:bCs w:val="0"/>
        </w:rPr>
      </w:pPr>
      <w:r w:rsidRPr="002D08FE">
        <w:rPr>
          <w:rStyle w:val="WPStrong"/>
          <w:rFonts w:ascii="Georgia" w:hAnsi="Georgia" w:cs="Sakkal Majalla"/>
          <w:b w:val="0"/>
          <w:bCs w:val="0"/>
        </w:rPr>
        <w:t xml:space="preserve">3.  Sponsors are persons who walk the faith journey with the catechumen or candidate.  They are from the parish community and are known to meet the qualifications found in Canons </w:t>
      </w:r>
      <w:r w:rsidRPr="00271755">
        <w:rPr>
          <w:rStyle w:val="WPStrong"/>
          <w:rFonts w:ascii="Georgia" w:hAnsi="Georgia" w:cs="Sakkal Majalla"/>
          <w:b w:val="0"/>
          <w:bCs w:val="0"/>
        </w:rPr>
        <w:t>872-874.  Sponsors should be assigned or named early in the OCIA process and certainly before the Rite of Entrance into the Catechumenate/Welcoming of the Candidates.</w:t>
      </w:r>
    </w:p>
    <w:p w14:paraId="0DBDD73F" w14:textId="77777777" w:rsidR="001E1C6C" w:rsidRPr="002D08FE" w:rsidRDefault="001E1C6C" w:rsidP="001E1C6C">
      <w:pPr>
        <w:rPr>
          <w:rStyle w:val="WPStrong"/>
          <w:rFonts w:ascii="Georgia" w:hAnsi="Georgia" w:cs="Sakkal Majalla"/>
          <w:b w:val="0"/>
          <w:bCs w:val="0"/>
        </w:rPr>
      </w:pPr>
    </w:p>
    <w:p w14:paraId="46F73B2B" w14:textId="77777777" w:rsidR="001E1C6C" w:rsidRPr="002D08FE" w:rsidRDefault="001E1C6C" w:rsidP="001E1C6C">
      <w:pPr>
        <w:rPr>
          <w:rStyle w:val="WPStrong"/>
          <w:rFonts w:ascii="Georgia" w:hAnsi="Georgia" w:cs="Sakkal Majalla"/>
          <w:b w:val="0"/>
          <w:bCs w:val="0"/>
        </w:rPr>
      </w:pPr>
      <w:r w:rsidRPr="002D08FE">
        <w:rPr>
          <w:rStyle w:val="WPStrong"/>
          <w:rFonts w:ascii="Georgia" w:hAnsi="Georgia" w:cs="Sakkal Majalla"/>
          <w:b w:val="0"/>
          <w:bCs w:val="0"/>
        </w:rPr>
        <w:t>The precise form of the Rites of Acceptance / Welcoming will be determined by the composition of the particular RCIA group.</w:t>
      </w:r>
    </w:p>
    <w:p w14:paraId="15A5ABB4" w14:textId="77777777" w:rsidR="001E1C6C" w:rsidRPr="002D08FE" w:rsidRDefault="001E1C6C" w:rsidP="001E1C6C">
      <w:pPr>
        <w:rPr>
          <w:rStyle w:val="WPStrong"/>
          <w:rFonts w:ascii="Georgia" w:hAnsi="Georgia" w:cs="Sakkal Majalla"/>
          <w:b w:val="0"/>
          <w:bCs w:val="0"/>
          <w:strike/>
        </w:rPr>
      </w:pPr>
      <w:r w:rsidRPr="002D08FE">
        <w:rPr>
          <w:rStyle w:val="WPStrong"/>
          <w:rFonts w:ascii="Georgia" w:hAnsi="Georgia" w:cs="Sakkal Majalla"/>
          <w:b w:val="0"/>
          <w:bCs w:val="0"/>
        </w:rPr>
        <w:sym w:font="Symbol" w:char="F0B7"/>
      </w:r>
      <w:r w:rsidRPr="002D08FE">
        <w:rPr>
          <w:rStyle w:val="WPStrong"/>
          <w:rFonts w:ascii="Georgia" w:hAnsi="Georgia" w:cs="Sakkal Majalla"/>
          <w:b w:val="0"/>
          <w:bCs w:val="0"/>
          <w:color w:val="000000" w:themeColor="text1"/>
        </w:rPr>
        <w:t xml:space="preserve">If all people are unbaptized refer to OCIA #41 - 68 </w:t>
      </w:r>
    </w:p>
    <w:p w14:paraId="0FB8CC05" w14:textId="77777777" w:rsidR="001E1C6C" w:rsidRPr="002D08FE" w:rsidRDefault="001E1C6C" w:rsidP="001E1C6C">
      <w:pPr>
        <w:rPr>
          <w:rStyle w:val="WPStrong"/>
          <w:rFonts w:ascii="Georgia" w:hAnsi="Georgia" w:cs="Sakkal Majalla"/>
          <w:b w:val="0"/>
          <w:bCs w:val="0"/>
          <w:strike/>
        </w:rPr>
      </w:pPr>
      <w:r w:rsidRPr="002D08FE">
        <w:rPr>
          <w:rStyle w:val="WPStrong"/>
          <w:rFonts w:ascii="Georgia" w:hAnsi="Georgia" w:cs="Sakkal Majalla"/>
          <w:b w:val="0"/>
          <w:bCs w:val="0"/>
        </w:rPr>
        <w:sym w:font="Symbol" w:char="F0B7"/>
      </w:r>
      <w:r w:rsidRPr="002D08FE">
        <w:rPr>
          <w:rStyle w:val="WPStrong"/>
          <w:rFonts w:ascii="Georgia" w:hAnsi="Georgia" w:cs="Sakkal Majalla"/>
          <w:b w:val="0"/>
          <w:bCs w:val="0"/>
        </w:rPr>
        <w:t xml:space="preserve">If all </w:t>
      </w:r>
      <w:r w:rsidRPr="002D08FE">
        <w:rPr>
          <w:rStyle w:val="WPStrong"/>
          <w:rFonts w:ascii="Georgia" w:hAnsi="Georgia" w:cs="Sakkal Majalla"/>
          <w:b w:val="0"/>
          <w:bCs w:val="0"/>
          <w:color w:val="000000" w:themeColor="text1"/>
        </w:rPr>
        <w:t xml:space="preserve">people are already baptized in non-Catholic Churches or ecclesial communities, refer to # OCIA </w:t>
      </w:r>
      <w:r w:rsidRPr="002D08FE">
        <w:rPr>
          <w:rStyle w:val="WPStrong"/>
          <w:rFonts w:ascii="Georgia" w:hAnsi="Georgia" w:cs="Sakkal Majalla"/>
          <w:b w:val="0"/>
          <w:bCs w:val="0"/>
        </w:rPr>
        <w:t xml:space="preserve">400 - 433 </w:t>
      </w:r>
    </w:p>
    <w:p w14:paraId="3F779510" w14:textId="77777777" w:rsidR="001E1C6C" w:rsidRPr="002D08FE" w:rsidRDefault="001E1C6C" w:rsidP="001E1C6C">
      <w:pPr>
        <w:rPr>
          <w:rStyle w:val="WPStrong"/>
          <w:rFonts w:ascii="Georgia" w:hAnsi="Georgia" w:cs="Sakkal Majalla"/>
          <w:b w:val="0"/>
          <w:bCs w:val="0"/>
        </w:rPr>
      </w:pPr>
      <w:r w:rsidRPr="002D08FE">
        <w:rPr>
          <w:rStyle w:val="WPStrong"/>
          <w:rFonts w:ascii="Georgia" w:hAnsi="Georgia" w:cs="Sakkal Majalla"/>
          <w:b w:val="0"/>
          <w:bCs w:val="0"/>
        </w:rPr>
        <w:sym w:font="Symbol" w:char="F0B7"/>
      </w:r>
      <w:r w:rsidRPr="002D08FE">
        <w:rPr>
          <w:rStyle w:val="WPStrong"/>
          <w:rFonts w:ascii="Georgia" w:hAnsi="Georgia" w:cs="Sakkal Majalla"/>
          <w:b w:val="0"/>
          <w:bCs w:val="0"/>
        </w:rPr>
        <w:t xml:space="preserve">If the group includes a combination of unbaptized and baptized </w:t>
      </w:r>
      <w:r w:rsidRPr="002D08FE">
        <w:rPr>
          <w:rStyle w:val="WPStrong"/>
          <w:rFonts w:ascii="Georgia" w:hAnsi="Georgia" w:cs="Sakkal Majalla"/>
          <w:b w:val="0"/>
          <w:bCs w:val="0"/>
          <w:color w:val="000000" w:themeColor="text1"/>
        </w:rPr>
        <w:t xml:space="preserve">people, refer to OCIA </w:t>
      </w:r>
      <w:r w:rsidRPr="002D08FE">
        <w:rPr>
          <w:rStyle w:val="WPStrong"/>
          <w:rFonts w:ascii="Georgia" w:hAnsi="Georgia" w:cs="Sakkal Majalla"/>
          <w:b w:val="0"/>
          <w:bCs w:val="0"/>
        </w:rPr>
        <w:t xml:space="preserve">#505 - 529 </w:t>
      </w:r>
    </w:p>
    <w:p w14:paraId="699E57F5" w14:textId="77777777" w:rsidR="001E1C6C" w:rsidRPr="002D08FE" w:rsidRDefault="001E1C6C" w:rsidP="001E1C6C">
      <w:pPr>
        <w:rPr>
          <w:rStyle w:val="WPStrong"/>
          <w:rFonts w:ascii="Georgia" w:hAnsi="Georgia" w:cs="Sakkal Majalla"/>
          <w:b w:val="0"/>
          <w:bCs w:val="0"/>
          <w:strike/>
          <w:color w:val="FF0000"/>
        </w:rPr>
      </w:pPr>
      <w:r w:rsidRPr="002D08FE">
        <w:rPr>
          <w:rStyle w:val="WPStrong"/>
          <w:rFonts w:ascii="Georgia" w:hAnsi="Georgia" w:cs="Sakkal Majalla"/>
          <w:b w:val="0"/>
          <w:bCs w:val="0"/>
          <w:color w:val="000000" w:themeColor="text1"/>
        </w:rPr>
        <w:t>These Rites may also be celebrated homogeneously with unbaptized at one celebration, those baptized Catholic at another, and those baptized in another faith tradition at a third.  Care should be taken that those who have traveled a faith journey together over a year may want to celebrate initiation together</w:t>
      </w:r>
      <w:r w:rsidRPr="002D08FE">
        <w:rPr>
          <w:rStyle w:val="WPStrong"/>
          <w:rFonts w:ascii="Georgia" w:hAnsi="Georgia" w:cs="Sakkal Majalla"/>
          <w:b w:val="0"/>
          <w:bCs w:val="0"/>
          <w:color w:val="FF0000"/>
        </w:rPr>
        <w:t>.</w:t>
      </w:r>
    </w:p>
    <w:p w14:paraId="7AA14757" w14:textId="77777777" w:rsidR="001E1C6C" w:rsidRDefault="001E1C6C" w:rsidP="001E1C6C">
      <w:pPr>
        <w:rPr>
          <w:rStyle w:val="WPStrong"/>
          <w:rFonts w:ascii="Georgia" w:hAnsi="Georgia" w:cs="Sakkal Majalla"/>
          <w:b w:val="0"/>
          <w:bCs w:val="0"/>
          <w:strike/>
        </w:rPr>
      </w:pPr>
    </w:p>
    <w:p w14:paraId="183ABFAE" w14:textId="77777777" w:rsidR="001E1C6C" w:rsidRPr="002D08FE" w:rsidRDefault="001E1C6C" w:rsidP="001E1C6C">
      <w:pPr>
        <w:rPr>
          <w:rStyle w:val="WPStrong"/>
          <w:rFonts w:ascii="Georgia" w:hAnsi="Georgia" w:cs="Sakkal Majalla"/>
          <w:b w:val="0"/>
          <w:bCs w:val="0"/>
        </w:rPr>
      </w:pPr>
      <w:r w:rsidRPr="002D08FE">
        <w:rPr>
          <w:rStyle w:val="WPStrong"/>
          <w:rFonts w:ascii="Georgia" w:hAnsi="Georgia" w:cs="Sakkal Majalla"/>
          <w:b w:val="0"/>
          <w:bCs w:val="0"/>
        </w:rPr>
        <w:lastRenderedPageBreak/>
        <w:t xml:space="preserve">Prior to the actual celebration of </w:t>
      </w:r>
      <w:r w:rsidRPr="00271755">
        <w:rPr>
          <w:rStyle w:val="WPStrong"/>
          <w:rFonts w:ascii="Georgia" w:hAnsi="Georgia" w:cs="Sakkal Majalla"/>
          <w:b w:val="0"/>
          <w:bCs w:val="0"/>
        </w:rPr>
        <w:t>the Rite of Entrance, the OCIA coordinator should</w:t>
      </w:r>
      <w:r w:rsidRPr="002D08FE">
        <w:rPr>
          <w:rStyle w:val="WPStrong"/>
          <w:rFonts w:ascii="Georgia" w:hAnsi="Georgia" w:cs="Sakkal Majalla"/>
          <w:b w:val="0"/>
          <w:bCs w:val="0"/>
        </w:rPr>
        <w:t xml:space="preserve"> explain what will be taking place to the participants, as well as the significance of the various elements of the </w:t>
      </w:r>
      <w:r w:rsidRPr="002D08FE">
        <w:rPr>
          <w:rStyle w:val="WPStrong"/>
          <w:rFonts w:ascii="Georgia" w:hAnsi="Georgia" w:cs="Sakkal Majalla"/>
          <w:b w:val="0"/>
          <w:bCs w:val="0"/>
          <w:color w:val="000000" w:themeColor="text1"/>
        </w:rPr>
        <w:t>Ri</w:t>
      </w:r>
      <w:r w:rsidRPr="002D08FE">
        <w:rPr>
          <w:rStyle w:val="WPStrong"/>
          <w:rFonts w:ascii="Georgia" w:hAnsi="Georgia" w:cs="Sakkal Majalla"/>
          <w:b w:val="0"/>
          <w:bCs w:val="0"/>
        </w:rPr>
        <w:t>te.</w:t>
      </w:r>
    </w:p>
    <w:p w14:paraId="20D83F6B" w14:textId="77777777" w:rsidR="001E1C6C" w:rsidRPr="00C3788E" w:rsidRDefault="001E1C6C" w:rsidP="001E1C6C">
      <w:pPr>
        <w:rPr>
          <w:rStyle w:val="WPStrong"/>
          <w:rFonts w:ascii="Georgia" w:hAnsi="Georgia" w:cs="Sakkal Majalla"/>
          <w:b w:val="0"/>
          <w:bCs w:val="0"/>
        </w:rPr>
      </w:pPr>
    </w:p>
    <w:p w14:paraId="2305B11B" w14:textId="77777777" w:rsidR="001E1C6C" w:rsidRPr="00271755" w:rsidRDefault="001E1C6C" w:rsidP="001E1C6C">
      <w:pPr>
        <w:rPr>
          <w:rStyle w:val="WPStrong"/>
          <w:rFonts w:ascii="Georgia" w:hAnsi="Georgia" w:cs="Sakkal Majalla"/>
          <w:b w:val="0"/>
          <w:bCs w:val="0"/>
        </w:rPr>
      </w:pPr>
      <w:r w:rsidRPr="00271755">
        <w:rPr>
          <w:rStyle w:val="WPStrong"/>
          <w:rFonts w:ascii="Georgia" w:hAnsi="Georgia" w:cs="Sakkal Majalla"/>
        </w:rPr>
        <w:t>Once the Rite of Entrance /</w:t>
      </w:r>
      <w:r w:rsidRPr="00271755">
        <w:rPr>
          <w:rStyle w:val="WPStrong"/>
          <w:rFonts w:ascii="Georgia" w:hAnsi="Georgia" w:cs="Sakkal Majalla"/>
          <w:color w:val="000000" w:themeColor="text1"/>
        </w:rPr>
        <w:t xml:space="preserve"> Welcoming of candidates has </w:t>
      </w:r>
      <w:r w:rsidRPr="00271755">
        <w:rPr>
          <w:rStyle w:val="WPStrong"/>
          <w:rFonts w:ascii="Georgia" w:hAnsi="Georgia" w:cs="Sakkal Majalla"/>
          <w:b w:val="0"/>
          <w:bCs w:val="0"/>
          <w:color w:val="000000" w:themeColor="text1"/>
        </w:rPr>
        <w:t xml:space="preserve">been celebrated, there exists a mutual bond between the Church and the participant; this bond carries with it certain rights and responsibilities explained </w:t>
      </w:r>
      <w:r w:rsidRPr="00271755">
        <w:rPr>
          <w:rStyle w:val="WPStrong"/>
          <w:rFonts w:ascii="Georgia" w:hAnsi="Georgia" w:cs="Sakkal Majalla"/>
          <w:b w:val="0"/>
          <w:bCs w:val="0"/>
        </w:rPr>
        <w:t>in OCIA #47.</w:t>
      </w:r>
    </w:p>
    <w:p w14:paraId="2C682C5B" w14:textId="77777777" w:rsidR="001E1C6C" w:rsidRPr="00271755" w:rsidRDefault="001E1C6C" w:rsidP="001E1C6C">
      <w:pPr>
        <w:rPr>
          <w:rStyle w:val="WPStrong"/>
          <w:rFonts w:ascii="Georgia" w:hAnsi="Georgia" w:cs="Sakkal Majalla"/>
          <w:b w:val="0"/>
          <w:bCs w:val="0"/>
        </w:rPr>
      </w:pPr>
    </w:p>
    <w:p w14:paraId="337A66D7" w14:textId="3CFA142E" w:rsidR="001E1C6C" w:rsidRPr="00271755" w:rsidRDefault="001E1C6C" w:rsidP="001E1C6C">
      <w:pPr>
        <w:widowControl/>
        <w:rPr>
          <w:rStyle w:val="WPStrong"/>
          <w:rFonts w:ascii="Georgia" w:hAnsi="Georgia" w:cs="Sakkal Majalla"/>
          <w:b w:val="0"/>
          <w:bCs w:val="0"/>
          <w:color w:val="000000" w:themeColor="text1"/>
        </w:rPr>
      </w:pPr>
      <w:r w:rsidRPr="00271755">
        <w:rPr>
          <w:rStyle w:val="WPStrong"/>
          <w:rFonts w:ascii="Georgia" w:hAnsi="Georgia" w:cs="Sakkal Majalla"/>
        </w:rPr>
        <w:t xml:space="preserve">Rite </w:t>
      </w:r>
      <w:r w:rsidRPr="00271755">
        <w:rPr>
          <w:rStyle w:val="WPStrong"/>
          <w:rFonts w:ascii="Georgia" w:hAnsi="Georgia" w:cs="Sakkal Majalla"/>
          <w:color w:val="000000" w:themeColor="text1"/>
        </w:rPr>
        <w:t>of Entrance (Catechumens</w:t>
      </w:r>
      <w:r w:rsidR="00F10E9A">
        <w:rPr>
          <w:rStyle w:val="WPStrong"/>
          <w:rFonts w:ascii="Georgia" w:hAnsi="Georgia" w:cs="Sakkal Majalla"/>
          <w:color w:val="000000" w:themeColor="text1"/>
        </w:rPr>
        <w:t xml:space="preserve"> only</w:t>
      </w:r>
      <w:r w:rsidRPr="00271755">
        <w:rPr>
          <w:rStyle w:val="WPStrong"/>
          <w:rFonts w:ascii="Georgia" w:hAnsi="Georgia" w:cs="Sakkal Majalla"/>
          <w:color w:val="000000" w:themeColor="text1"/>
        </w:rPr>
        <w:t xml:space="preserve">) - Parish Records.  </w:t>
      </w:r>
      <w:r w:rsidRPr="00271755">
        <w:rPr>
          <w:rStyle w:val="WPStrong"/>
          <w:rFonts w:ascii="Georgia" w:hAnsi="Georgia" w:cs="Sakkal Majalla"/>
          <w:b w:val="0"/>
          <w:bCs w:val="0"/>
          <w:color w:val="000000" w:themeColor="text1"/>
        </w:rPr>
        <w:t xml:space="preserve">Each parish must have a permanent register wherein they record the following:  </w:t>
      </w:r>
    </w:p>
    <w:p w14:paraId="79C82064" w14:textId="77777777" w:rsidR="001E1C6C" w:rsidRPr="00271755" w:rsidRDefault="001E1C6C" w:rsidP="001E1C6C">
      <w:pPr>
        <w:widowControl/>
        <w:rPr>
          <w:rStyle w:val="WPStrong"/>
          <w:rFonts w:ascii="Georgia" w:hAnsi="Georgia" w:cs="Sakkal Majalla"/>
          <w:b w:val="0"/>
          <w:bCs w:val="0"/>
          <w:color w:val="000000" w:themeColor="text1"/>
        </w:rPr>
      </w:pPr>
      <w:r w:rsidRPr="00271755">
        <w:rPr>
          <w:rStyle w:val="WPStrong"/>
          <w:rFonts w:ascii="Georgia" w:hAnsi="Georgia" w:cs="Sakkal Majalla"/>
          <w:b w:val="0"/>
          <w:bCs w:val="0"/>
          <w:color w:val="000000" w:themeColor="text1"/>
        </w:rPr>
        <w:sym w:font="Symbol" w:char="F0B7"/>
      </w:r>
      <w:r w:rsidRPr="00271755">
        <w:rPr>
          <w:rStyle w:val="WPStrong"/>
          <w:rFonts w:ascii="Georgia" w:hAnsi="Georgia" w:cs="Sakkal Majalla"/>
          <w:b w:val="0"/>
          <w:bCs w:val="0"/>
          <w:color w:val="000000" w:themeColor="text1"/>
        </w:rPr>
        <w:t>the name of each person taking part in the Rite</w:t>
      </w:r>
    </w:p>
    <w:p w14:paraId="0D8F97D0" w14:textId="77777777" w:rsidR="001E1C6C" w:rsidRPr="00271755" w:rsidRDefault="001E1C6C" w:rsidP="001E1C6C">
      <w:pPr>
        <w:widowControl/>
        <w:rPr>
          <w:rStyle w:val="WPStrong"/>
          <w:rFonts w:ascii="Georgia" w:hAnsi="Georgia" w:cs="Sakkal Majalla"/>
          <w:b w:val="0"/>
          <w:bCs w:val="0"/>
        </w:rPr>
      </w:pPr>
      <w:r w:rsidRPr="00271755">
        <w:rPr>
          <w:rStyle w:val="WPStrong"/>
          <w:rFonts w:ascii="Georgia" w:hAnsi="Georgia" w:cs="Sakkal Majalla"/>
          <w:b w:val="0"/>
          <w:bCs w:val="0"/>
        </w:rPr>
        <w:sym w:font="Symbol" w:char="F0B7"/>
      </w:r>
      <w:r w:rsidRPr="00271755">
        <w:rPr>
          <w:rStyle w:val="WPStrong"/>
          <w:rFonts w:ascii="Georgia" w:hAnsi="Georgia" w:cs="Sakkal Majalla"/>
          <w:b w:val="0"/>
          <w:bCs w:val="0"/>
        </w:rPr>
        <w:t xml:space="preserve">the </w:t>
      </w:r>
      <w:r w:rsidRPr="00271755">
        <w:rPr>
          <w:rStyle w:val="WPStrong"/>
          <w:rFonts w:ascii="Georgia" w:hAnsi="Georgia" w:cs="Sakkal Majalla"/>
          <w:b w:val="0"/>
          <w:bCs w:val="0"/>
          <w:color w:val="000000" w:themeColor="text1"/>
        </w:rPr>
        <w:t>date of the Rite</w:t>
      </w:r>
    </w:p>
    <w:p w14:paraId="58BFC739" w14:textId="77777777" w:rsidR="001E1C6C" w:rsidRPr="00271755" w:rsidRDefault="001E1C6C" w:rsidP="001E1C6C">
      <w:pPr>
        <w:widowControl/>
        <w:rPr>
          <w:rStyle w:val="WPStrong"/>
          <w:rFonts w:ascii="Georgia" w:hAnsi="Georgia" w:cs="Sakkal Majalla"/>
          <w:b w:val="0"/>
          <w:bCs w:val="0"/>
        </w:rPr>
      </w:pPr>
      <w:r w:rsidRPr="00271755">
        <w:rPr>
          <w:rStyle w:val="WPStrong"/>
          <w:rFonts w:ascii="Georgia" w:hAnsi="Georgia" w:cs="Sakkal Majalla"/>
          <w:b w:val="0"/>
          <w:bCs w:val="0"/>
        </w:rPr>
        <w:sym w:font="Symbol" w:char="F0B7"/>
      </w:r>
      <w:r w:rsidRPr="00271755">
        <w:rPr>
          <w:rStyle w:val="WPStrong"/>
          <w:rFonts w:ascii="Georgia" w:hAnsi="Georgia" w:cs="Sakkal Majalla"/>
          <w:b w:val="0"/>
          <w:bCs w:val="0"/>
        </w:rPr>
        <w:t xml:space="preserve"> place of the </w:t>
      </w:r>
      <w:r w:rsidRPr="00271755">
        <w:rPr>
          <w:rStyle w:val="WPStrong"/>
          <w:rFonts w:ascii="Georgia" w:hAnsi="Georgia" w:cs="Sakkal Majalla"/>
          <w:b w:val="0"/>
          <w:bCs w:val="0"/>
          <w:color w:val="000000" w:themeColor="text1"/>
        </w:rPr>
        <w:t xml:space="preserve">Rite </w:t>
      </w:r>
    </w:p>
    <w:p w14:paraId="504ACC8B" w14:textId="77777777" w:rsidR="001E1C6C" w:rsidRPr="00271755" w:rsidRDefault="001E1C6C" w:rsidP="001E1C6C">
      <w:pPr>
        <w:widowControl/>
        <w:rPr>
          <w:rStyle w:val="WPStrong"/>
          <w:rFonts w:ascii="Georgia" w:hAnsi="Georgia" w:cs="Sakkal Majalla"/>
          <w:b w:val="0"/>
          <w:bCs w:val="0"/>
          <w:strike/>
        </w:rPr>
      </w:pPr>
      <w:r w:rsidRPr="00271755">
        <w:rPr>
          <w:rStyle w:val="WPStrong"/>
          <w:rFonts w:ascii="Georgia" w:hAnsi="Georgia" w:cs="Sakkal Majalla"/>
          <w:b w:val="0"/>
          <w:bCs w:val="0"/>
        </w:rPr>
        <w:sym w:font="Symbol" w:char="F0B7"/>
      </w:r>
      <w:r w:rsidRPr="00271755">
        <w:rPr>
          <w:rStyle w:val="WPStrong"/>
          <w:rFonts w:ascii="Georgia" w:hAnsi="Georgia" w:cs="Sakkal Majalla"/>
          <w:b w:val="0"/>
          <w:bCs w:val="0"/>
        </w:rPr>
        <w:t xml:space="preserve"> the person's sponsor</w:t>
      </w:r>
      <w:r w:rsidRPr="00271755">
        <w:rPr>
          <w:rStyle w:val="WPStrong"/>
          <w:rFonts w:ascii="Georgia" w:hAnsi="Georgia" w:cs="Sakkal Majalla"/>
          <w:b w:val="0"/>
          <w:bCs w:val="0"/>
          <w:color w:val="FF0000"/>
        </w:rPr>
        <w:t>.</w:t>
      </w:r>
      <w:r w:rsidRPr="00271755">
        <w:rPr>
          <w:rStyle w:val="WPStrong"/>
          <w:rFonts w:ascii="Georgia" w:hAnsi="Georgia" w:cs="Sakkal Majalla"/>
          <w:b w:val="0"/>
          <w:bCs w:val="0"/>
        </w:rPr>
        <w:t xml:space="preserve"> </w:t>
      </w:r>
    </w:p>
    <w:p w14:paraId="6095CD7B" w14:textId="497AD11B" w:rsidR="001E1C6C" w:rsidRPr="002D08FE" w:rsidRDefault="001E1C6C" w:rsidP="001E1C6C">
      <w:pPr>
        <w:widowControl/>
        <w:rPr>
          <w:rStyle w:val="WPStrong"/>
          <w:rFonts w:ascii="Georgia" w:hAnsi="Georgia" w:cs="Sakkal Majalla"/>
          <w:b w:val="0"/>
          <w:bCs w:val="0"/>
          <w:color w:val="000000" w:themeColor="text1"/>
        </w:rPr>
      </w:pPr>
      <w:r w:rsidRPr="00271755">
        <w:rPr>
          <w:rStyle w:val="WPStrong"/>
          <w:rFonts w:ascii="Georgia" w:hAnsi="Georgia" w:cs="Sakkal Majalla"/>
          <w:b w:val="0"/>
          <w:bCs w:val="0"/>
          <w:color w:val="000000" w:themeColor="text1"/>
        </w:rPr>
        <w:t>The Rite of Entrance is not repeated and so this information will be important if a participant moves from the area or chooses to drop out of the OCIA program for a period of time. (</w:t>
      </w:r>
      <w:r w:rsidR="00F10E9A">
        <w:rPr>
          <w:rStyle w:val="WPStrong"/>
          <w:rFonts w:ascii="Georgia" w:hAnsi="Georgia" w:cs="Sakkal Majalla"/>
          <w:b w:val="0"/>
          <w:bCs w:val="0"/>
          <w:color w:val="000000" w:themeColor="text1"/>
        </w:rPr>
        <w:t>O</w:t>
      </w:r>
      <w:r w:rsidRPr="00271755">
        <w:rPr>
          <w:rStyle w:val="WPStrong"/>
          <w:rFonts w:ascii="Georgia" w:hAnsi="Georgia" w:cs="Sakkal Majalla"/>
          <w:b w:val="0"/>
          <w:bCs w:val="0"/>
          <w:color w:val="000000" w:themeColor="text1"/>
        </w:rPr>
        <w:t>CIA #46)  A person who has celebrated the Rite of Entrance has</w:t>
      </w:r>
      <w:r w:rsidRPr="002D08FE">
        <w:rPr>
          <w:rStyle w:val="WPStrong"/>
          <w:rFonts w:ascii="Georgia" w:hAnsi="Georgia" w:cs="Sakkal Majalla"/>
          <w:b w:val="0"/>
          <w:bCs w:val="0"/>
          <w:color w:val="000000" w:themeColor="text1"/>
        </w:rPr>
        <w:t xml:space="preserve"> certain rights within the Church as members of the household. ( OCIA #47)</w:t>
      </w:r>
    </w:p>
    <w:p w14:paraId="6DF8D17B" w14:textId="77777777" w:rsidR="001E1C6C" w:rsidRPr="002D08FE" w:rsidRDefault="001E1C6C" w:rsidP="001E1C6C">
      <w:pPr>
        <w:rPr>
          <w:rStyle w:val="WPStrong"/>
          <w:rFonts w:ascii="Georgia" w:hAnsi="Georgia" w:cs="Sakkal Majalla"/>
          <w:b w:val="0"/>
          <w:bCs w:val="0"/>
          <w:color w:val="000000" w:themeColor="text1"/>
        </w:rPr>
      </w:pPr>
    </w:p>
    <w:p w14:paraId="7D8947CD" w14:textId="13BD144B" w:rsidR="001E1C6C" w:rsidRPr="00BA1477" w:rsidRDefault="001E1C6C" w:rsidP="001E1C6C">
      <w:pPr>
        <w:widowControl/>
        <w:rPr>
          <w:rStyle w:val="WPStrong"/>
          <w:rFonts w:ascii="Georgia" w:hAnsi="Georgia" w:cs="Sakkal Majalla"/>
          <w:b w:val="0"/>
          <w:strike/>
          <w:color w:val="000000" w:themeColor="text1"/>
        </w:rPr>
      </w:pPr>
      <w:r w:rsidRPr="001306FB">
        <w:rPr>
          <w:rStyle w:val="WPStrong"/>
          <w:rFonts w:ascii="Georgia" w:hAnsi="Georgia" w:cs="Sakkal Majalla"/>
          <w:color w:val="000000" w:themeColor="text1"/>
        </w:rPr>
        <w:t xml:space="preserve">The Catechumenate.  </w:t>
      </w:r>
      <w:r w:rsidRPr="002D08FE">
        <w:rPr>
          <w:rStyle w:val="WPStrong"/>
          <w:rFonts w:ascii="Georgia" w:hAnsi="Georgia" w:cs="Sakkal Majalla"/>
          <w:b w:val="0"/>
          <w:bCs w:val="0"/>
          <w:color w:val="000000" w:themeColor="text1"/>
        </w:rPr>
        <w:t xml:space="preserve">The norm for the period of the catechumenate for the unbaptized is at least one liturgical year which is considered to be from one Lent through Lent of the following year.  Suitable catechesis consists of:  introduction to the dogmas and precepts of the faith, familiarity with the Christian way of life, experiences with the liturgical life of the Church, and an introduction to the missionary activity of the Church. (OCIA #75)  </w:t>
      </w:r>
    </w:p>
    <w:p w14:paraId="169487E0" w14:textId="77777777" w:rsidR="001E1C6C" w:rsidRPr="001306FB" w:rsidRDefault="001E1C6C" w:rsidP="001E1C6C">
      <w:pPr>
        <w:widowControl/>
        <w:rPr>
          <w:rStyle w:val="WPStrong"/>
          <w:rFonts w:ascii="Georgia" w:hAnsi="Georgia" w:cs="Sakkal Majalla"/>
          <w:b w:val="0"/>
          <w:color w:val="000000" w:themeColor="text1"/>
        </w:rPr>
      </w:pPr>
    </w:p>
    <w:p w14:paraId="5B2D4E5A" w14:textId="77777777" w:rsidR="001E1C6C" w:rsidRDefault="001E1C6C" w:rsidP="001E1C6C">
      <w:pPr>
        <w:widowControl/>
        <w:rPr>
          <w:rStyle w:val="WPStrong"/>
          <w:rFonts w:ascii="Georgia" w:hAnsi="Georgia" w:cs="Sakkal Majalla"/>
        </w:rPr>
      </w:pPr>
    </w:p>
    <w:p w14:paraId="7423B273" w14:textId="4F69AA0D" w:rsidR="001E1C6C" w:rsidRPr="002D08FE" w:rsidRDefault="001E1C6C" w:rsidP="001E1C6C">
      <w:pPr>
        <w:widowControl/>
        <w:rPr>
          <w:rStyle w:val="WPStrong"/>
          <w:rFonts w:ascii="Georgia" w:hAnsi="Georgia" w:cs="Sakkal Majalla"/>
          <w:b w:val="0"/>
          <w:bCs w:val="0"/>
          <w:color w:val="000000" w:themeColor="text1"/>
        </w:rPr>
      </w:pPr>
      <w:r w:rsidRPr="00A33321">
        <w:rPr>
          <w:rStyle w:val="WPStrong"/>
          <w:rFonts w:ascii="Georgia" w:hAnsi="Georgia" w:cs="Sakkal Majalla"/>
        </w:rPr>
        <w:t xml:space="preserve">Rites of Sending </w:t>
      </w:r>
      <w:r w:rsidR="00F10E9A">
        <w:rPr>
          <w:rStyle w:val="WPStrong"/>
          <w:rFonts w:ascii="Georgia" w:hAnsi="Georgia" w:cs="Sakkal Majalla"/>
        </w:rPr>
        <w:t>C</w:t>
      </w:r>
      <w:r w:rsidRPr="00A33321">
        <w:rPr>
          <w:rStyle w:val="WPStrong"/>
          <w:rFonts w:ascii="Georgia" w:hAnsi="Georgia" w:cs="Sakkal Majalla"/>
        </w:rPr>
        <w:t xml:space="preserve">atechumens for Election </w:t>
      </w:r>
      <w:r w:rsidRPr="002D08FE">
        <w:rPr>
          <w:rStyle w:val="WPStrong"/>
          <w:rFonts w:ascii="Georgia" w:hAnsi="Georgia" w:cs="Sakkal Majalla"/>
          <w:b w:val="0"/>
          <w:bCs w:val="0"/>
        </w:rPr>
        <w:t>It is the policy of the Diocese of St. Augustine that the Rite of Sending Forth be celebrated in the parish community prior to the celebration of the Rite of Election</w:t>
      </w:r>
      <w:r w:rsidRPr="002D08FE">
        <w:rPr>
          <w:rStyle w:val="WPStrong"/>
          <w:rFonts w:ascii="Georgia" w:hAnsi="Georgia" w:cs="Sakkal Majalla"/>
          <w:b w:val="0"/>
          <w:bCs w:val="0"/>
          <w:color w:val="000000" w:themeColor="text1"/>
        </w:rPr>
        <w:t xml:space="preserve"> for all </w:t>
      </w:r>
      <w:r w:rsidR="00F10E9A">
        <w:rPr>
          <w:rStyle w:val="WPStrong"/>
          <w:rFonts w:ascii="Georgia" w:hAnsi="Georgia" w:cs="Sakkal Majalla"/>
          <w:b w:val="0"/>
          <w:bCs w:val="0"/>
          <w:color w:val="000000" w:themeColor="text1"/>
        </w:rPr>
        <w:t>Catechumens</w:t>
      </w:r>
      <w:r w:rsidRPr="002D08FE">
        <w:rPr>
          <w:rStyle w:val="WPStrong"/>
          <w:rFonts w:ascii="Georgia" w:hAnsi="Georgia" w:cs="Sakkal Majalla"/>
          <w:b w:val="0"/>
          <w:bCs w:val="0"/>
          <w:color w:val="000000" w:themeColor="text1"/>
        </w:rPr>
        <w:t>. The celebration of this Rite at the parish is very important, as the Rite of Election celebrated at the Cathedral Basilica of Saint Augustine builds upon the Rite of Sending Forth.</w:t>
      </w:r>
    </w:p>
    <w:p w14:paraId="1881EB3A" w14:textId="77777777" w:rsidR="001E1C6C" w:rsidRPr="002D08FE" w:rsidRDefault="001E1C6C" w:rsidP="001E1C6C">
      <w:pPr>
        <w:rPr>
          <w:rStyle w:val="WPStrong"/>
          <w:rFonts w:ascii="Georgia" w:hAnsi="Georgia" w:cs="Sakkal Majalla"/>
          <w:b w:val="0"/>
          <w:bCs w:val="0"/>
        </w:rPr>
      </w:pPr>
    </w:p>
    <w:p w14:paraId="4B29D6E1" w14:textId="5445DBDB" w:rsidR="001E1C6C" w:rsidRPr="00C3788E" w:rsidRDefault="001E1C6C" w:rsidP="001E1C6C">
      <w:pPr>
        <w:rPr>
          <w:rStyle w:val="WPStrong"/>
          <w:rFonts w:ascii="Georgia" w:hAnsi="Georgia" w:cs="Sakkal Majalla"/>
          <w:b w:val="0"/>
          <w:bCs w:val="0"/>
        </w:rPr>
      </w:pPr>
      <w:r w:rsidRPr="00271755">
        <w:rPr>
          <w:rStyle w:val="WPStrong"/>
          <w:rFonts w:ascii="Georgia" w:hAnsi="Georgia" w:cs="Sakkal Majalla"/>
        </w:rPr>
        <w:t xml:space="preserve">OCIA participants who </w:t>
      </w:r>
      <w:r w:rsidR="00F10E9A" w:rsidRPr="00271755">
        <w:rPr>
          <w:rStyle w:val="WPStrong"/>
          <w:rFonts w:ascii="Georgia" w:hAnsi="Georgia" w:cs="Sakkal Majalla"/>
        </w:rPr>
        <w:t>need</w:t>
      </w:r>
      <w:r w:rsidRPr="00271755">
        <w:rPr>
          <w:rStyle w:val="WPStrong"/>
          <w:rFonts w:ascii="Georgia" w:hAnsi="Georgia" w:cs="Sakkal Majalla"/>
        </w:rPr>
        <w:t xml:space="preserve"> annulments to resolve marriage </w:t>
      </w:r>
      <w:r w:rsidRPr="00271755">
        <w:rPr>
          <w:rStyle w:val="WPStrong"/>
          <w:rFonts w:ascii="Georgia" w:hAnsi="Georgia" w:cs="Sakkal Majalla"/>
          <w:b w:val="0"/>
          <w:bCs w:val="0"/>
        </w:rPr>
        <w:t xml:space="preserve">issues must at least </w:t>
      </w:r>
      <w:r w:rsidRPr="00271755">
        <w:rPr>
          <w:rStyle w:val="WPStrong"/>
          <w:rFonts w:ascii="Georgia" w:hAnsi="Georgia" w:cs="Sakkal Majalla"/>
          <w:b w:val="0"/>
          <w:bCs w:val="0"/>
          <w:color w:val="000000" w:themeColor="text1"/>
        </w:rPr>
        <w:t xml:space="preserve">have received an affirmative decision from the tribunal by January 1 that their annulment will be affirmative and in prior to Holy Week </w:t>
      </w:r>
      <w:r w:rsidRPr="00271755">
        <w:rPr>
          <w:rStyle w:val="WPStrong"/>
          <w:rFonts w:ascii="Georgia" w:hAnsi="Georgia" w:cs="Sakkal Majalla"/>
          <w:b w:val="0"/>
          <w:bCs w:val="0"/>
        </w:rPr>
        <w:t>in order to participate in the Rites of Sending Forth and Rite of Election/Call to Continuing Conversion. Irregular marriages must be convalidated prior to the Easter Vigil.</w:t>
      </w:r>
    </w:p>
    <w:p w14:paraId="1F25422B" w14:textId="77777777" w:rsidR="001E1C6C" w:rsidRPr="00C3788E" w:rsidRDefault="001E1C6C" w:rsidP="001E1C6C">
      <w:pPr>
        <w:rPr>
          <w:rStyle w:val="WPStrong"/>
          <w:rFonts w:ascii="Georgia" w:hAnsi="Georgia" w:cs="Sakkal Majalla"/>
          <w:b w:val="0"/>
          <w:bCs w:val="0"/>
        </w:rPr>
      </w:pPr>
    </w:p>
    <w:p w14:paraId="73682995" w14:textId="77777777" w:rsidR="001E1C6C" w:rsidRPr="00C3788E" w:rsidRDefault="001E1C6C" w:rsidP="001E1C6C">
      <w:pPr>
        <w:rPr>
          <w:rStyle w:val="WPStrong"/>
          <w:rFonts w:ascii="Georgia" w:hAnsi="Georgia" w:cs="Sakkal Majalla"/>
          <w:b w:val="0"/>
          <w:bCs w:val="0"/>
        </w:rPr>
        <w:sectPr w:rsidR="001E1C6C" w:rsidRPr="00C3788E" w:rsidSect="001E1C6C">
          <w:pgSz w:w="12240" w:h="15840"/>
          <w:pgMar w:top="1440" w:right="1440" w:bottom="1440" w:left="1440" w:header="1440" w:footer="1440" w:gutter="0"/>
          <w:cols w:space="720"/>
          <w:noEndnote/>
        </w:sectPr>
      </w:pPr>
    </w:p>
    <w:p w14:paraId="7E1041A5" w14:textId="77777777" w:rsidR="001E1C6C" w:rsidRDefault="001E1C6C" w:rsidP="001E1C6C">
      <w:pPr>
        <w:rPr>
          <w:rStyle w:val="WPStrong"/>
          <w:rFonts w:ascii="Georgia" w:hAnsi="Georgia" w:cs="Sakkal Majalla"/>
          <w:b w:val="0"/>
          <w:bCs w:val="0"/>
        </w:rPr>
      </w:pPr>
      <w:r w:rsidRPr="00C3788E">
        <w:rPr>
          <w:rStyle w:val="WPStrong"/>
          <w:rFonts w:ascii="Georgia" w:hAnsi="Georgia" w:cs="Sakkal Majalla"/>
        </w:rPr>
        <w:t>Rega</w:t>
      </w:r>
      <w:r>
        <w:rPr>
          <w:rStyle w:val="WPStrong"/>
          <w:rFonts w:ascii="Georgia" w:hAnsi="Georgia" w:cs="Sakkal Majalla"/>
        </w:rPr>
        <w:t>rding the Rite of Sending Forth:</w:t>
      </w:r>
    </w:p>
    <w:p w14:paraId="50B35558" w14:textId="13D1469F" w:rsidR="001E1C6C" w:rsidRPr="002D08FE" w:rsidRDefault="001E1C6C" w:rsidP="001E1C6C">
      <w:pPr>
        <w:rPr>
          <w:rStyle w:val="WPStrong"/>
          <w:rFonts w:ascii="Georgia" w:hAnsi="Georgia" w:cs="Sakkal Majalla"/>
          <w:b w:val="0"/>
          <w:bCs w:val="0"/>
        </w:rPr>
      </w:pPr>
      <w:r w:rsidRPr="002D08FE">
        <w:rPr>
          <w:rStyle w:val="WPStrong"/>
          <w:rFonts w:ascii="Georgia" w:hAnsi="Georgia" w:cs="Sakkal Majalla"/>
          <w:b w:val="0"/>
          <w:bCs w:val="0"/>
        </w:rPr>
        <w:sym w:font="Symbol" w:char="F0B7"/>
      </w:r>
      <w:r w:rsidR="00A33321">
        <w:rPr>
          <w:rStyle w:val="WPStrong"/>
          <w:rFonts w:ascii="Georgia" w:hAnsi="Georgia" w:cs="Sakkal Majalla"/>
          <w:b w:val="0"/>
          <w:bCs w:val="0"/>
        </w:rPr>
        <w:t xml:space="preserve"> The following Rite is used at the parish:  </w:t>
      </w:r>
      <w:r w:rsidRPr="002D08FE">
        <w:rPr>
          <w:rStyle w:val="WPStrong"/>
          <w:rFonts w:ascii="Georgia" w:hAnsi="Georgia" w:cs="Sakkal Majalla"/>
          <w:b w:val="0"/>
          <w:bCs w:val="0"/>
        </w:rPr>
        <w:t xml:space="preserve"> </w:t>
      </w:r>
      <w:r w:rsidR="00A33321">
        <w:rPr>
          <w:rStyle w:val="WPStrong"/>
          <w:rFonts w:ascii="Georgia" w:hAnsi="Georgia" w:cs="Sakkal Majalla"/>
          <w:b w:val="0"/>
          <w:bCs w:val="0"/>
        </w:rPr>
        <w:t>OCIA</w:t>
      </w:r>
      <w:r w:rsidRPr="002D08FE">
        <w:rPr>
          <w:rStyle w:val="WPStrong"/>
          <w:rFonts w:ascii="Georgia" w:hAnsi="Georgia" w:cs="Sakkal Majalla"/>
          <w:b w:val="0"/>
          <w:bCs w:val="0"/>
        </w:rPr>
        <w:t xml:space="preserve"># 106 - 117 </w:t>
      </w:r>
    </w:p>
    <w:p w14:paraId="3460BC59" w14:textId="77777777" w:rsidR="001E1C6C" w:rsidRPr="00C3788E" w:rsidRDefault="001E1C6C" w:rsidP="001E1C6C">
      <w:pPr>
        <w:rPr>
          <w:rStyle w:val="WPStrong"/>
          <w:rFonts w:ascii="Georgia" w:hAnsi="Georgia" w:cs="Sakkal Majalla"/>
          <w:b w:val="0"/>
          <w:bCs w:val="0"/>
        </w:rPr>
      </w:pPr>
    </w:p>
    <w:p w14:paraId="7E267640" w14:textId="0046A579" w:rsidR="001E1C6C" w:rsidRPr="00271755" w:rsidRDefault="001E1C6C" w:rsidP="001E1C6C">
      <w:pPr>
        <w:rPr>
          <w:rStyle w:val="WPStrong"/>
          <w:rFonts w:ascii="Georgia" w:hAnsi="Georgia" w:cs="Sakkal Majalla"/>
          <w:b w:val="0"/>
          <w:bCs w:val="0"/>
          <w:strike/>
        </w:rPr>
      </w:pPr>
      <w:r w:rsidRPr="00C3788E">
        <w:rPr>
          <w:rStyle w:val="WPStrong"/>
          <w:rFonts w:ascii="Georgia" w:hAnsi="Georgia" w:cs="Sakkal Majalla"/>
        </w:rPr>
        <w:t>In the Diocese of St. Augustine</w:t>
      </w:r>
      <w:r w:rsidR="00271755">
        <w:rPr>
          <w:rStyle w:val="WPStrong"/>
          <w:rFonts w:ascii="Georgia" w:hAnsi="Georgia" w:cs="Sakkal Majalla"/>
        </w:rPr>
        <w:t xml:space="preserve"> </w:t>
      </w:r>
      <w:r w:rsidRPr="00C3788E">
        <w:rPr>
          <w:rStyle w:val="WPStrong"/>
          <w:rFonts w:ascii="Georgia" w:hAnsi="Georgia" w:cs="Sakkal Majalla"/>
        </w:rPr>
        <w:t xml:space="preserve">catechumens </w:t>
      </w:r>
      <w:r w:rsidR="00A33321" w:rsidRPr="00A33321">
        <w:rPr>
          <w:rStyle w:val="WPStrong"/>
          <w:rFonts w:ascii="Georgia" w:hAnsi="Georgia" w:cs="Sakkal Majalla"/>
        </w:rPr>
        <w:t xml:space="preserve">are to </w:t>
      </w:r>
      <w:r w:rsidRPr="00A33321">
        <w:rPr>
          <w:rStyle w:val="WPStrong"/>
          <w:rFonts w:ascii="Georgia" w:hAnsi="Georgia" w:cs="Sakkal Majalla"/>
        </w:rPr>
        <w:t>sign</w:t>
      </w:r>
      <w:r w:rsidRPr="00C3788E">
        <w:rPr>
          <w:rStyle w:val="WPStrong"/>
          <w:rFonts w:ascii="Georgia" w:hAnsi="Georgia" w:cs="Sakkal Majalla"/>
        </w:rPr>
        <w:t xml:space="preserve"> the Book of the Elect </w:t>
      </w:r>
      <w:r w:rsidRPr="002D08FE">
        <w:rPr>
          <w:rStyle w:val="WPStrong"/>
          <w:rFonts w:ascii="Georgia" w:hAnsi="Georgia" w:cs="Sakkal Majalla"/>
          <w:b w:val="0"/>
          <w:bCs w:val="0"/>
          <w:color w:val="000000" w:themeColor="text1"/>
        </w:rPr>
        <w:t xml:space="preserve">during the Rite of Sending in the parish. </w:t>
      </w:r>
    </w:p>
    <w:p w14:paraId="24936B60" w14:textId="77777777" w:rsidR="001E1C6C" w:rsidRPr="00C3788E" w:rsidRDefault="001E1C6C" w:rsidP="001E1C6C">
      <w:pPr>
        <w:rPr>
          <w:rStyle w:val="WPStrong"/>
          <w:rFonts w:ascii="Georgia" w:hAnsi="Georgia" w:cs="Sakkal Majalla"/>
          <w:b w:val="0"/>
          <w:bCs w:val="0"/>
        </w:rPr>
      </w:pPr>
    </w:p>
    <w:p w14:paraId="468B1652" w14:textId="1B401408" w:rsidR="001E1C6C" w:rsidRPr="00271755" w:rsidRDefault="001E1C6C" w:rsidP="001E1C6C">
      <w:pPr>
        <w:rPr>
          <w:rStyle w:val="WPStrong"/>
          <w:rFonts w:ascii="Georgia" w:hAnsi="Georgia" w:cs="Sakkal Majalla"/>
          <w:b w:val="0"/>
          <w:bCs w:val="0"/>
          <w:strike/>
        </w:rPr>
      </w:pPr>
      <w:r w:rsidRPr="00C3788E">
        <w:rPr>
          <w:rStyle w:val="WPStrong"/>
          <w:rFonts w:ascii="Georgia" w:hAnsi="Georgia" w:cs="Sakkal Majalla"/>
        </w:rPr>
        <w:t>Catechumens</w:t>
      </w:r>
      <w:r w:rsidRPr="00271755">
        <w:rPr>
          <w:rStyle w:val="WPStrong"/>
          <w:rFonts w:ascii="Georgia" w:hAnsi="Georgia" w:cs="Sakkal Majalla"/>
          <w:strike/>
        </w:rPr>
        <w:t xml:space="preserve"> </w:t>
      </w:r>
      <w:r w:rsidRPr="00C3788E">
        <w:rPr>
          <w:rStyle w:val="WPStrong"/>
          <w:rFonts w:ascii="Georgia" w:hAnsi="Georgia" w:cs="Sakkal Majalla"/>
        </w:rPr>
        <w:t xml:space="preserve">need only sign their names in the Book of the Elect; </w:t>
      </w:r>
      <w:r w:rsidRPr="002D08FE">
        <w:rPr>
          <w:rStyle w:val="WPStrong"/>
          <w:rFonts w:ascii="Georgia" w:hAnsi="Georgia" w:cs="Sakkal Majalla"/>
          <w:b w:val="0"/>
          <w:bCs w:val="0"/>
        </w:rPr>
        <w:t xml:space="preserve">no other information need be included. </w:t>
      </w:r>
    </w:p>
    <w:p w14:paraId="60E41676" w14:textId="77777777" w:rsidR="001E1C6C" w:rsidRPr="00C3788E" w:rsidRDefault="001E1C6C" w:rsidP="001E1C6C">
      <w:pPr>
        <w:rPr>
          <w:rStyle w:val="WPStrong"/>
          <w:rFonts w:ascii="Georgia" w:hAnsi="Georgia" w:cs="Sakkal Majalla"/>
          <w:b w:val="0"/>
          <w:bCs w:val="0"/>
        </w:rPr>
      </w:pPr>
    </w:p>
    <w:p w14:paraId="293EA26E" w14:textId="57319C8B" w:rsidR="001E1C6C" w:rsidRPr="001306FB" w:rsidRDefault="001E1C6C" w:rsidP="001E1C6C">
      <w:pPr>
        <w:rPr>
          <w:rStyle w:val="WPStrong"/>
          <w:rFonts w:ascii="Georgia" w:hAnsi="Georgia" w:cs="Sakkal Majalla"/>
          <w:b w:val="0"/>
          <w:bCs w:val="0"/>
          <w:color w:val="000000" w:themeColor="text1"/>
        </w:rPr>
      </w:pPr>
      <w:r w:rsidRPr="001306FB">
        <w:rPr>
          <w:rStyle w:val="WPStrong"/>
          <w:rFonts w:ascii="Georgia" w:hAnsi="Georgia" w:cs="Sakkal Majalla"/>
          <w:color w:val="000000" w:themeColor="text1"/>
        </w:rPr>
        <w:t xml:space="preserve">During the Rite of Election, </w:t>
      </w:r>
      <w:r>
        <w:rPr>
          <w:rStyle w:val="WPStrong"/>
          <w:rFonts w:ascii="Georgia" w:hAnsi="Georgia" w:cs="Sakkal Majalla"/>
          <w:color w:val="000000" w:themeColor="text1"/>
        </w:rPr>
        <w:t>O</w:t>
      </w:r>
      <w:r w:rsidRPr="001306FB">
        <w:rPr>
          <w:rStyle w:val="WPStrong"/>
          <w:rFonts w:ascii="Georgia" w:hAnsi="Georgia" w:cs="Sakkal Majalla"/>
          <w:color w:val="000000" w:themeColor="text1"/>
        </w:rPr>
        <w:t xml:space="preserve">CIA catechumens and </w:t>
      </w:r>
      <w:r w:rsidR="00F10E9A">
        <w:rPr>
          <w:rStyle w:val="WPStrong"/>
          <w:rFonts w:ascii="Georgia" w:hAnsi="Georgia" w:cs="Sakkal Majalla"/>
          <w:color w:val="000000" w:themeColor="text1"/>
        </w:rPr>
        <w:t xml:space="preserve">their </w:t>
      </w:r>
      <w:r w:rsidRPr="001306FB">
        <w:rPr>
          <w:rStyle w:val="WPStrong"/>
          <w:rFonts w:ascii="Georgia" w:hAnsi="Georgia" w:cs="Sakkal Majalla"/>
          <w:color w:val="000000" w:themeColor="text1"/>
        </w:rPr>
        <w:t>sponsors are addressed by group, and they answer by group.</w:t>
      </w:r>
    </w:p>
    <w:p w14:paraId="62EA2F93" w14:textId="77777777" w:rsidR="001E1C6C" w:rsidRPr="00C3788E" w:rsidRDefault="001E1C6C" w:rsidP="001E1C6C">
      <w:pPr>
        <w:rPr>
          <w:rStyle w:val="WPStrong"/>
          <w:rFonts w:ascii="Georgia" w:hAnsi="Georgia" w:cs="Sakkal Majalla"/>
          <w:b w:val="0"/>
          <w:bCs w:val="0"/>
        </w:rPr>
      </w:pPr>
    </w:p>
    <w:p w14:paraId="4D2FFD88" w14:textId="77777777" w:rsidR="001E1C6C" w:rsidRPr="002D08FE" w:rsidRDefault="001E1C6C" w:rsidP="001E1C6C">
      <w:pPr>
        <w:widowControl/>
        <w:rPr>
          <w:rStyle w:val="WPStrong"/>
          <w:rFonts w:ascii="Georgia" w:hAnsi="Georgia" w:cs="Sakkal Majalla"/>
          <w:b w:val="0"/>
          <w:bCs w:val="0"/>
        </w:rPr>
      </w:pPr>
      <w:r w:rsidRPr="00C3788E">
        <w:rPr>
          <w:rStyle w:val="WPStrong"/>
          <w:rFonts w:ascii="Georgia" w:hAnsi="Georgia" w:cs="Sakkal Majalla"/>
        </w:rPr>
        <w:t xml:space="preserve">Unbaptized Children of Catechetical Age. </w:t>
      </w:r>
      <w:r>
        <w:rPr>
          <w:rStyle w:val="WPStrong"/>
          <w:rFonts w:ascii="Georgia" w:hAnsi="Georgia" w:cs="Sakkal Majalla"/>
        </w:rPr>
        <w:t xml:space="preserve"> </w:t>
      </w:r>
      <w:r w:rsidRPr="002D08FE">
        <w:rPr>
          <w:rStyle w:val="WPStrong"/>
          <w:rFonts w:ascii="Georgia" w:hAnsi="Georgia" w:cs="Sakkal Majalla"/>
          <w:b w:val="0"/>
          <w:bCs w:val="0"/>
          <w:color w:val="000000" w:themeColor="text1"/>
        </w:rPr>
        <w:t xml:space="preserve">Children who have reached the use of reason, determined to be around age seven, are considered, for the purposes of initiation, to be </w:t>
      </w:r>
      <w:r w:rsidRPr="006C716B">
        <w:rPr>
          <w:rStyle w:val="WPStrong"/>
          <w:rFonts w:ascii="Georgia" w:hAnsi="Georgia" w:cs="Sakkal Majalla"/>
          <w:b w:val="0"/>
          <w:bCs w:val="0"/>
          <w:color w:val="000000" w:themeColor="text1"/>
        </w:rPr>
        <w:t>adults (Canon 852:1)</w:t>
      </w:r>
      <w:r w:rsidRPr="002D08FE">
        <w:rPr>
          <w:rStyle w:val="WPStrong"/>
          <w:rFonts w:ascii="Georgia" w:hAnsi="Georgia" w:cs="Sakkal Majalla"/>
          <w:b w:val="0"/>
          <w:bCs w:val="0"/>
          <w:color w:val="000000" w:themeColor="text1"/>
        </w:rPr>
        <w:t xml:space="preserve">  </w:t>
      </w:r>
      <w:r w:rsidRPr="002D08FE">
        <w:rPr>
          <w:rStyle w:val="WPStrong"/>
          <w:rFonts w:ascii="Georgia" w:hAnsi="Georgia" w:cs="Sakkal Majalla"/>
          <w:b w:val="0"/>
          <w:bCs w:val="0"/>
        </w:rPr>
        <w:t xml:space="preserve">Unbaptized children of catechetical age are to take part in an extended catechumenate process unless exceptional circumstances warrant the use of an abbreviated catechumenate (see # 331 - 332, OCIA). Once the period of catechesis has been completed, such children are to be fully initiated in one celebration. It is forbidden to delay Confirmation and First Eucharist until a later date. </w:t>
      </w:r>
      <w:r w:rsidRPr="002D08FE">
        <w:rPr>
          <w:rStyle w:val="WPStrong"/>
          <w:rFonts w:ascii="Georgia" w:hAnsi="Georgia" w:cs="Sakkal Majalla"/>
          <w:b w:val="0"/>
          <w:bCs w:val="0"/>
          <w:color w:val="000000" w:themeColor="text1"/>
        </w:rPr>
        <w:t>(Canon 866)</w:t>
      </w:r>
    </w:p>
    <w:p w14:paraId="451E3029" w14:textId="77777777" w:rsidR="001E1C6C" w:rsidRPr="00C3788E" w:rsidRDefault="001E1C6C" w:rsidP="001E1C6C">
      <w:pPr>
        <w:rPr>
          <w:rStyle w:val="WPStrong"/>
          <w:rFonts w:ascii="Georgia" w:hAnsi="Georgia" w:cs="Sakkal Majalla"/>
          <w:b w:val="0"/>
          <w:bCs w:val="0"/>
        </w:rPr>
      </w:pPr>
    </w:p>
    <w:p w14:paraId="322A61FF" w14:textId="77777777" w:rsidR="001E1C6C" w:rsidRPr="00C3788E" w:rsidRDefault="001E1C6C" w:rsidP="001E1C6C">
      <w:pPr>
        <w:rPr>
          <w:rFonts w:ascii="Georgia" w:hAnsi="Georgia" w:cs="Sakkal Majalla"/>
          <w:i/>
        </w:rPr>
      </w:pPr>
      <w:r w:rsidRPr="00C3788E">
        <w:rPr>
          <w:rFonts w:ascii="Georgia" w:hAnsi="Georgia" w:cs="Sakkal Majalla"/>
          <w:b/>
        </w:rPr>
        <w:t>All Baptized Children of Catechetical Age--- But Uncatechized</w:t>
      </w:r>
      <w:r w:rsidRPr="00C3788E">
        <w:rPr>
          <w:rFonts w:ascii="Georgia" w:hAnsi="Georgia" w:cs="Sakkal Majalla"/>
        </w:rPr>
        <w:t xml:space="preserve">.  All children baptized as infants but who have not been instructed in the Catholic faith, should be placed in the parish </w:t>
      </w:r>
      <w:r>
        <w:rPr>
          <w:rFonts w:ascii="Georgia" w:hAnsi="Georgia" w:cs="Sakkal Majalla"/>
        </w:rPr>
        <w:t>O</w:t>
      </w:r>
      <w:r w:rsidRPr="00C3788E">
        <w:rPr>
          <w:rFonts w:ascii="Georgia" w:hAnsi="Georgia" w:cs="Sakkal Majalla"/>
        </w:rPr>
        <w:t xml:space="preserve">CIA process. These children should also be enrolled into a parish religious education program or parish school. </w:t>
      </w:r>
      <w:r>
        <w:rPr>
          <w:rFonts w:ascii="Georgia" w:hAnsi="Georgia" w:cs="Sakkal Majalla"/>
        </w:rPr>
        <w:t xml:space="preserve"> Regular gatherings with parents and the children should occur that introduce them to the Mass as well as concepts outlined in OCIA paragraph 75.  The number of these gatherings depends on the time deemed necessary by the OCIA team.  </w:t>
      </w:r>
      <w:r w:rsidRPr="00C3788E">
        <w:rPr>
          <w:rFonts w:ascii="Georgia" w:hAnsi="Georgia" w:cs="Sakkal Majalla"/>
        </w:rPr>
        <w:t>The period of the catechumenate for children follow</w:t>
      </w:r>
      <w:r>
        <w:rPr>
          <w:rFonts w:ascii="Georgia" w:hAnsi="Georgia" w:cs="Sakkal Majalla"/>
        </w:rPr>
        <w:t>s</w:t>
      </w:r>
      <w:r w:rsidRPr="00C3788E">
        <w:rPr>
          <w:rFonts w:ascii="Georgia" w:hAnsi="Georgia" w:cs="Sakkal Majalla"/>
        </w:rPr>
        <w:t xml:space="preserve"> the diocesan norm of </w:t>
      </w:r>
      <w:r>
        <w:rPr>
          <w:rFonts w:ascii="Georgia" w:hAnsi="Georgia" w:cs="Sakkal Majalla"/>
        </w:rPr>
        <w:t xml:space="preserve">a </w:t>
      </w:r>
      <w:r w:rsidRPr="001306FB">
        <w:rPr>
          <w:rFonts w:ascii="Georgia" w:hAnsi="Georgia" w:cs="Sakkal Majalla"/>
          <w:color w:val="000000" w:themeColor="text1"/>
        </w:rPr>
        <w:t xml:space="preserve">minimum of two years of preparation </w:t>
      </w:r>
      <w:r w:rsidRPr="00C3788E">
        <w:rPr>
          <w:rFonts w:ascii="Georgia" w:hAnsi="Georgia" w:cs="Sakkal Majalla"/>
        </w:rPr>
        <w:t xml:space="preserve">prior to the reception of the sacraments. In the </w:t>
      </w:r>
      <w:r>
        <w:rPr>
          <w:rFonts w:ascii="Georgia" w:hAnsi="Georgia" w:cs="Sakkal Majalla"/>
          <w:i/>
        </w:rPr>
        <w:t xml:space="preserve">Order </w:t>
      </w:r>
      <w:r w:rsidRPr="00C421BC">
        <w:rPr>
          <w:rFonts w:ascii="Georgia" w:hAnsi="Georgia" w:cs="Sakkal Majalla"/>
          <w:i/>
        </w:rPr>
        <w:t>of Christian Initiation</w:t>
      </w:r>
      <w:r w:rsidRPr="00C3788E">
        <w:rPr>
          <w:rFonts w:ascii="Georgia" w:hAnsi="Georgia" w:cs="Sakkal Majalla"/>
        </w:rPr>
        <w:t xml:space="preserve">, the Sacrament of Confirmation precedes the reception of First Eucharist. The ritual states that these are to be received during a single ceremony and in this order.  If the child was baptized Catholic and the priest lacks the faculty to </w:t>
      </w:r>
      <w:r w:rsidRPr="00271755">
        <w:rPr>
          <w:rFonts w:ascii="Georgia" w:hAnsi="Georgia" w:cs="Sakkal Majalla"/>
        </w:rPr>
        <w:t>confirm, the priest must seek faculty from the diocesan bishop prior to administering the Sacrament. (</w:t>
      </w:r>
      <w:r w:rsidRPr="00271755">
        <w:rPr>
          <w:rFonts w:ascii="Georgia" w:hAnsi="Georgia" w:cs="Sakkal Majalla"/>
          <w:i/>
        </w:rPr>
        <w:t>Canon 884.1)</w:t>
      </w:r>
    </w:p>
    <w:p w14:paraId="1EFE49F5" w14:textId="77777777" w:rsidR="001E1C6C" w:rsidRPr="00C3788E" w:rsidRDefault="001E1C6C" w:rsidP="001E1C6C">
      <w:pPr>
        <w:rPr>
          <w:rStyle w:val="WPStrong"/>
          <w:rFonts w:ascii="Georgia" w:hAnsi="Georgia" w:cs="Sakkal Majalla"/>
          <w:b w:val="0"/>
          <w:bCs w:val="0"/>
        </w:rPr>
      </w:pPr>
    </w:p>
    <w:p w14:paraId="5D6FC924" w14:textId="30CA891E" w:rsidR="001E1C6C" w:rsidRPr="002D08FE" w:rsidRDefault="001E1C6C" w:rsidP="001E1C6C">
      <w:pPr>
        <w:widowControl/>
        <w:rPr>
          <w:rStyle w:val="WPStrong"/>
          <w:rFonts w:ascii="Georgia" w:hAnsi="Georgia" w:cs="Sakkal Majalla"/>
          <w:b w:val="0"/>
          <w:bCs w:val="0"/>
          <w:strike/>
          <w:color w:val="000000" w:themeColor="text1"/>
        </w:rPr>
      </w:pPr>
      <w:r w:rsidRPr="00C3788E">
        <w:rPr>
          <w:rStyle w:val="WPStrong"/>
          <w:rFonts w:ascii="Georgia" w:hAnsi="Georgia" w:cs="Sakkal Majalla"/>
        </w:rPr>
        <w:t>Time for Receiving Candidates into Full Communion</w:t>
      </w:r>
      <w:r w:rsidRPr="002D08FE">
        <w:rPr>
          <w:rStyle w:val="WPStrong"/>
          <w:rFonts w:ascii="Georgia" w:hAnsi="Georgia" w:cs="Sakkal Majalla"/>
          <w:b w:val="0"/>
          <w:bCs w:val="0"/>
        </w:rPr>
        <w:t xml:space="preserve">. </w:t>
      </w:r>
      <w:r w:rsidRPr="002D08FE">
        <w:rPr>
          <w:rStyle w:val="WPStrong"/>
          <w:rFonts w:ascii="Georgia" w:hAnsi="Georgia" w:cs="Sakkal Majalla"/>
          <w:b w:val="0"/>
          <w:bCs w:val="0"/>
          <w:color w:val="000000" w:themeColor="text1"/>
        </w:rPr>
        <w:t>The reception of a candidate or candidates into full communion of the Church ordinarily takes place at either the Easter Vigil utilizing the combined ritual (#566-594) or at a Sunday Eucharist wherein the faith community is present. (#487-498)  The OCIA ritual gives sound direction as to what might be appropriate for the groups.  Of importance are the people being initiated and their desires. (#562-565), as well as ecumenical issues, attentiveness and local conditions. The ritual calls for pastoral sensitivity to the journey that the candidates have made with the catechumens.  If the combined ritual is used at the Easter Vigil, care must be taken to honor the distinction between the baptized and the unbaptized.</w:t>
      </w:r>
    </w:p>
    <w:p w14:paraId="248463EA" w14:textId="77777777" w:rsidR="001E1C6C" w:rsidRPr="00C3788E" w:rsidRDefault="001E1C6C" w:rsidP="001E1C6C">
      <w:pPr>
        <w:rPr>
          <w:rStyle w:val="WPStrong"/>
          <w:rFonts w:ascii="Georgia" w:hAnsi="Georgia" w:cs="Sakkal Majalla"/>
          <w:b w:val="0"/>
          <w:bCs w:val="0"/>
        </w:rPr>
      </w:pPr>
    </w:p>
    <w:p w14:paraId="05F9C8D3" w14:textId="77777777" w:rsidR="001E1C6C" w:rsidRPr="002D08FE" w:rsidRDefault="001E1C6C" w:rsidP="001E1C6C">
      <w:pPr>
        <w:rPr>
          <w:rStyle w:val="WPStrong"/>
          <w:rFonts w:ascii="Georgia" w:hAnsi="Georgia" w:cs="Sakkal Majalla"/>
          <w:b w:val="0"/>
          <w:bCs w:val="0"/>
          <w:color w:val="000000" w:themeColor="text1"/>
        </w:rPr>
      </w:pPr>
      <w:r w:rsidRPr="001306FB">
        <w:rPr>
          <w:rStyle w:val="WPStrong"/>
          <w:rFonts w:ascii="Georgia" w:hAnsi="Georgia" w:cs="Sakkal Majalla"/>
          <w:color w:val="000000" w:themeColor="text1"/>
        </w:rPr>
        <w:t xml:space="preserve">The Rite of Reception into Full Communion </w:t>
      </w:r>
      <w:r w:rsidRPr="002D08FE">
        <w:rPr>
          <w:rStyle w:val="WPStrong"/>
          <w:rFonts w:ascii="Georgia" w:hAnsi="Georgia" w:cs="Sakkal Majalla"/>
          <w:b w:val="0"/>
          <w:bCs w:val="0"/>
          <w:color w:val="000000" w:themeColor="text1"/>
        </w:rPr>
        <w:t xml:space="preserve">can be celebrated throughout the liturgical year whenever an individual is deemed ready. The timing of reception into full communion should be determined "according to the individual case," and the extent to which the baptized person has "led a Christian </w:t>
      </w:r>
      <w:r w:rsidRPr="002D08FE">
        <w:rPr>
          <w:rStyle w:val="WPStrong"/>
          <w:rFonts w:ascii="Georgia" w:hAnsi="Georgia" w:cs="Sakkal Majalla"/>
          <w:b w:val="0"/>
          <w:bCs w:val="0"/>
        </w:rPr>
        <w:t xml:space="preserve">life" and has been "appropriately catechized." Thus, those who have lived a Christian lifestyle and only need instruction in Catholic traditions and a period of time to adjust within a Catholic parish community "should not be asked to undergo a full program...." </w:t>
      </w:r>
      <w:r w:rsidRPr="002D08FE">
        <w:rPr>
          <w:rStyle w:val="WPStrong"/>
          <w:rFonts w:ascii="Georgia" w:hAnsi="Georgia" w:cs="Sakkal Majalla"/>
          <w:b w:val="0"/>
          <w:bCs w:val="0"/>
          <w:color w:val="000000" w:themeColor="text1"/>
        </w:rPr>
        <w:t xml:space="preserve">These candidates are brought in at a Sunday celebration of the Mass.  Those not completing a full OCIA process are not presented to the Bishop at the Rite of Election/Call to Continuing Conversion.  </w:t>
      </w:r>
    </w:p>
    <w:p w14:paraId="5A99FEB3" w14:textId="77777777" w:rsidR="001E1C6C" w:rsidRPr="00C3788E" w:rsidRDefault="001E1C6C" w:rsidP="001E1C6C">
      <w:pPr>
        <w:rPr>
          <w:rStyle w:val="WPStrong"/>
          <w:rFonts w:ascii="Georgia" w:hAnsi="Georgia" w:cs="Sakkal Majalla"/>
          <w:b w:val="0"/>
          <w:bCs w:val="0"/>
        </w:rPr>
      </w:pPr>
    </w:p>
    <w:p w14:paraId="79959214" w14:textId="208F1D1D" w:rsidR="001E1C6C" w:rsidRPr="002D08FE" w:rsidRDefault="001E1C6C" w:rsidP="002D08FE">
      <w:pPr>
        <w:widowControl/>
        <w:rPr>
          <w:rStyle w:val="WPStrong"/>
          <w:rFonts w:ascii="Georgia" w:hAnsi="Georgia" w:cs="Sakkal Majalla"/>
          <w:b w:val="0"/>
          <w:bCs w:val="0"/>
        </w:rPr>
      </w:pPr>
      <w:r w:rsidRPr="00C3788E">
        <w:rPr>
          <w:rStyle w:val="WPStrong"/>
          <w:rFonts w:ascii="Georgia" w:hAnsi="Georgia" w:cs="Sakkal Majalla"/>
        </w:rPr>
        <w:lastRenderedPageBreak/>
        <w:t xml:space="preserve">Ministers of Confirmation.  </w:t>
      </w:r>
      <w:r w:rsidRPr="002D08FE">
        <w:rPr>
          <w:rStyle w:val="WPStrong"/>
          <w:rFonts w:ascii="Georgia" w:hAnsi="Georgia" w:cs="Sakkal Majalla"/>
          <w:b w:val="0"/>
          <w:bCs w:val="0"/>
        </w:rPr>
        <w:t>As noted above (Unbaptized Children of Catechetical Age), when a child of catechetical age (7 to 14) is baptized after a period of catechesis has been completed, the child is to be fully initiated in one celebration. It is forbidden to delay Confirmation and First Eucharist until a later date. In this case the minister of Confirmation is the priest who baptizes the child.</w:t>
      </w:r>
    </w:p>
    <w:p w14:paraId="7A120C33" w14:textId="77777777" w:rsidR="002D08FE" w:rsidRPr="00C3788E" w:rsidRDefault="002D08FE" w:rsidP="002D08FE">
      <w:pPr>
        <w:rPr>
          <w:rStyle w:val="WPStrong"/>
          <w:rFonts w:ascii="Georgia" w:hAnsi="Georgia" w:cs="Sakkal Majalla"/>
          <w:b w:val="0"/>
          <w:bCs w:val="0"/>
        </w:rPr>
      </w:pPr>
    </w:p>
    <w:p w14:paraId="216AFD96" w14:textId="77777777" w:rsidR="002D08FE" w:rsidRPr="002D08FE" w:rsidRDefault="002D08FE" w:rsidP="002D08FE">
      <w:pPr>
        <w:rPr>
          <w:rStyle w:val="WPStrong"/>
          <w:rFonts w:ascii="Georgia" w:hAnsi="Georgia" w:cs="Sakkal Majalla"/>
          <w:b w:val="0"/>
          <w:bCs w:val="0"/>
          <w:color w:val="000000" w:themeColor="text1"/>
        </w:rPr>
      </w:pPr>
      <w:r w:rsidRPr="00C3788E">
        <w:rPr>
          <w:rStyle w:val="WPStrong"/>
          <w:rFonts w:ascii="Georgia" w:hAnsi="Georgia" w:cs="Sakkal Majalla"/>
        </w:rPr>
        <w:t>Similarly, baptized adults and baptized children of catechetical age who are received into full communion</w:t>
      </w:r>
      <w:r w:rsidRPr="002D08FE">
        <w:rPr>
          <w:rStyle w:val="WPStrong"/>
          <w:rFonts w:ascii="Georgia" w:hAnsi="Georgia" w:cs="Sakkal Majalla"/>
          <w:b w:val="0"/>
          <w:bCs w:val="0"/>
        </w:rPr>
        <w:t xml:space="preserve"> are to receive Confirmation and First Communion at the time of their reception into full communion. The minister of Confirmation is the priest who receives the person into full communion. This priest - and only this particular priest - has the faculty to confirm the person he receives into full communion by the law itself. This faculty must be used</w:t>
      </w:r>
      <w:r w:rsidRPr="002D08FE">
        <w:rPr>
          <w:rStyle w:val="WPStrong"/>
          <w:rFonts w:ascii="Georgia" w:hAnsi="Georgia" w:cs="Sakkal Majalla"/>
          <w:b w:val="0"/>
          <w:bCs w:val="0"/>
          <w:color w:val="FF0000"/>
        </w:rPr>
        <w:t xml:space="preserve">. </w:t>
      </w:r>
      <w:r w:rsidRPr="002D08FE">
        <w:rPr>
          <w:rStyle w:val="WPStrong"/>
          <w:rFonts w:ascii="Georgia" w:hAnsi="Georgia" w:cs="Sakkal Majalla"/>
          <w:b w:val="0"/>
          <w:bCs w:val="0"/>
        </w:rPr>
        <w:t xml:space="preserve"> </w:t>
      </w:r>
      <w:r w:rsidRPr="002D08FE">
        <w:rPr>
          <w:rStyle w:val="WPStrong"/>
          <w:rFonts w:ascii="Georgia" w:hAnsi="Georgia" w:cs="Sakkal Majalla"/>
          <w:b w:val="0"/>
          <w:bCs w:val="0"/>
          <w:color w:val="000000" w:themeColor="text1"/>
        </w:rPr>
        <w:t xml:space="preserve">Confirmation cannot be delayed until another time.  The Bishop, by virtue of his office, reserves the right to confirm all baptized Catholics himself and so a pastor who has baptized Catholics in his OCIA process needs to request delegation to confirm.  </w:t>
      </w:r>
      <w:r w:rsidRPr="00271755">
        <w:rPr>
          <w:rStyle w:val="WPStrong"/>
          <w:rFonts w:ascii="Georgia" w:hAnsi="Georgia" w:cs="Sakkal Majalla"/>
          <w:b w:val="0"/>
          <w:bCs w:val="0"/>
          <w:color w:val="000000" w:themeColor="text1"/>
        </w:rPr>
        <w:t>This form is Appendix H.</w:t>
      </w:r>
    </w:p>
    <w:p w14:paraId="5BCB02CD" w14:textId="77777777" w:rsidR="002D08FE" w:rsidRPr="00C3788E" w:rsidRDefault="002D08FE" w:rsidP="001E1C6C">
      <w:pPr>
        <w:rPr>
          <w:rStyle w:val="WPStrong"/>
          <w:rFonts w:ascii="Georgia" w:hAnsi="Georgia" w:cs="Sakkal Majalla"/>
          <w:b w:val="0"/>
          <w:bCs w:val="0"/>
        </w:rPr>
        <w:sectPr w:rsidR="002D08FE" w:rsidRPr="00C3788E" w:rsidSect="001E1C6C">
          <w:type w:val="continuous"/>
          <w:pgSz w:w="12240" w:h="15840"/>
          <w:pgMar w:top="1440" w:right="1440" w:bottom="1440" w:left="1440" w:header="1440" w:footer="1440" w:gutter="0"/>
          <w:cols w:space="720"/>
          <w:noEndnote/>
        </w:sectPr>
      </w:pPr>
    </w:p>
    <w:p w14:paraId="52AE0EE7" w14:textId="77777777" w:rsidR="001E1C6C" w:rsidRPr="00C3788E" w:rsidRDefault="001E1C6C" w:rsidP="001E1C6C">
      <w:pPr>
        <w:rPr>
          <w:rStyle w:val="WPStrong"/>
          <w:rFonts w:ascii="Georgia" w:hAnsi="Georgia" w:cs="Sakkal Majalla"/>
          <w:b w:val="0"/>
          <w:bCs w:val="0"/>
        </w:rPr>
      </w:pPr>
    </w:p>
    <w:p w14:paraId="7A7E8895" w14:textId="77777777" w:rsidR="001E1C6C" w:rsidRPr="00C3788E" w:rsidRDefault="001E1C6C" w:rsidP="001E1C6C">
      <w:pPr>
        <w:widowControl/>
        <w:rPr>
          <w:rStyle w:val="WPStrong"/>
          <w:rFonts w:ascii="Georgia" w:hAnsi="Georgia" w:cs="Sakkal Majalla"/>
          <w:b w:val="0"/>
          <w:bCs w:val="0"/>
        </w:rPr>
      </w:pPr>
      <w:r w:rsidRPr="00C3788E">
        <w:rPr>
          <w:rStyle w:val="WPStrong"/>
          <w:rFonts w:ascii="Georgia" w:hAnsi="Georgia" w:cs="Sakkal Majalla"/>
        </w:rPr>
        <w:t xml:space="preserve">Parish Record Keeping.  </w:t>
      </w:r>
      <w:r w:rsidRPr="002D08FE">
        <w:rPr>
          <w:rStyle w:val="WPStrong"/>
          <w:rFonts w:ascii="Georgia" w:hAnsi="Georgia" w:cs="Sakkal Majalla"/>
          <w:b w:val="0"/>
          <w:bCs w:val="0"/>
        </w:rPr>
        <w:t>In the Diocese of St. Augustine</w:t>
      </w:r>
      <w:r w:rsidRPr="002D08FE">
        <w:rPr>
          <w:rStyle w:val="WPStrong"/>
          <w:rFonts w:ascii="Georgia" w:hAnsi="Georgia" w:cs="Sakkal Majalla"/>
          <w:b w:val="0"/>
          <w:bCs w:val="0"/>
          <w:color w:val="FF0000"/>
        </w:rPr>
        <w:t>,</w:t>
      </w:r>
      <w:r w:rsidRPr="002D08FE">
        <w:rPr>
          <w:rStyle w:val="WPStrong"/>
          <w:rFonts w:ascii="Georgia" w:hAnsi="Georgia" w:cs="Sakkal Majalla"/>
          <w:b w:val="0"/>
          <w:bCs w:val="0"/>
        </w:rPr>
        <w:t xml:space="preserve"> both the baptism of catechumens and the reception of candidates into full communion are recorded in the appropriate parish baptismal register. In the case of those received into full communion, the place of their non-Catholic baptism should be noted in the baptismal register along with the place and date of their profession of faith. Appropriate entries must also be made in the parish </w:t>
      </w:r>
      <w:r w:rsidRPr="002D08FE">
        <w:rPr>
          <w:rStyle w:val="WPStrong"/>
          <w:rFonts w:ascii="Georgia" w:hAnsi="Georgia" w:cs="Sakkal Majalla"/>
          <w:b w:val="0"/>
          <w:bCs w:val="0"/>
          <w:color w:val="000000" w:themeColor="text1"/>
        </w:rPr>
        <w:t xml:space="preserve">Confirmation and First </w:t>
      </w:r>
      <w:r w:rsidRPr="002D08FE">
        <w:rPr>
          <w:rStyle w:val="WPStrong"/>
          <w:rFonts w:ascii="Georgia" w:hAnsi="Georgia" w:cs="Sakkal Majalla"/>
          <w:b w:val="0"/>
          <w:bCs w:val="0"/>
        </w:rPr>
        <w:t>Eucharist registers for both catechumens and those received into full communion.</w:t>
      </w:r>
    </w:p>
    <w:p w14:paraId="634AC612" w14:textId="77777777" w:rsidR="001E1C6C" w:rsidRDefault="001E1C6C" w:rsidP="001E1C6C">
      <w:pPr>
        <w:widowControl/>
        <w:rPr>
          <w:rStyle w:val="WPStrong"/>
          <w:rFonts w:ascii="Georgia" w:hAnsi="Georgia" w:cs="Sakkal Majalla"/>
          <w:b w:val="0"/>
          <w:bCs w:val="0"/>
        </w:rPr>
      </w:pPr>
    </w:p>
    <w:p w14:paraId="469D89D0" w14:textId="58A6BFFD" w:rsidR="001E1C6C" w:rsidRDefault="001E1C6C" w:rsidP="001E1C6C">
      <w:pPr>
        <w:widowControl/>
        <w:rPr>
          <w:rStyle w:val="WPStrong"/>
          <w:rFonts w:ascii="Georgia" w:hAnsi="Georgia" w:cs="Sakkal Majalla"/>
          <w:b w:val="0"/>
          <w:bCs w:val="0"/>
        </w:rPr>
      </w:pPr>
      <w:r>
        <w:rPr>
          <w:rStyle w:val="WPStrong"/>
          <w:rFonts w:ascii="Georgia" w:hAnsi="Georgia" w:cs="Sakkal Majalla"/>
        </w:rPr>
        <w:t>Approved</w:t>
      </w:r>
      <w:r w:rsidR="00D0292A">
        <w:rPr>
          <w:rStyle w:val="WPStrong"/>
          <w:rFonts w:ascii="Georgia" w:hAnsi="Georgia" w:cs="Sakkal Majalla"/>
        </w:rPr>
        <w:t xml:space="preserve"> originally:</w:t>
      </w:r>
    </w:p>
    <w:p w14:paraId="24BCD245" w14:textId="1E385F10" w:rsidR="001E1C6C" w:rsidRDefault="001E1C6C" w:rsidP="001E1C6C">
      <w:pPr>
        <w:widowControl/>
        <w:rPr>
          <w:rStyle w:val="WPStrong"/>
          <w:rFonts w:ascii="Georgia" w:hAnsi="Georgia" w:cs="Sakkal Majalla"/>
        </w:rPr>
      </w:pPr>
      <w:r>
        <w:rPr>
          <w:rStyle w:val="WPStrong"/>
          <w:rFonts w:ascii="Georgia" w:hAnsi="Georgia" w:cs="Sakkal Majalla"/>
        </w:rPr>
        <w:t>Bishop Felipe J. Estevez, August 30, 201</w:t>
      </w:r>
      <w:r w:rsidR="00271755">
        <w:rPr>
          <w:rStyle w:val="WPStrong"/>
          <w:rFonts w:ascii="Georgia" w:hAnsi="Georgia" w:cs="Sakkal Majalla"/>
        </w:rPr>
        <w:t>7</w:t>
      </w:r>
    </w:p>
    <w:p w14:paraId="68A97DCB" w14:textId="4ED18386" w:rsidR="00271755" w:rsidRDefault="00271755" w:rsidP="001E1C6C">
      <w:pPr>
        <w:widowControl/>
        <w:rPr>
          <w:rStyle w:val="WPStrong"/>
          <w:rFonts w:ascii="Georgia" w:hAnsi="Georgia" w:cs="Sakkal Majalla"/>
        </w:rPr>
      </w:pPr>
      <w:r>
        <w:rPr>
          <w:rStyle w:val="WPStrong"/>
          <w:rFonts w:ascii="Georgia" w:hAnsi="Georgia" w:cs="Sakkal Majalla"/>
        </w:rPr>
        <w:t>Approved:</w:t>
      </w:r>
    </w:p>
    <w:p w14:paraId="34F7A1B4" w14:textId="063ED81B" w:rsidR="00271755" w:rsidRDefault="00271755" w:rsidP="001E1C6C">
      <w:pPr>
        <w:widowControl/>
        <w:rPr>
          <w:rStyle w:val="WPStrong"/>
          <w:rFonts w:ascii="Georgia" w:hAnsi="Georgia" w:cs="Sakkal Majalla"/>
        </w:rPr>
      </w:pPr>
      <w:r>
        <w:rPr>
          <w:rStyle w:val="WPStrong"/>
          <w:rFonts w:ascii="Georgia" w:hAnsi="Georgia" w:cs="Sakkal Majalla"/>
        </w:rPr>
        <w:t>Bishop Erik T. Pohlmeier, August 1, 2025</w:t>
      </w:r>
    </w:p>
    <w:p w14:paraId="64227CFD" w14:textId="2B69BCE1" w:rsidR="00271755" w:rsidRDefault="00271755" w:rsidP="001E1C6C">
      <w:pPr>
        <w:widowControl/>
        <w:rPr>
          <w:rStyle w:val="WPStrong"/>
          <w:rFonts w:ascii="Georgia" w:hAnsi="Georgia" w:cs="Sakkal Majalla"/>
        </w:rPr>
      </w:pPr>
      <w:r>
        <w:rPr>
          <w:rStyle w:val="WPStrong"/>
          <w:rFonts w:ascii="Georgia" w:hAnsi="Georgia" w:cs="Sakkal Majalla"/>
        </w:rPr>
        <w:t>Updated:</w:t>
      </w:r>
    </w:p>
    <w:p w14:paraId="26181733" w14:textId="0680C400" w:rsidR="00271755" w:rsidRDefault="00271755" w:rsidP="001E1C6C">
      <w:pPr>
        <w:widowControl/>
        <w:rPr>
          <w:rStyle w:val="WPStrong"/>
          <w:rFonts w:ascii="Georgia" w:hAnsi="Georgia" w:cs="Sakkal Majalla"/>
          <w:b w:val="0"/>
          <w:bCs w:val="0"/>
        </w:rPr>
      </w:pPr>
      <w:r>
        <w:rPr>
          <w:rStyle w:val="WPStrong"/>
          <w:rFonts w:ascii="Georgia" w:hAnsi="Georgia" w:cs="Sakkal Majalla"/>
        </w:rPr>
        <w:t>Bishop Erik T. Pohlmeier, August 1, 2026 to reflect changes to Rite of Election</w:t>
      </w:r>
    </w:p>
    <w:p w14:paraId="7ADB7582" w14:textId="77777777" w:rsidR="001E1C6C" w:rsidRPr="00C3788E" w:rsidRDefault="001E1C6C" w:rsidP="001E1C6C">
      <w:pPr>
        <w:widowControl/>
        <w:rPr>
          <w:rStyle w:val="WPStrong"/>
          <w:rFonts w:ascii="Georgia" w:hAnsi="Georgia" w:cs="Sakkal Majalla"/>
          <w:u w:val="single"/>
        </w:rPr>
      </w:pPr>
    </w:p>
    <w:p w14:paraId="5037F144" w14:textId="77777777" w:rsidR="001E1C6C" w:rsidRPr="00C3788E" w:rsidRDefault="001E1C6C" w:rsidP="001E1C6C">
      <w:pPr>
        <w:widowControl/>
        <w:spacing w:line="235" w:lineRule="auto"/>
        <w:rPr>
          <w:rStyle w:val="WPStrong"/>
          <w:rFonts w:ascii="Georgia" w:hAnsi="Georgia" w:cs="Sakkal Majalla"/>
          <w:b w:val="0"/>
          <w:bCs w:val="0"/>
        </w:rPr>
      </w:pPr>
      <w:r>
        <w:rPr>
          <w:rStyle w:val="WPStrong"/>
          <w:rFonts w:ascii="Georgia" w:hAnsi="Georgia" w:cs="Sakkal Majalla"/>
        </w:rPr>
        <w:t>Appendices</w:t>
      </w:r>
      <w:r w:rsidRPr="00C3788E">
        <w:rPr>
          <w:rStyle w:val="WPStrong"/>
          <w:rFonts w:ascii="Georgia" w:hAnsi="Georgia" w:cs="Sakkal Majalla"/>
        </w:rPr>
        <w:t xml:space="preserve"> to Diocesan </w:t>
      </w:r>
      <w:r>
        <w:rPr>
          <w:rStyle w:val="WPStrong"/>
          <w:rFonts w:ascii="Georgia" w:hAnsi="Georgia" w:cs="Sakkal Majalla"/>
        </w:rPr>
        <w:t>O</w:t>
      </w:r>
      <w:r w:rsidRPr="00C3788E">
        <w:rPr>
          <w:rStyle w:val="WPStrong"/>
          <w:rFonts w:ascii="Georgia" w:hAnsi="Georgia" w:cs="Sakkal Majalla"/>
        </w:rPr>
        <w:t xml:space="preserve">CIA </w:t>
      </w:r>
      <w:r>
        <w:rPr>
          <w:rStyle w:val="WPStrong"/>
          <w:rFonts w:ascii="Georgia" w:hAnsi="Georgia" w:cs="Sakkal Majalla"/>
        </w:rPr>
        <w:t>Supplement to the Order.</w:t>
      </w:r>
    </w:p>
    <w:p w14:paraId="0D2F8D0E" w14:textId="77777777" w:rsidR="001E1C6C" w:rsidRPr="00C3788E" w:rsidRDefault="001E1C6C" w:rsidP="001E1C6C">
      <w:pPr>
        <w:widowControl/>
        <w:spacing w:line="235" w:lineRule="auto"/>
        <w:rPr>
          <w:rStyle w:val="WPStrong"/>
          <w:rFonts w:ascii="Georgia" w:hAnsi="Georgia" w:cs="Sakkal Majalla"/>
          <w:b w:val="0"/>
          <w:bCs w:val="0"/>
        </w:rPr>
      </w:pPr>
    </w:p>
    <w:p w14:paraId="74431345" w14:textId="77777777" w:rsidR="001E1C6C" w:rsidRDefault="001E1C6C" w:rsidP="001E1C6C">
      <w:pPr>
        <w:widowControl/>
        <w:spacing w:line="234" w:lineRule="auto"/>
        <w:rPr>
          <w:rStyle w:val="WPStrong"/>
          <w:rFonts w:ascii="Georgia" w:hAnsi="Georgia" w:cs="Sakkal Majalla"/>
          <w:b w:val="0"/>
          <w:bCs w:val="0"/>
        </w:rPr>
      </w:pPr>
    </w:p>
    <w:p w14:paraId="058051A1" w14:textId="1C6B1B45" w:rsidR="00790D4E" w:rsidRPr="002D08FE" w:rsidRDefault="002D08FE">
      <w:pPr>
        <w:rPr>
          <w:rFonts w:ascii="Georgia" w:hAnsi="Georgia"/>
        </w:rPr>
      </w:pPr>
      <w:r w:rsidRPr="002D08FE">
        <w:rPr>
          <w:rFonts w:ascii="Georgia" w:hAnsi="Georgia"/>
        </w:rPr>
        <w:t>A</w:t>
      </w:r>
      <w:r w:rsidRPr="002D08FE">
        <w:rPr>
          <w:rFonts w:ascii="Georgia" w:hAnsi="Georgia"/>
        </w:rPr>
        <w:tab/>
        <w:t>Overview of the process</w:t>
      </w:r>
    </w:p>
    <w:p w14:paraId="57B898A0" w14:textId="5FC41F12" w:rsidR="002D08FE" w:rsidRPr="002D08FE" w:rsidRDefault="002D08FE">
      <w:pPr>
        <w:rPr>
          <w:rFonts w:ascii="Georgia" w:hAnsi="Georgia"/>
        </w:rPr>
      </w:pPr>
      <w:r w:rsidRPr="002D08FE">
        <w:rPr>
          <w:rFonts w:ascii="Georgia" w:hAnsi="Georgia"/>
        </w:rPr>
        <w:t>B</w:t>
      </w:r>
      <w:r w:rsidRPr="002D08FE">
        <w:rPr>
          <w:rFonts w:ascii="Georgia" w:hAnsi="Georgia"/>
        </w:rPr>
        <w:tab/>
        <w:t>Overview of the process, flow charts</w:t>
      </w:r>
    </w:p>
    <w:p w14:paraId="028DB775" w14:textId="09261723" w:rsidR="002D08FE" w:rsidRDefault="002D08FE">
      <w:pPr>
        <w:rPr>
          <w:rFonts w:ascii="Georgia" w:hAnsi="Georgia"/>
        </w:rPr>
      </w:pPr>
      <w:r w:rsidRPr="002D08FE">
        <w:rPr>
          <w:rFonts w:ascii="Georgia" w:hAnsi="Georgia"/>
        </w:rPr>
        <w:t>C</w:t>
      </w:r>
      <w:r w:rsidRPr="002D08FE">
        <w:rPr>
          <w:rFonts w:ascii="Georgia" w:hAnsi="Georgia"/>
        </w:rPr>
        <w:tab/>
        <w:t>Initial conversion questions (Englis</w:t>
      </w:r>
      <w:r>
        <w:rPr>
          <w:rFonts w:ascii="Georgia" w:hAnsi="Georgia"/>
        </w:rPr>
        <w:t>h</w:t>
      </w:r>
      <w:r w:rsidRPr="002D08FE">
        <w:rPr>
          <w:rFonts w:ascii="Georgia" w:hAnsi="Georgia"/>
        </w:rPr>
        <w:t xml:space="preserve"> and Spanish)</w:t>
      </w:r>
    </w:p>
    <w:p w14:paraId="5C03C6ED" w14:textId="742F9EBF" w:rsidR="002D08FE" w:rsidRDefault="002D08FE">
      <w:pPr>
        <w:rPr>
          <w:rFonts w:ascii="Georgia" w:hAnsi="Georgia"/>
        </w:rPr>
      </w:pPr>
      <w:r>
        <w:rPr>
          <w:rFonts w:ascii="Georgia" w:hAnsi="Georgia"/>
        </w:rPr>
        <w:t>D</w:t>
      </w:r>
      <w:r>
        <w:rPr>
          <w:rFonts w:ascii="Georgia" w:hAnsi="Georgia"/>
        </w:rPr>
        <w:tab/>
        <w:t>Interview Form (English and Spanish_</w:t>
      </w:r>
    </w:p>
    <w:p w14:paraId="68A911D3" w14:textId="108E00E5" w:rsidR="002D08FE" w:rsidRDefault="002D08FE">
      <w:pPr>
        <w:rPr>
          <w:rFonts w:ascii="Georgia" w:hAnsi="Georgia"/>
        </w:rPr>
      </w:pPr>
      <w:r>
        <w:rPr>
          <w:rFonts w:ascii="Georgia" w:hAnsi="Georgia"/>
        </w:rPr>
        <w:t xml:space="preserve">E.   </w:t>
      </w:r>
      <w:r>
        <w:rPr>
          <w:rFonts w:ascii="Georgia" w:hAnsi="Georgia"/>
        </w:rPr>
        <w:tab/>
        <w:t>Status of Baptisms/Confirmations ion other Christian denominations</w:t>
      </w:r>
    </w:p>
    <w:p w14:paraId="49A1B931" w14:textId="5AA6FDDE" w:rsidR="002D08FE" w:rsidRDefault="002D08FE">
      <w:pPr>
        <w:rPr>
          <w:rFonts w:ascii="Georgia" w:hAnsi="Georgia"/>
        </w:rPr>
      </w:pPr>
      <w:r>
        <w:rPr>
          <w:rFonts w:ascii="Georgia" w:hAnsi="Georgia"/>
        </w:rPr>
        <w:t>F.</w:t>
      </w:r>
      <w:r>
        <w:rPr>
          <w:rFonts w:ascii="Georgia" w:hAnsi="Georgia"/>
        </w:rPr>
        <w:tab/>
        <w:t>Conditional Baptism Policy</w:t>
      </w:r>
    </w:p>
    <w:p w14:paraId="10F441A4" w14:textId="13AE97BD" w:rsidR="002D08FE" w:rsidRDefault="002D08FE">
      <w:pPr>
        <w:rPr>
          <w:rFonts w:ascii="Georgia" w:hAnsi="Georgia"/>
        </w:rPr>
      </w:pPr>
      <w:r>
        <w:rPr>
          <w:rFonts w:ascii="Georgia" w:hAnsi="Georgia"/>
        </w:rPr>
        <w:t>G.</w:t>
      </w:r>
      <w:r>
        <w:rPr>
          <w:rFonts w:ascii="Georgia" w:hAnsi="Georgia"/>
        </w:rPr>
        <w:tab/>
        <w:t>Annulment cheat sheet</w:t>
      </w:r>
    </w:p>
    <w:p w14:paraId="120831EB" w14:textId="22C03FC2" w:rsidR="002D08FE" w:rsidRDefault="002D08FE">
      <w:pPr>
        <w:rPr>
          <w:rFonts w:ascii="Georgia" w:hAnsi="Georgia"/>
        </w:rPr>
      </w:pPr>
      <w:r>
        <w:rPr>
          <w:rFonts w:ascii="Georgia" w:hAnsi="Georgia"/>
        </w:rPr>
        <w:t>H.</w:t>
      </w:r>
      <w:r>
        <w:rPr>
          <w:rFonts w:ascii="Georgia" w:hAnsi="Georgia"/>
        </w:rPr>
        <w:tab/>
        <w:t>Catechetical Materials</w:t>
      </w:r>
    </w:p>
    <w:p w14:paraId="1ECCC9C5" w14:textId="1B7EC46C" w:rsidR="002D08FE" w:rsidRDefault="002D08FE" w:rsidP="002D08FE">
      <w:pPr>
        <w:rPr>
          <w:rFonts w:ascii="Georgia" w:hAnsi="Georgia"/>
        </w:rPr>
      </w:pPr>
      <w:r>
        <w:rPr>
          <w:rFonts w:ascii="Georgia" w:hAnsi="Georgia"/>
        </w:rPr>
        <w:tab/>
        <w:t>Sample of Year Long Catechumenal topics</w:t>
      </w:r>
    </w:p>
    <w:p w14:paraId="165FEC5E" w14:textId="2A0B2433" w:rsidR="002D08FE" w:rsidRPr="00271755" w:rsidRDefault="00271755" w:rsidP="00271755">
      <w:pPr>
        <w:rPr>
          <w:rFonts w:ascii="Georgia" w:hAnsi="Georgia"/>
        </w:rPr>
      </w:pPr>
      <w:r>
        <w:rPr>
          <w:rFonts w:ascii="Georgia" w:hAnsi="Georgia"/>
        </w:rPr>
        <w:t xml:space="preserve"> I.        </w:t>
      </w:r>
      <w:r w:rsidR="00632F69">
        <w:rPr>
          <w:rFonts w:ascii="Georgia" w:hAnsi="Georgia"/>
        </w:rPr>
        <w:t xml:space="preserve"> </w:t>
      </w:r>
      <w:r w:rsidR="002D08FE" w:rsidRPr="00271755">
        <w:rPr>
          <w:rFonts w:ascii="Georgia" w:hAnsi="Georgia"/>
        </w:rPr>
        <w:t>Delegation to confirm Catholics  (English and Spanish</w:t>
      </w:r>
    </w:p>
    <w:p w14:paraId="110FB09E" w14:textId="711D7E19" w:rsidR="002D08FE" w:rsidRPr="002D08FE" w:rsidRDefault="00271755" w:rsidP="00271755">
      <w:pPr>
        <w:rPr>
          <w:rFonts w:ascii="Georgia" w:hAnsi="Georgia"/>
        </w:rPr>
      </w:pPr>
      <w:r>
        <w:rPr>
          <w:rFonts w:ascii="Georgia" w:hAnsi="Georgia"/>
        </w:rPr>
        <w:t xml:space="preserve"> </w:t>
      </w:r>
      <w:r w:rsidR="002D08FE" w:rsidRPr="002D08FE">
        <w:rPr>
          <w:rFonts w:ascii="Georgia" w:hAnsi="Georgia"/>
        </w:rPr>
        <w:t xml:space="preserve">J.        </w:t>
      </w:r>
      <w:r w:rsidR="00632F69">
        <w:rPr>
          <w:rFonts w:ascii="Georgia" w:hAnsi="Georgia"/>
        </w:rPr>
        <w:t xml:space="preserve"> </w:t>
      </w:r>
      <w:r w:rsidR="002D08FE" w:rsidRPr="002D08FE">
        <w:rPr>
          <w:rFonts w:ascii="Georgia" w:hAnsi="Georgia"/>
        </w:rPr>
        <w:t>Delegation for the Simpler Form (English and Spanish)</w:t>
      </w:r>
    </w:p>
    <w:p w14:paraId="38C8A8A5" w14:textId="77777777" w:rsidR="002D08FE" w:rsidRDefault="002D08FE">
      <w:pPr>
        <w:rPr>
          <w:rFonts w:ascii="Georgia" w:hAnsi="Georgia"/>
        </w:rPr>
      </w:pPr>
    </w:p>
    <w:p w14:paraId="7041E926" w14:textId="77777777" w:rsidR="002D08FE" w:rsidRPr="002D08FE" w:rsidRDefault="002D08FE">
      <w:pPr>
        <w:rPr>
          <w:rFonts w:ascii="Georgia" w:hAnsi="Georgia"/>
        </w:rPr>
      </w:pPr>
    </w:p>
    <w:sectPr w:rsidR="002D08FE" w:rsidRPr="002D08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akkal Majalla">
    <w:charset w:val="B2"/>
    <w:family w:val="auto"/>
    <w:pitch w:val="variable"/>
    <w:sig w:usb0="80002007" w:usb1="80000000" w:usb2="00000008" w:usb3="00000000" w:csb0="000000D3"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5C97"/>
    <w:multiLevelType w:val="hybridMultilevel"/>
    <w:tmpl w:val="DECA932A"/>
    <w:lvl w:ilvl="0" w:tplc="FE94FC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F5396"/>
    <w:multiLevelType w:val="hybridMultilevel"/>
    <w:tmpl w:val="46B6165C"/>
    <w:lvl w:ilvl="0" w:tplc="1772B0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852A9C"/>
    <w:multiLevelType w:val="hybridMultilevel"/>
    <w:tmpl w:val="EC60B24A"/>
    <w:lvl w:ilvl="0" w:tplc="2F4CF8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6D0261"/>
    <w:multiLevelType w:val="hybridMultilevel"/>
    <w:tmpl w:val="6B32C820"/>
    <w:lvl w:ilvl="0" w:tplc="A0E86E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0D385F"/>
    <w:multiLevelType w:val="hybridMultilevel"/>
    <w:tmpl w:val="3D4E4C3A"/>
    <w:lvl w:ilvl="0" w:tplc="283273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7B0476"/>
    <w:multiLevelType w:val="hybridMultilevel"/>
    <w:tmpl w:val="D418272C"/>
    <w:lvl w:ilvl="0" w:tplc="8CECD3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1F534D"/>
    <w:multiLevelType w:val="hybridMultilevel"/>
    <w:tmpl w:val="29A861B4"/>
    <w:lvl w:ilvl="0" w:tplc="FE0006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487596">
    <w:abstractNumId w:val="3"/>
  </w:num>
  <w:num w:numId="2" w16cid:durableId="2056805395">
    <w:abstractNumId w:val="1"/>
  </w:num>
  <w:num w:numId="3" w16cid:durableId="973877414">
    <w:abstractNumId w:val="6"/>
  </w:num>
  <w:num w:numId="4" w16cid:durableId="482084436">
    <w:abstractNumId w:val="0"/>
  </w:num>
  <w:num w:numId="5" w16cid:durableId="1356539804">
    <w:abstractNumId w:val="5"/>
  </w:num>
  <w:num w:numId="6" w16cid:durableId="2066642461">
    <w:abstractNumId w:val="4"/>
  </w:num>
  <w:num w:numId="7" w16cid:durableId="1188443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C6C"/>
    <w:rsid w:val="001E1C6C"/>
    <w:rsid w:val="00221792"/>
    <w:rsid w:val="00271755"/>
    <w:rsid w:val="002D08FE"/>
    <w:rsid w:val="003918D6"/>
    <w:rsid w:val="003E3FED"/>
    <w:rsid w:val="00405930"/>
    <w:rsid w:val="004E699D"/>
    <w:rsid w:val="005F75B4"/>
    <w:rsid w:val="006061EE"/>
    <w:rsid w:val="00632F69"/>
    <w:rsid w:val="006C716B"/>
    <w:rsid w:val="00790D4E"/>
    <w:rsid w:val="00A33321"/>
    <w:rsid w:val="00B37312"/>
    <w:rsid w:val="00CE7DD5"/>
    <w:rsid w:val="00D0292A"/>
    <w:rsid w:val="00F10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EF32C"/>
  <w15:chartTrackingRefBased/>
  <w15:docId w15:val="{1894A57C-B681-467B-8C02-AE2EEA46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C6C"/>
    <w:pPr>
      <w:widowControl w:val="0"/>
      <w:autoSpaceDE w:val="0"/>
      <w:autoSpaceDN w:val="0"/>
      <w:adjustRightInd w:val="0"/>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1E1C6C"/>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E1C6C"/>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E1C6C"/>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E1C6C"/>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E1C6C"/>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E1C6C"/>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E1C6C"/>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E1C6C"/>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E1C6C"/>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C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1C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C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C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C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C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C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C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C6C"/>
    <w:rPr>
      <w:rFonts w:eastAsiaTheme="majorEastAsia" w:cstheme="majorBidi"/>
      <w:color w:val="272727" w:themeColor="text1" w:themeTint="D8"/>
    </w:rPr>
  </w:style>
  <w:style w:type="paragraph" w:styleId="Title">
    <w:name w:val="Title"/>
    <w:basedOn w:val="Normal"/>
    <w:next w:val="Normal"/>
    <w:link w:val="TitleChar"/>
    <w:uiPriority w:val="10"/>
    <w:qFormat/>
    <w:rsid w:val="001E1C6C"/>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E1C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C6C"/>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E1C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C6C"/>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E1C6C"/>
    <w:rPr>
      <w:i/>
      <w:iCs/>
      <w:color w:val="404040" w:themeColor="text1" w:themeTint="BF"/>
    </w:rPr>
  </w:style>
  <w:style w:type="paragraph" w:styleId="ListParagraph">
    <w:name w:val="List Paragraph"/>
    <w:basedOn w:val="Normal"/>
    <w:uiPriority w:val="34"/>
    <w:qFormat/>
    <w:rsid w:val="001E1C6C"/>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E1C6C"/>
    <w:rPr>
      <w:i/>
      <w:iCs/>
      <w:color w:val="0F4761" w:themeColor="accent1" w:themeShade="BF"/>
    </w:rPr>
  </w:style>
  <w:style w:type="paragraph" w:styleId="IntenseQuote">
    <w:name w:val="Intense Quote"/>
    <w:basedOn w:val="Normal"/>
    <w:next w:val="Normal"/>
    <w:link w:val="IntenseQuoteChar"/>
    <w:uiPriority w:val="30"/>
    <w:qFormat/>
    <w:rsid w:val="001E1C6C"/>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E1C6C"/>
    <w:rPr>
      <w:i/>
      <w:iCs/>
      <w:color w:val="0F4761" w:themeColor="accent1" w:themeShade="BF"/>
    </w:rPr>
  </w:style>
  <w:style w:type="character" w:styleId="IntenseReference">
    <w:name w:val="Intense Reference"/>
    <w:basedOn w:val="DefaultParagraphFont"/>
    <w:uiPriority w:val="32"/>
    <w:qFormat/>
    <w:rsid w:val="001E1C6C"/>
    <w:rPr>
      <w:b/>
      <w:bCs/>
      <w:smallCaps/>
      <w:color w:val="0F4761" w:themeColor="accent1" w:themeShade="BF"/>
      <w:spacing w:val="5"/>
    </w:rPr>
  </w:style>
  <w:style w:type="character" w:customStyle="1" w:styleId="WPStrong">
    <w:name w:val="WP_Strong"/>
    <w:uiPriority w:val="99"/>
    <w:rsid w:val="001E1C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2037</Words>
  <Characters>11611</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McGeever</dc:creator>
  <cp:keywords/>
  <dc:description/>
  <cp:lastModifiedBy>Erin McGeever</cp:lastModifiedBy>
  <cp:revision>2</cp:revision>
  <dcterms:created xsi:type="dcterms:W3CDTF">2026-07-26T12:42:00Z</dcterms:created>
  <dcterms:modified xsi:type="dcterms:W3CDTF">2026-07-26T12:42:00Z</dcterms:modified>
</cp:coreProperties>
</file>