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40" w:lineRule="auto"/>
        <w:rPr>
          <w:rFonts w:ascii="Trebuchet MS" w:cs="Trebuchet MS" w:eastAsia="Trebuchet MS" w:hAnsi="Trebuchet MS"/>
          <w:b w:val="1"/>
          <w:sz w:val="24"/>
          <w:szCs w:val="24"/>
        </w:rPr>
      </w:pPr>
      <w:r w:rsidDel="00000000" w:rsidR="00000000" w:rsidRPr="00000000">
        <w:rPr>
          <w:rFonts w:ascii="Trebuchet MS" w:cs="Trebuchet MS" w:eastAsia="Trebuchet MS" w:hAnsi="Trebuchet MS"/>
          <w:b w:val="1"/>
          <w:sz w:val="24"/>
          <w:szCs w:val="24"/>
          <w:rtl w:val="0"/>
        </w:rPr>
        <w:t xml:space="preserve">ORACIÓN DE ASOCIADAS/OS</w:t>
      </w:r>
      <w:r w:rsidDel="00000000" w:rsidR="00000000" w:rsidRPr="00000000">
        <w:rPr>
          <w:rFonts w:ascii="Trebuchet MS" w:cs="Trebuchet MS" w:eastAsia="Trebuchet MS" w:hAnsi="Trebuchet MS"/>
          <w:b w:val="1"/>
          <w:sz w:val="24"/>
          <w:szCs w:val="24"/>
          <w:rtl w:val="0"/>
        </w:rPr>
        <w:t xml:space="preserve"> MARZO 2025</w:t>
      </w:r>
    </w:p>
    <w:p w:rsidR="00000000" w:rsidDel="00000000" w:rsidP="00000000" w:rsidRDefault="00000000" w:rsidRPr="00000000" w14:paraId="00000002">
      <w:pPr>
        <w:spacing w:line="240" w:lineRule="auto"/>
        <w:jc w:val="center"/>
        <w:rPr>
          <w:rFonts w:ascii="Trebuchet MS" w:cs="Trebuchet MS" w:eastAsia="Trebuchet MS" w:hAnsi="Trebuchet MS"/>
          <w:b w:val="1"/>
          <w:sz w:val="28"/>
          <w:szCs w:val="28"/>
        </w:rPr>
      </w:pPr>
      <w:bookmarkStart w:colFirst="0" w:colLast="0" w:name="_heading=h.gjdgxs" w:id="0"/>
      <w:bookmarkEnd w:id="0"/>
      <w:r w:rsidDel="00000000" w:rsidR="00000000" w:rsidRPr="00000000">
        <w:rPr>
          <w:rFonts w:ascii="Trebuchet MS" w:cs="Trebuchet MS" w:eastAsia="Trebuchet MS" w:hAnsi="Trebuchet MS"/>
          <w:b w:val="1"/>
          <w:sz w:val="28"/>
          <w:szCs w:val="28"/>
          <w:rtl w:val="0"/>
        </w:rPr>
        <w:t xml:space="preserve">PUERTAS DE ESPERANZA</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rPr>
          <w:rFonts w:ascii="Trebuchet MS" w:cs="Trebuchet MS" w:eastAsia="Trebuchet MS" w:hAnsi="Trebuchet MS"/>
          <w:b w:val="0"/>
          <w:i w:val="0"/>
          <w:smallCaps w:val="0"/>
          <w:strike w:val="0"/>
          <w:color w:val="000000"/>
          <w:sz w:val="24"/>
          <w:szCs w:val="24"/>
          <w:u w:val="none"/>
          <w:shd w:fill="auto" w:val="clear"/>
          <w:vertAlign w:val="baseline"/>
        </w:rPr>
      </w:pPr>
      <w:r w:rsidDel="00000000" w:rsidR="00000000" w:rsidRPr="00000000">
        <w:rPr>
          <w:rFonts w:ascii="Trebuchet MS" w:cs="Trebuchet MS" w:eastAsia="Trebuchet MS" w:hAnsi="Trebuchet MS"/>
          <w:b w:val="1"/>
          <w:sz w:val="24"/>
          <w:szCs w:val="24"/>
          <w:rtl w:val="0"/>
        </w:rPr>
        <w:t xml:space="preserve">DIAPOSITIVA </w:t>
      </w:r>
      <w:r w:rsidDel="00000000" w:rsidR="00000000" w:rsidRPr="00000000">
        <w:rPr>
          <w:rFonts w:ascii="Trebuchet MS" w:cs="Trebuchet MS" w:eastAsia="Trebuchet MS" w:hAnsi="Trebuchet MS"/>
          <w:b w:val="1"/>
          <w:i w:val="0"/>
          <w:smallCaps w:val="0"/>
          <w:strike w:val="0"/>
          <w:color w:val="000000"/>
          <w:sz w:val="24"/>
          <w:szCs w:val="24"/>
          <w:u w:val="none"/>
          <w:shd w:fill="auto" w:val="clear"/>
          <w:vertAlign w:val="baseline"/>
          <w:rtl w:val="0"/>
        </w:rPr>
        <w:t xml:space="preserve">1</w:t>
      </w:r>
      <w:r w:rsidDel="00000000" w:rsidR="00000000" w:rsidRPr="00000000">
        <w:rPr>
          <w:rFonts w:ascii="Trebuchet MS" w:cs="Trebuchet MS" w:eastAsia="Trebuchet MS" w:hAnsi="Trebuchet MS"/>
          <w:b w:val="0"/>
          <w:i w:val="0"/>
          <w:smallCaps w:val="0"/>
          <w:strike w:val="0"/>
          <w:color w:val="000000"/>
          <w:sz w:val="24"/>
          <w:szCs w:val="24"/>
          <w:u w:val="none"/>
          <w:shd w:fill="auto" w:val="clear"/>
          <w:vertAlign w:val="baseline"/>
          <w:rtl w:val="0"/>
        </w:rPr>
        <w:t xml:space="preserve">. Bienven</w:t>
      </w:r>
      <w:r w:rsidDel="00000000" w:rsidR="00000000" w:rsidRPr="00000000">
        <w:rPr>
          <w:rFonts w:ascii="Trebuchet MS" w:cs="Trebuchet MS" w:eastAsia="Trebuchet MS" w:hAnsi="Trebuchet MS"/>
          <w:sz w:val="24"/>
          <w:szCs w:val="24"/>
          <w:rtl w:val="0"/>
        </w:rPr>
        <w:t xml:space="preserve">idos a todos. Es bueno que podamos estar juntos hoy para explorar el tema de la esperanza, el centro de atención de nuestro año jubilar.</w:t>
      </w: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rPr>
          <w:rFonts w:ascii="Trebuchet MS" w:cs="Trebuchet MS" w:eastAsia="Trebuchet MS" w:hAnsi="Trebuchet MS"/>
          <w:sz w:val="24"/>
          <w:szCs w:val="24"/>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rPr>
          <w:rFonts w:ascii="Trebuchet MS" w:cs="Trebuchet MS" w:eastAsia="Trebuchet MS" w:hAnsi="Trebuchet MS"/>
          <w:b w:val="0"/>
          <w:i w:val="0"/>
          <w:smallCaps w:val="0"/>
          <w:strike w:val="0"/>
          <w:color w:val="000000"/>
          <w:sz w:val="24"/>
          <w:szCs w:val="24"/>
          <w:u w:val="none"/>
          <w:shd w:fill="auto" w:val="clear"/>
          <w:vertAlign w:val="baseline"/>
        </w:rPr>
      </w:pPr>
      <w:r w:rsidDel="00000000" w:rsidR="00000000" w:rsidRPr="00000000">
        <w:rPr>
          <w:rFonts w:ascii="Trebuchet MS" w:cs="Trebuchet MS" w:eastAsia="Trebuchet MS" w:hAnsi="Trebuchet MS"/>
          <w:b w:val="1"/>
          <w:sz w:val="24"/>
          <w:szCs w:val="24"/>
          <w:rtl w:val="0"/>
        </w:rPr>
        <w:t xml:space="preserve">DIAPOSITIVA </w:t>
      </w:r>
      <w:r w:rsidDel="00000000" w:rsidR="00000000" w:rsidRPr="00000000">
        <w:rPr>
          <w:rFonts w:ascii="Trebuchet MS" w:cs="Trebuchet MS" w:eastAsia="Trebuchet MS" w:hAnsi="Trebuchet MS"/>
          <w:b w:val="1"/>
          <w:i w:val="0"/>
          <w:smallCaps w:val="0"/>
          <w:strike w:val="0"/>
          <w:color w:val="000000"/>
          <w:sz w:val="24"/>
          <w:szCs w:val="24"/>
          <w:u w:val="none"/>
          <w:shd w:fill="auto" w:val="clear"/>
          <w:vertAlign w:val="baseline"/>
          <w:rtl w:val="0"/>
        </w:rPr>
        <w:t xml:space="preserve">2.</w:t>
      </w:r>
      <w:r w:rsidDel="00000000" w:rsidR="00000000" w:rsidRPr="00000000">
        <w:rPr>
          <w:rFonts w:ascii="Trebuchet MS" w:cs="Trebuchet MS" w:eastAsia="Trebuchet MS" w:hAnsi="Trebuchet MS"/>
          <w:b w:val="0"/>
          <w:i w:val="0"/>
          <w:smallCaps w:val="0"/>
          <w:strike w:val="0"/>
          <w:color w:val="000000"/>
          <w:sz w:val="24"/>
          <w:szCs w:val="24"/>
          <w:u w:val="none"/>
          <w:shd w:fill="auto" w:val="clear"/>
          <w:vertAlign w:val="baseline"/>
          <w:rtl w:val="0"/>
        </w:rPr>
        <w:t xml:space="preserve"> </w:t>
      </w:r>
      <w:r w:rsidDel="00000000" w:rsidR="00000000" w:rsidRPr="00000000">
        <w:rPr>
          <w:rFonts w:ascii="Trebuchet MS" w:cs="Trebuchet MS" w:eastAsia="Trebuchet MS" w:hAnsi="Trebuchet MS"/>
          <w:sz w:val="24"/>
          <w:szCs w:val="24"/>
          <w:rtl w:val="0"/>
        </w:rPr>
        <w:t xml:space="preserve">Pasen un momento en silencio y miren la imagen en la diapositiva: una puerta sencilla. </w:t>
      </w:r>
      <w:r w:rsidDel="00000000" w:rsidR="00000000" w:rsidRPr="00000000">
        <w:rPr>
          <w:rFonts w:ascii="Trebuchet MS" w:cs="Trebuchet MS" w:eastAsia="Trebuchet MS" w:hAnsi="Trebuchet MS"/>
          <w:sz w:val="24"/>
          <w:szCs w:val="24"/>
          <w:rtl w:val="0"/>
        </w:rPr>
        <w:t xml:space="preserve">Pregúntense</w:t>
      </w:r>
      <w:r w:rsidDel="00000000" w:rsidR="00000000" w:rsidRPr="00000000">
        <w:rPr>
          <w:rFonts w:ascii="Trebuchet MS" w:cs="Trebuchet MS" w:eastAsia="Trebuchet MS" w:hAnsi="Trebuchet MS"/>
          <w:sz w:val="24"/>
          <w:szCs w:val="24"/>
          <w:rtl w:val="0"/>
        </w:rPr>
        <w:t xml:space="preserve">, ¿qué piensan cuando ven una puerta? ¿Qué representa o simboliza una puerta?</w:t>
      </w: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rPr>
          <w:rFonts w:ascii="Trebuchet MS" w:cs="Trebuchet MS" w:eastAsia="Trebuchet MS" w:hAnsi="Trebuchet MS"/>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rPr>
          <w:rFonts w:ascii="Trebuchet MS" w:cs="Trebuchet MS" w:eastAsia="Trebuchet MS" w:hAnsi="Trebuchet MS"/>
          <w:b w:val="0"/>
          <w:i w:val="0"/>
          <w:smallCaps w:val="0"/>
          <w:strike w:val="0"/>
          <w:color w:val="000000"/>
          <w:sz w:val="24"/>
          <w:szCs w:val="24"/>
          <w:u w:val="none"/>
          <w:shd w:fill="auto" w:val="clear"/>
          <w:vertAlign w:val="baseline"/>
        </w:rPr>
      </w:pPr>
      <w:r w:rsidDel="00000000" w:rsidR="00000000" w:rsidRPr="00000000">
        <w:rPr>
          <w:rFonts w:ascii="Trebuchet MS" w:cs="Trebuchet MS" w:eastAsia="Trebuchet MS" w:hAnsi="Trebuchet MS"/>
          <w:b w:val="1"/>
          <w:sz w:val="24"/>
          <w:szCs w:val="24"/>
          <w:rtl w:val="0"/>
        </w:rPr>
        <w:t xml:space="preserve">DIAPOSITIVA</w:t>
      </w:r>
      <w:r w:rsidDel="00000000" w:rsidR="00000000" w:rsidRPr="00000000">
        <w:rPr>
          <w:rFonts w:ascii="Trebuchet MS" w:cs="Trebuchet MS" w:eastAsia="Trebuchet MS" w:hAnsi="Trebuchet MS"/>
          <w:b w:val="1"/>
          <w:i w:val="0"/>
          <w:smallCaps w:val="0"/>
          <w:strike w:val="0"/>
          <w:color w:val="000000"/>
          <w:sz w:val="24"/>
          <w:szCs w:val="24"/>
          <w:u w:val="none"/>
          <w:shd w:fill="auto" w:val="clear"/>
          <w:vertAlign w:val="baseline"/>
          <w:rtl w:val="0"/>
        </w:rPr>
        <w:t xml:space="preserve"> 3.</w:t>
      </w:r>
      <w:r w:rsidDel="00000000" w:rsidR="00000000" w:rsidRPr="00000000">
        <w:rPr>
          <w:rFonts w:ascii="Trebuchet MS" w:cs="Trebuchet MS" w:eastAsia="Trebuchet MS" w:hAnsi="Trebuchet MS"/>
          <w:b w:val="0"/>
          <w:i w:val="0"/>
          <w:smallCaps w:val="0"/>
          <w:strike w:val="0"/>
          <w:color w:val="000000"/>
          <w:sz w:val="24"/>
          <w:szCs w:val="24"/>
          <w:u w:val="none"/>
          <w:shd w:fill="auto" w:val="clear"/>
          <w:vertAlign w:val="baseline"/>
          <w:rtl w:val="0"/>
        </w:rPr>
        <w:t xml:space="preserve"> Aqu</w:t>
      </w:r>
      <w:r w:rsidDel="00000000" w:rsidR="00000000" w:rsidRPr="00000000">
        <w:rPr>
          <w:rFonts w:ascii="Trebuchet MS" w:cs="Trebuchet MS" w:eastAsia="Trebuchet MS" w:hAnsi="Trebuchet MS"/>
          <w:sz w:val="24"/>
          <w:szCs w:val="24"/>
          <w:rtl w:val="0"/>
        </w:rPr>
        <w:t xml:space="preserve">í están unas palabras que quizás lleguen a la mente. La bienvenida. La seguridad. El comienzo. Asimismo, tanto que una puerta puede servir para entrar, también para dejar algo atrás: una salida, un comienzo nuevo, la libertad o la fuga. Cruzar una puerta puede representar una transición: dejando algo atrás o para que algo nuevo pueda comenzar. </w:t>
      </w: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rPr>
          <w:rFonts w:ascii="Trebuchet MS" w:cs="Trebuchet MS" w:eastAsia="Trebuchet MS" w:hAnsi="Trebuchet MS"/>
          <w:b w:val="0"/>
          <w:i w:val="0"/>
          <w:smallCaps w:val="0"/>
          <w:strike w:val="0"/>
          <w:color w:val="000000"/>
          <w:sz w:val="24"/>
          <w:szCs w:val="24"/>
          <w:u w:val="none"/>
          <w:shd w:fill="auto" w:val="clear"/>
          <w:vertAlign w:val="baseline"/>
        </w:rPr>
      </w:pPr>
      <w:r w:rsidDel="00000000" w:rsidR="00000000" w:rsidRPr="00000000">
        <w:rPr>
          <w:rFonts w:ascii="Trebuchet MS" w:cs="Trebuchet MS" w:eastAsia="Trebuchet MS" w:hAnsi="Trebuchet MS"/>
          <w:sz w:val="24"/>
          <w:szCs w:val="24"/>
          <w:rtl w:val="0"/>
        </w:rPr>
        <w:t xml:space="preserve">¿Por qué pensamos en todo esto? Porque un símbolo clave del año jubilar es la Puerta Santa. Durante el tiempo de Navidad, el Papa Francisco abrió las cuatro Puertas Santas de las cuatro basílicas mayores de Roma, y otros obispos y arzobispos han hecho lo mismo en sus propias diócesis. Todos estamos invitados a viajar y cruzar unas de estas puertas santas: para representar nuestra esperanza en el amor y la misericordia sin límites de Dios, para dejar atrás el pasado y comprometernos a ser peregrinos de la esperanza. Además, el Papa abrió una puerta santa en la prisión de Rebibbia, como recado de que nadie está excluido de la misericordia de Dios y que hay esperanza para todos.</w:t>
      </w: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rPr>
          <w:rFonts w:ascii="Trebuchet MS" w:cs="Trebuchet MS" w:eastAsia="Trebuchet MS" w:hAnsi="Trebuchet MS"/>
          <w:b w:val="0"/>
          <w:i w:val="0"/>
          <w:smallCaps w:val="0"/>
          <w:strike w:val="0"/>
          <w:color w:val="000000"/>
          <w:sz w:val="24"/>
          <w:szCs w:val="24"/>
          <w:u w:val="none"/>
          <w:shd w:fill="auto" w:val="clear"/>
          <w:vertAlign w:val="baseline"/>
        </w:rPr>
      </w:pPr>
      <w:r w:rsidDel="00000000" w:rsidR="00000000" w:rsidRPr="00000000">
        <w:rPr>
          <w:rFonts w:ascii="Trebuchet MS" w:cs="Trebuchet MS" w:eastAsia="Trebuchet MS" w:hAnsi="Trebuchet MS"/>
          <w:b w:val="1"/>
          <w:sz w:val="24"/>
          <w:szCs w:val="24"/>
          <w:rtl w:val="0"/>
        </w:rPr>
        <w:t xml:space="preserve">DIAPOSITIVA</w:t>
      </w:r>
      <w:r w:rsidDel="00000000" w:rsidR="00000000" w:rsidRPr="00000000">
        <w:rPr>
          <w:rFonts w:ascii="Trebuchet MS" w:cs="Trebuchet MS" w:eastAsia="Trebuchet MS" w:hAnsi="Trebuchet MS"/>
          <w:b w:val="1"/>
          <w:i w:val="0"/>
          <w:smallCaps w:val="0"/>
          <w:strike w:val="0"/>
          <w:color w:val="000000"/>
          <w:sz w:val="24"/>
          <w:szCs w:val="24"/>
          <w:u w:val="none"/>
          <w:shd w:fill="auto" w:val="clear"/>
          <w:vertAlign w:val="baseline"/>
          <w:rtl w:val="0"/>
        </w:rPr>
        <w:t xml:space="preserve"> 4.</w:t>
      </w:r>
      <w:r w:rsidDel="00000000" w:rsidR="00000000" w:rsidRPr="00000000">
        <w:rPr>
          <w:rFonts w:ascii="Trebuchet MS" w:cs="Trebuchet MS" w:eastAsia="Trebuchet MS" w:hAnsi="Trebuchet MS"/>
          <w:b w:val="0"/>
          <w:i w:val="0"/>
          <w:smallCaps w:val="0"/>
          <w:strike w:val="0"/>
          <w:color w:val="000000"/>
          <w:sz w:val="24"/>
          <w:szCs w:val="24"/>
          <w:u w:val="none"/>
          <w:shd w:fill="auto" w:val="clear"/>
          <w:vertAlign w:val="baseline"/>
          <w:rtl w:val="0"/>
        </w:rPr>
        <w:t xml:space="preserve"> El Apocalipsis nos dice: </w:t>
      </w:r>
      <w:r w:rsidDel="00000000" w:rsidR="00000000" w:rsidRPr="00000000">
        <w:rPr>
          <w:rFonts w:ascii="Trebuchet MS" w:cs="Trebuchet MS" w:eastAsia="Trebuchet MS" w:hAnsi="Trebuchet MS"/>
          <w:sz w:val="24"/>
          <w:szCs w:val="24"/>
          <w:rtl w:val="0"/>
        </w:rPr>
        <w:t xml:space="preserve">“Yo estoy junto a la puerta y llamo: si alguien oye mi voz y me abre, entraré en su casa y cenaremos juntos” (Apocalipsis 3:20).</w:t>
      </w: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rPr>
          <w:rFonts w:ascii="Trebuchet MS" w:cs="Trebuchet MS" w:eastAsia="Trebuchet MS" w:hAnsi="Trebuchet MS"/>
          <w:b w:val="1"/>
          <w:sz w:val="24"/>
          <w:szCs w:val="24"/>
        </w:rPr>
      </w:pPr>
      <w:r w:rsidDel="00000000" w:rsidR="00000000" w:rsidRPr="00000000">
        <w:rPr>
          <w:rFonts w:ascii="Trebuchet MS" w:cs="Trebuchet MS" w:eastAsia="Trebuchet MS" w:hAnsi="Trebuchet MS"/>
          <w:sz w:val="24"/>
          <w:szCs w:val="24"/>
          <w:rtl w:val="0"/>
        </w:rPr>
        <w:t xml:space="preserve">Durante el cónclave antes de su elección, el Papa Francisco dijo: “En Apocalipsis, Jesús dice que él está junto a la puerta y llama.” La idea, continuó, es que Jesús llama desde afuera. Sin embargo, el Papa Francisco dio vuelta la imagen; según apuntes que él envió al Cardenal Jaime Ortega, el papa pidió que sus hermanos cardenales y toda la Iglesia </w:t>
      </w:r>
      <w:r w:rsidDel="00000000" w:rsidR="00000000" w:rsidRPr="00000000">
        <w:rPr>
          <w:rFonts w:ascii="Trebuchet MS" w:cs="Trebuchet MS" w:eastAsia="Trebuchet MS" w:hAnsi="Trebuchet MS"/>
          <w:b w:val="1"/>
          <w:sz w:val="24"/>
          <w:szCs w:val="24"/>
          <w:rtl w:val="0"/>
        </w:rPr>
        <w:t xml:space="preserve">consideren “los tiempos cuando Jesús llama desde dentro para que le dejemos salir”.</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rPr>
          <w:rFonts w:ascii="Trebuchet MS" w:cs="Trebuchet MS" w:eastAsia="Trebuchet MS" w:hAnsi="Trebuchet MS"/>
          <w:b w:val="0"/>
          <w:i w:val="0"/>
          <w:smallCaps w:val="0"/>
          <w:strike w:val="0"/>
          <w:color w:val="000000"/>
          <w:sz w:val="24"/>
          <w:szCs w:val="24"/>
          <w:u w:val="none"/>
          <w:shd w:fill="auto" w:val="clear"/>
          <w:vertAlign w:val="baseline"/>
        </w:rPr>
      </w:pPr>
      <w:r w:rsidDel="00000000" w:rsidR="00000000" w:rsidRPr="00000000">
        <w:rPr>
          <w:rFonts w:ascii="Trebuchet MS" w:cs="Trebuchet MS" w:eastAsia="Trebuchet MS" w:hAnsi="Trebuchet MS"/>
          <w:sz w:val="24"/>
          <w:szCs w:val="24"/>
          <w:rtl w:val="0"/>
        </w:rPr>
        <w:t xml:space="preserve">Una Iglesia que guarda a Jesús como cosa propia y no le deja salir es autorreferencial y se enferma. Según el Papa Francisco, para evitar esto la Iglesia debe salir a las periferias para ministrar a los necesitados.</w:t>
      </w: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rPr>
          <w:rFonts w:ascii="Trebuchet MS" w:cs="Trebuchet MS" w:eastAsia="Trebuchet MS" w:hAnsi="Trebuchet MS"/>
          <w:sz w:val="24"/>
          <w:szCs w:val="24"/>
        </w:rPr>
      </w:pPr>
      <w:r w:rsidDel="00000000" w:rsidR="00000000" w:rsidRPr="00000000">
        <w:rPr>
          <w:rFonts w:ascii="Trebuchet MS" w:cs="Trebuchet MS" w:eastAsia="Trebuchet MS" w:hAnsi="Trebuchet MS"/>
          <w:b w:val="1"/>
          <w:sz w:val="24"/>
          <w:szCs w:val="24"/>
          <w:rtl w:val="0"/>
        </w:rPr>
        <w:t xml:space="preserve">DIAPOSITIVA</w:t>
      </w:r>
      <w:r w:rsidDel="00000000" w:rsidR="00000000" w:rsidRPr="00000000">
        <w:rPr>
          <w:rFonts w:ascii="Trebuchet MS" w:cs="Trebuchet MS" w:eastAsia="Trebuchet MS" w:hAnsi="Trebuchet MS"/>
          <w:b w:val="1"/>
          <w:i w:val="0"/>
          <w:smallCaps w:val="0"/>
          <w:strike w:val="0"/>
          <w:color w:val="000000"/>
          <w:sz w:val="24"/>
          <w:szCs w:val="24"/>
          <w:u w:val="none"/>
          <w:shd w:fill="auto" w:val="clear"/>
          <w:vertAlign w:val="baseline"/>
          <w:rtl w:val="0"/>
        </w:rPr>
        <w:t xml:space="preserve"> 5</w:t>
      </w:r>
      <w:r w:rsidDel="00000000" w:rsidR="00000000" w:rsidRPr="00000000">
        <w:rPr>
          <w:rFonts w:ascii="Trebuchet MS" w:cs="Trebuchet MS" w:eastAsia="Trebuchet MS" w:hAnsi="Trebuchet MS"/>
          <w:b w:val="0"/>
          <w:i w:val="0"/>
          <w:smallCaps w:val="0"/>
          <w:strike w:val="0"/>
          <w:color w:val="000000"/>
          <w:sz w:val="24"/>
          <w:szCs w:val="24"/>
          <w:u w:val="none"/>
          <w:shd w:fill="auto" w:val="clear"/>
          <w:vertAlign w:val="baseline"/>
          <w:rtl w:val="0"/>
        </w:rPr>
        <w:t xml:space="preserve">. Este a</w:t>
      </w:r>
      <w:r w:rsidDel="00000000" w:rsidR="00000000" w:rsidRPr="00000000">
        <w:rPr>
          <w:rFonts w:ascii="Trebuchet MS" w:cs="Trebuchet MS" w:eastAsia="Trebuchet MS" w:hAnsi="Trebuchet MS"/>
          <w:sz w:val="24"/>
          <w:szCs w:val="24"/>
          <w:rtl w:val="0"/>
        </w:rPr>
        <w:t xml:space="preserve">ño jubilar, se nos anima a invitar a Dios en nuestras vidas cotidianas. Dios llama a las puertas de nuestros corazones, ¿escuchamos? ¿Abrimos la puerta? ¿La cerramos?</w:t>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rPr>
          <w:rFonts w:ascii="Trebuchet MS" w:cs="Trebuchet MS" w:eastAsia="Trebuchet MS" w:hAnsi="Trebuchet MS"/>
          <w:b w:val="0"/>
          <w:i w:val="0"/>
          <w:smallCaps w:val="0"/>
          <w:strike w:val="0"/>
          <w:color w:val="000000"/>
          <w:sz w:val="24"/>
          <w:szCs w:val="24"/>
          <w:u w:val="none"/>
          <w:shd w:fill="auto" w:val="clear"/>
          <w:vertAlign w:val="baseline"/>
        </w:rPr>
      </w:pPr>
      <w:r w:rsidDel="00000000" w:rsidR="00000000" w:rsidRPr="00000000">
        <w:rPr>
          <w:rFonts w:ascii="Trebuchet MS" w:cs="Trebuchet MS" w:eastAsia="Trebuchet MS" w:hAnsi="Trebuchet MS"/>
          <w:sz w:val="24"/>
          <w:szCs w:val="24"/>
          <w:rtl w:val="0"/>
        </w:rPr>
        <w:t xml:space="preserve">Se invitan a ustedes a pensar en esta puerta sencilla como símbolo de la esperanza, en sus esperanzas para el año que viene. O sea personal o profesional, una esperanza en su propia vida o la vida de su parroquia o comunidad o los jóvenes.</w:t>
      </w: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Trebuchet MS" w:cs="Trebuchet MS" w:eastAsia="Trebuchet MS" w:hAnsi="Trebuchet MS"/>
          <w:sz w:val="24"/>
          <w:szCs w:val="24"/>
        </w:rPr>
      </w:pPr>
      <w:r w:rsidDel="00000000" w:rsidR="00000000" w:rsidRPr="00000000">
        <w:rPr>
          <w:rFonts w:ascii="Trebuchet MS" w:cs="Trebuchet MS" w:eastAsia="Trebuchet MS" w:hAnsi="Trebuchet MS"/>
          <w:b w:val="1"/>
          <w:sz w:val="24"/>
          <w:szCs w:val="24"/>
          <w:rtl w:val="0"/>
        </w:rPr>
        <w:t xml:space="preserve">DIAPOSITIVA</w:t>
      </w:r>
      <w:r w:rsidDel="00000000" w:rsidR="00000000" w:rsidRPr="00000000">
        <w:rPr>
          <w:rFonts w:ascii="Trebuchet MS" w:cs="Trebuchet MS" w:eastAsia="Trebuchet MS" w:hAnsi="Trebuchet MS"/>
          <w:b w:val="1"/>
          <w:i w:val="0"/>
          <w:smallCaps w:val="0"/>
          <w:strike w:val="0"/>
          <w:color w:val="000000"/>
          <w:sz w:val="24"/>
          <w:szCs w:val="24"/>
          <w:u w:val="none"/>
          <w:shd w:fill="auto" w:val="clear"/>
          <w:vertAlign w:val="baseline"/>
          <w:rtl w:val="0"/>
        </w:rPr>
        <w:t xml:space="preserve"> 6. </w:t>
      </w:r>
      <w:r w:rsidDel="00000000" w:rsidR="00000000" w:rsidRPr="00000000">
        <w:rPr>
          <w:rFonts w:ascii="Trebuchet MS" w:cs="Trebuchet MS" w:eastAsia="Trebuchet MS" w:hAnsi="Trebuchet MS"/>
          <w:sz w:val="24"/>
          <w:szCs w:val="24"/>
          <w:rtl w:val="0"/>
        </w:rPr>
        <w:t xml:space="preserve">Además de la esperanza y transformación personal, los jubileos siempre han sido una oportunidad para promover la transformación de la sociedad, para llevar esperanza al mundo y especialmente a los más vulnerables y necesitados. Para abrir nuestras puertas y dar la bienvenida al extranjero, los pobres, los marginalizados. Para crear un mundo mejor y llevar esperanza a los desesperados. A veces puede parecer imposible. Podemos mirar al mundo y pensar que no hay razón para tener esperanza. Pero la esperanza cristiana no es un sueño ni una fantasía: es la confianza en las promesas de Dios y en su amor para la humanidad. Como dijo Vaclav Havel: “La esperanza es un estado de ánimo. No es lo mismo que la alegría de que las cosas vayan bien, o la voluntad de invertir en empresas que obviamente se dirigen al éxito temprano, sino, más bien, la capacidad de trabajar por algo porque es bueno”. Estoy segura que hoy en día podemos encontrar maneras prácticas para llevar esperanza a nuestras comunidades, pero una manera importante para fomentar esperanza y cuidado para los necesitados es orar por ellos.</w:t>
      </w:r>
      <w:r w:rsidDel="00000000" w:rsidR="00000000" w:rsidRPr="00000000">
        <w:rPr>
          <w:rtl w:val="0"/>
        </w:rPr>
      </w:r>
    </w:p>
    <w:p w:rsidR="00000000" w:rsidDel="00000000" w:rsidP="00000000" w:rsidRDefault="00000000" w:rsidRPr="00000000" w14:paraId="0000000F">
      <w:pPr>
        <w:spacing w:line="240" w:lineRule="auto"/>
        <w:rPr>
          <w:rFonts w:ascii="Trebuchet MS" w:cs="Trebuchet MS" w:eastAsia="Trebuchet MS" w:hAnsi="Trebuchet MS"/>
          <w:sz w:val="24"/>
          <w:szCs w:val="24"/>
        </w:rPr>
      </w:pPr>
      <w:r w:rsidDel="00000000" w:rsidR="00000000" w:rsidRPr="00000000">
        <w:rPr>
          <w:rFonts w:ascii="Trebuchet MS" w:cs="Trebuchet MS" w:eastAsia="Trebuchet MS" w:hAnsi="Trebuchet MS"/>
          <w:b w:val="1"/>
          <w:sz w:val="24"/>
          <w:szCs w:val="24"/>
          <w:rtl w:val="0"/>
        </w:rPr>
        <w:t xml:space="preserve">DIAPOSITIVA 7: </w:t>
      </w:r>
      <w:r w:rsidDel="00000000" w:rsidR="00000000" w:rsidRPr="00000000">
        <w:rPr>
          <w:rFonts w:ascii="Trebuchet MS" w:cs="Trebuchet MS" w:eastAsia="Trebuchet MS" w:hAnsi="Trebuchet MS"/>
          <w:sz w:val="24"/>
          <w:szCs w:val="24"/>
          <w:rtl w:val="0"/>
        </w:rPr>
        <w:t xml:space="preserve">Momento de oración y reflexión. Se les invita a compartir sus pensamientos y esperanzas. Quizás escribir sus esperanzas en papelitos y pegarlos en la puerta del cuarto donde oren ahora, y entonces compartir juntos.</w:t>
      </w:r>
    </w:p>
    <w:p w:rsidR="00000000" w:rsidDel="00000000" w:rsidP="00000000" w:rsidRDefault="00000000" w:rsidRPr="00000000" w14:paraId="00000010">
      <w:pPr>
        <w:spacing w:line="240" w:lineRule="auto"/>
        <w:rPr>
          <w:rFonts w:ascii="Trebuchet MS" w:cs="Trebuchet MS" w:eastAsia="Trebuchet MS" w:hAnsi="Trebuchet MS"/>
          <w:sz w:val="24"/>
          <w:szCs w:val="24"/>
        </w:rPr>
      </w:pPr>
      <w:r w:rsidDel="00000000" w:rsidR="00000000" w:rsidRPr="00000000">
        <w:rPr>
          <w:rFonts w:ascii="Trebuchet MS" w:cs="Trebuchet MS" w:eastAsia="Trebuchet MS" w:hAnsi="Trebuchet MS"/>
          <w:b w:val="1"/>
          <w:sz w:val="24"/>
          <w:szCs w:val="24"/>
          <w:rtl w:val="0"/>
        </w:rPr>
        <w:t xml:space="preserve">DIAPOSITIVA 8: </w:t>
      </w:r>
      <w:r w:rsidDel="00000000" w:rsidR="00000000" w:rsidRPr="00000000">
        <w:rPr>
          <w:rFonts w:ascii="Trebuchet MS" w:cs="Trebuchet MS" w:eastAsia="Trebuchet MS" w:hAnsi="Trebuchet MS"/>
          <w:sz w:val="24"/>
          <w:szCs w:val="24"/>
          <w:rtl w:val="0"/>
        </w:rPr>
        <w:t xml:space="preserve">Oración final.</w:t>
      </w:r>
    </w:p>
    <w:sectPr>
      <w:pgSz w:h="16838" w:w="11906" w:orient="portrait"/>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rebuchet M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NormalWeb">
    <w:name w:val="Normal (Web)"/>
    <w:basedOn w:val="Normal"/>
    <w:uiPriority w:val="99"/>
    <w:semiHidden w:val="1"/>
    <w:unhideWhenUsed w:val="1"/>
    <w:rsid w:val="005E656A"/>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ListParagraph">
    <w:name w:val="List Paragraph"/>
    <w:basedOn w:val="Normal"/>
    <w:uiPriority w:val="34"/>
    <w:qFormat w:val="1"/>
    <w:rsid w:val="00686403"/>
    <w:pPr>
      <w:ind w:left="720"/>
      <w:contextualSpacing w:val="1"/>
    </w:pPr>
  </w:style>
  <w:style w:type="paragraph" w:styleId="BalloonText">
    <w:name w:val="Balloon Text"/>
    <w:basedOn w:val="Normal"/>
    <w:link w:val="BalloonTextChar"/>
    <w:uiPriority w:val="99"/>
    <w:semiHidden w:val="1"/>
    <w:unhideWhenUsed w:val="1"/>
    <w:rsid w:val="00FC2443"/>
    <w:pPr>
      <w:spacing w:after="0" w:line="240" w:lineRule="auto"/>
    </w:pPr>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FC2443"/>
    <w:rPr>
      <w:rFonts w:ascii="Segoe UI" w:cs="Segoe UI" w:hAnsi="Segoe UI"/>
      <w:sz w:val="18"/>
      <w:szCs w:val="1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1aDoekfQZXCFSFsWak06PLiGqCw==">CgMxLjAyCGguZ2pkZ3hzOAByITFtU1FndUNtUUloV3B3NzJ5RHBFbHB1Z0IxREEwUDhxbw==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2025-03-12T14:43:00Z</dcterms:created>
  <dc:creator>Philomena Grimley</dc:creator>
</cp:coreProperties>
</file>