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865" w:rsidRDefault="00C4463E" w:rsidP="00420865">
      <w:pPr>
        <w:pStyle w:val="BodyText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Title:  </w:t>
      </w:r>
      <w:r>
        <w:rPr>
          <w:b/>
          <w:bCs/>
          <w:sz w:val="24"/>
        </w:rPr>
        <w:tab/>
        <w:t xml:space="preserve">Opposition to Nomination and Confirmation of Eric Miller to the Ninth Circuit </w:t>
      </w:r>
    </w:p>
    <w:p w:rsidR="00C4463E" w:rsidRDefault="00C4463E" w:rsidP="00420865">
      <w:pPr>
        <w:pStyle w:val="BodyText"/>
        <w:ind w:firstLine="720"/>
        <w:rPr>
          <w:b/>
          <w:bCs/>
        </w:rPr>
      </w:pPr>
      <w:r>
        <w:rPr>
          <w:b/>
          <w:bCs/>
          <w:sz w:val="24"/>
        </w:rPr>
        <w:t>Court of Appeals</w:t>
      </w:r>
      <w:r>
        <w:rPr>
          <w:b/>
          <w:bCs/>
          <w:sz w:val="24"/>
        </w:rPr>
        <w:tab/>
      </w:r>
    </w:p>
    <w:p w:rsidR="00C4463E" w:rsidRPr="00477C98" w:rsidRDefault="00C4463E" w:rsidP="004E160B">
      <w:pPr>
        <w:tabs>
          <w:tab w:val="left" w:pos="-1440"/>
          <w:tab w:val="left" w:pos="-720"/>
        </w:tabs>
        <w:jc w:val="both"/>
      </w:pPr>
    </w:p>
    <w:p w:rsidR="00C4463E" w:rsidRDefault="00C4463E" w:rsidP="00C4463E">
      <w:pPr>
        <w:ind w:firstLine="720"/>
        <w:jc w:val="both"/>
        <w:rPr>
          <w:bCs/>
        </w:rPr>
      </w:pPr>
      <w:r>
        <w:rPr>
          <w:b/>
        </w:rPr>
        <w:t>WHEREAS</w:t>
      </w:r>
      <w:r w:rsidR="006A22A0">
        <w:rPr>
          <w:bCs/>
        </w:rPr>
        <w:t xml:space="preserve">, </w:t>
      </w:r>
      <w:r>
        <w:rPr>
          <w:bCs/>
        </w:rPr>
        <w:t xml:space="preserve">President Donald Trump </w:t>
      </w:r>
      <w:r w:rsidR="006A22A0">
        <w:rPr>
          <w:bCs/>
        </w:rPr>
        <w:t xml:space="preserve">has </w:t>
      </w:r>
      <w:r>
        <w:rPr>
          <w:bCs/>
        </w:rPr>
        <w:t>nominated Eric Miller to fill a vacant seat on the Ninth Circuit Court of Appeals; and</w:t>
      </w:r>
    </w:p>
    <w:p w:rsidR="00C4463E" w:rsidRDefault="00C4463E" w:rsidP="00C4463E">
      <w:pPr>
        <w:ind w:firstLine="720"/>
        <w:jc w:val="both"/>
        <w:rPr>
          <w:bCs/>
        </w:rPr>
      </w:pPr>
    </w:p>
    <w:p w:rsidR="00841E9B" w:rsidRDefault="00C4463E" w:rsidP="00841E9B">
      <w:pPr>
        <w:ind w:firstLine="720"/>
        <w:jc w:val="both"/>
      </w:pPr>
      <w:r>
        <w:rPr>
          <w:b/>
        </w:rPr>
        <w:t>WHEREAS</w:t>
      </w:r>
      <w:r>
        <w:rPr>
          <w:bCs/>
        </w:rPr>
        <w:t xml:space="preserve">, </w:t>
      </w:r>
      <w:r w:rsidR="00841E9B">
        <w:t>t</w:t>
      </w:r>
      <w:r w:rsidR="00841E9B" w:rsidRPr="0069634F">
        <w:t>here are 427 federally</w:t>
      </w:r>
      <w:r w:rsidR="00841E9B">
        <w:t xml:space="preserve"> r</w:t>
      </w:r>
      <w:r w:rsidR="00841E9B" w:rsidRPr="0069634F">
        <w:t>ecognized tribes in the Ninth Circuit, more than any other Federal Court of Appeals</w:t>
      </w:r>
      <w:r w:rsidR="00841E9B">
        <w:t>; and</w:t>
      </w:r>
    </w:p>
    <w:p w:rsidR="00841E9B" w:rsidRDefault="00841E9B" w:rsidP="00841E9B">
      <w:pPr>
        <w:ind w:firstLine="720"/>
        <w:jc w:val="both"/>
      </w:pPr>
    </w:p>
    <w:p w:rsidR="00841E9B" w:rsidRDefault="00841E9B" w:rsidP="00841E9B">
      <w:pPr>
        <w:ind w:firstLine="720"/>
        <w:jc w:val="both"/>
      </w:pPr>
      <w:r>
        <w:rPr>
          <w:b/>
        </w:rPr>
        <w:t xml:space="preserve">WHEREAS, </w:t>
      </w:r>
      <w:r>
        <w:t xml:space="preserve">because the Ninth Circuit hears more tribal cases than any other, it is a leader in the field of federal Indian law, other circuits often follow its example, and it feeds more tribal cases into the Supreme Court; and </w:t>
      </w:r>
    </w:p>
    <w:p w:rsidR="00C4463E" w:rsidRDefault="00C4463E" w:rsidP="00C4463E">
      <w:pPr>
        <w:ind w:left="-1080" w:firstLine="720"/>
        <w:jc w:val="both"/>
      </w:pPr>
    </w:p>
    <w:p w:rsidR="00841E9B" w:rsidRDefault="0093645C" w:rsidP="0093645C">
      <w:pPr>
        <w:ind w:firstLine="720"/>
        <w:jc w:val="both"/>
      </w:pPr>
      <w:r w:rsidRPr="0093645C">
        <w:rPr>
          <w:b/>
        </w:rPr>
        <w:t>WHEREAS</w:t>
      </w:r>
      <w:r>
        <w:t>, Miller buil</w:t>
      </w:r>
      <w:r w:rsidR="00841E9B">
        <w:t>t</w:t>
      </w:r>
      <w:r>
        <w:t xml:space="preserve"> a law practice on mounting repeated challenges to tribal sovereignty, lands, religious freedom, and the core attribute of federal recognition of tribal existence</w:t>
      </w:r>
      <w:r w:rsidR="00841E9B">
        <w:t xml:space="preserve"> in cases and more than half of the professional accomplishments listed on his law firm website came at the expense of tribal rights and interests; and </w:t>
      </w:r>
      <w:r>
        <w:t xml:space="preserve"> </w:t>
      </w:r>
    </w:p>
    <w:p w:rsidR="00841E9B" w:rsidRDefault="00841E9B" w:rsidP="0093645C">
      <w:pPr>
        <w:ind w:firstLine="720"/>
        <w:jc w:val="both"/>
      </w:pPr>
    </w:p>
    <w:p w:rsidR="0093645C" w:rsidRDefault="00841E9B" w:rsidP="0093645C">
      <w:pPr>
        <w:ind w:firstLine="720"/>
        <w:jc w:val="both"/>
      </w:pPr>
      <w:r>
        <w:rPr>
          <w:b/>
        </w:rPr>
        <w:t xml:space="preserve">WHEREAS, </w:t>
      </w:r>
      <w:r w:rsidRPr="00841E9B">
        <w:t>h</w:t>
      </w:r>
      <w:r w:rsidR="0093645C" w:rsidRPr="00841E9B">
        <w:t>is</w:t>
      </w:r>
      <w:r w:rsidR="0093645C">
        <w:t xml:space="preserve"> advocacy has focused </w:t>
      </w:r>
      <w:r w:rsidR="0093645C" w:rsidRPr="00EA56D2">
        <w:t>on undermining the rights of Indian tribes, often taking extreme positions and using pejorative lang</w:t>
      </w:r>
      <w:r w:rsidR="0093645C">
        <w:t xml:space="preserve">uage to denigrate tribal rights; and </w:t>
      </w:r>
    </w:p>
    <w:p w:rsidR="0093645C" w:rsidRDefault="0093645C" w:rsidP="0093645C">
      <w:pPr>
        <w:jc w:val="both"/>
      </w:pPr>
    </w:p>
    <w:p w:rsidR="0093645C" w:rsidRDefault="0093645C" w:rsidP="0093645C">
      <w:pPr>
        <w:ind w:firstLine="720"/>
        <w:jc w:val="both"/>
      </w:pPr>
      <w:r>
        <w:rPr>
          <w:b/>
        </w:rPr>
        <w:t xml:space="preserve">WHEREAS, </w:t>
      </w:r>
      <w:r w:rsidR="00841E9B">
        <w:t xml:space="preserve">Mr. Miller’s record makes clear that he </w:t>
      </w:r>
      <w:r w:rsidR="00841E9B" w:rsidRPr="00EA56D2">
        <w:t xml:space="preserve">does not </w:t>
      </w:r>
      <w:r w:rsidR="00841E9B">
        <w:t>possess a mainstream</w:t>
      </w:r>
      <w:r w:rsidR="00841E9B" w:rsidRPr="00EA56D2">
        <w:t xml:space="preserve"> understanding of tribal sovereignty, treaty rights, and the</w:t>
      </w:r>
      <w:r w:rsidR="00841E9B">
        <w:t xml:space="preserve"> federal trust responsibility, or their role in the Constitution and federal law</w:t>
      </w:r>
      <w:r>
        <w:t xml:space="preserve">; and </w:t>
      </w:r>
    </w:p>
    <w:p w:rsidR="0093645C" w:rsidRDefault="0093645C" w:rsidP="0093645C">
      <w:pPr>
        <w:ind w:firstLine="720"/>
        <w:jc w:val="both"/>
      </w:pPr>
    </w:p>
    <w:p w:rsidR="00841E9B" w:rsidRDefault="00841E9B" w:rsidP="0093645C">
      <w:pPr>
        <w:ind w:firstLine="720"/>
        <w:jc w:val="both"/>
      </w:pPr>
      <w:r>
        <w:rPr>
          <w:b/>
        </w:rPr>
        <w:t xml:space="preserve">WHEREAS, </w:t>
      </w:r>
      <w:r>
        <w:t xml:space="preserve">the </w:t>
      </w:r>
      <w:r w:rsidR="0093645C">
        <w:t>position</w:t>
      </w:r>
      <w:r>
        <w:t>s Mr. Miller</w:t>
      </w:r>
      <w:r w:rsidR="0093645C">
        <w:t xml:space="preserve"> has repeatedly advocated would have very serious consequences on the federal-tribal relationship and would undermine fundamental principles of tribal sovereignty, governance, and self-determination</w:t>
      </w:r>
      <w:r>
        <w:t>; and</w:t>
      </w:r>
    </w:p>
    <w:p w:rsidR="00841E9B" w:rsidRDefault="00841E9B" w:rsidP="0093645C">
      <w:pPr>
        <w:ind w:firstLine="720"/>
        <w:jc w:val="both"/>
      </w:pPr>
    </w:p>
    <w:p w:rsidR="0093645C" w:rsidRDefault="00841E9B" w:rsidP="0093645C">
      <w:pPr>
        <w:ind w:firstLine="720"/>
        <w:jc w:val="both"/>
      </w:pPr>
      <w:r>
        <w:rPr>
          <w:b/>
          <w:bCs/>
        </w:rPr>
        <w:t>WHEREAS</w:t>
      </w:r>
      <w:r>
        <w:t xml:space="preserve">, an appointment to the federal bench is a lifetime appointment and </w:t>
      </w:r>
      <w:r w:rsidRPr="00EA56D2">
        <w:t>a commitment to fundamental Constitutional principles is essential</w:t>
      </w:r>
      <w:r>
        <w:t>.</w:t>
      </w:r>
      <w:r w:rsidR="0093645C">
        <w:t xml:space="preserve">  </w:t>
      </w:r>
    </w:p>
    <w:p w:rsidR="00C4463E" w:rsidRDefault="00C4463E" w:rsidP="00C4463E">
      <w:pPr>
        <w:rPr>
          <w:b/>
          <w:bCs/>
          <w:sz w:val="22"/>
        </w:rPr>
      </w:pPr>
    </w:p>
    <w:p w:rsidR="00C4463E" w:rsidRDefault="00C4463E" w:rsidP="00841E9B">
      <w:pPr>
        <w:ind w:left="-90" w:firstLine="720"/>
        <w:jc w:val="both"/>
        <w:rPr>
          <w:bCs/>
        </w:rPr>
      </w:pPr>
      <w:r>
        <w:rPr>
          <w:b/>
          <w:bCs/>
        </w:rPr>
        <w:t>NOW THEREFORE BE IT RESOLVED,</w:t>
      </w:r>
      <w:r>
        <w:rPr>
          <w:bCs/>
        </w:rPr>
        <w:t xml:space="preserve"> that the </w:t>
      </w:r>
      <w:r w:rsidR="005D306C">
        <w:rPr>
          <w:bCs/>
        </w:rPr>
        <w:t>[INSERT TRIBE]</w:t>
      </w:r>
      <w:r>
        <w:rPr>
          <w:bCs/>
        </w:rPr>
        <w:t xml:space="preserve"> does hereby </w:t>
      </w:r>
      <w:r w:rsidR="006A22A0">
        <w:rPr>
          <w:bCs/>
        </w:rPr>
        <w:t xml:space="preserve">oppose </w:t>
      </w:r>
      <w:r>
        <w:rPr>
          <w:bCs/>
        </w:rPr>
        <w:t xml:space="preserve">the nomination and confirmation of </w:t>
      </w:r>
      <w:r w:rsidR="006A22A0">
        <w:rPr>
          <w:bCs/>
        </w:rPr>
        <w:t>Eric Miller</w:t>
      </w:r>
      <w:r>
        <w:rPr>
          <w:bCs/>
        </w:rPr>
        <w:t>, as Judge for the Ninth Circuit Courts of Appeals; and</w:t>
      </w:r>
    </w:p>
    <w:p w:rsidR="00C4463E" w:rsidRDefault="00C4463E" w:rsidP="00841E9B">
      <w:pPr>
        <w:autoSpaceDE w:val="0"/>
        <w:autoSpaceDN w:val="0"/>
        <w:adjustRightInd w:val="0"/>
        <w:ind w:left="-90" w:firstLine="720"/>
        <w:jc w:val="both"/>
        <w:rPr>
          <w:bCs/>
        </w:rPr>
      </w:pPr>
    </w:p>
    <w:p w:rsidR="00C4463E" w:rsidRDefault="00C4463E" w:rsidP="00841E9B">
      <w:pPr>
        <w:autoSpaceDE w:val="0"/>
        <w:autoSpaceDN w:val="0"/>
        <w:adjustRightInd w:val="0"/>
        <w:ind w:left="-90" w:firstLine="720"/>
        <w:jc w:val="both"/>
        <w:rPr>
          <w:bCs/>
        </w:rPr>
      </w:pPr>
      <w:r>
        <w:rPr>
          <w:b/>
          <w:bCs/>
        </w:rPr>
        <w:t xml:space="preserve">BE IT FURTHER RESOLVED, </w:t>
      </w:r>
      <w:r>
        <w:rPr>
          <w:bCs/>
        </w:rPr>
        <w:t xml:space="preserve">that </w:t>
      </w:r>
      <w:r w:rsidR="005D306C">
        <w:rPr>
          <w:bCs/>
        </w:rPr>
        <w:t>[INSERT TRIBE]</w:t>
      </w:r>
      <w:r>
        <w:rPr>
          <w:bCs/>
        </w:rPr>
        <w:t xml:space="preserve"> will immediately convey its opposition </w:t>
      </w:r>
      <w:r w:rsidR="006A22A0">
        <w:rPr>
          <w:bCs/>
        </w:rPr>
        <w:t>to</w:t>
      </w:r>
      <w:r>
        <w:rPr>
          <w:bCs/>
        </w:rPr>
        <w:t xml:space="preserve"> </w:t>
      </w:r>
      <w:r w:rsidR="005D306C">
        <w:rPr>
          <w:bCs/>
        </w:rPr>
        <w:t xml:space="preserve">Mr. Miller’s </w:t>
      </w:r>
      <w:r>
        <w:rPr>
          <w:bCs/>
        </w:rPr>
        <w:t xml:space="preserve">nomination to the Senate Judiciary Committee and </w:t>
      </w:r>
      <w:r w:rsidR="005D306C">
        <w:rPr>
          <w:bCs/>
        </w:rPr>
        <w:t>to our State’s Senators</w:t>
      </w:r>
      <w:r>
        <w:rPr>
          <w:bCs/>
        </w:rPr>
        <w:t>; and</w:t>
      </w:r>
    </w:p>
    <w:p w:rsidR="00C4463E" w:rsidRDefault="00C4463E" w:rsidP="00841E9B">
      <w:pPr>
        <w:autoSpaceDE w:val="0"/>
        <w:autoSpaceDN w:val="0"/>
        <w:adjustRightInd w:val="0"/>
        <w:ind w:left="-90" w:firstLine="720"/>
        <w:jc w:val="both"/>
        <w:rPr>
          <w:b/>
          <w:bCs/>
        </w:rPr>
      </w:pPr>
    </w:p>
    <w:p w:rsidR="00C4463E" w:rsidRDefault="00C4463E" w:rsidP="00841E9B">
      <w:pPr>
        <w:autoSpaceDE w:val="0"/>
        <w:autoSpaceDN w:val="0"/>
        <w:adjustRightInd w:val="0"/>
        <w:ind w:left="-90" w:firstLine="720"/>
        <w:jc w:val="both"/>
        <w:rPr>
          <w:b/>
          <w:bCs/>
        </w:rPr>
      </w:pPr>
    </w:p>
    <w:p w:rsidR="00C4463E" w:rsidRDefault="00C4463E" w:rsidP="005D306C">
      <w:pPr>
        <w:autoSpaceDE w:val="0"/>
        <w:autoSpaceDN w:val="0"/>
        <w:adjustRightInd w:val="0"/>
        <w:ind w:left="-90" w:firstLine="720"/>
        <w:jc w:val="both"/>
      </w:pPr>
      <w:r>
        <w:rPr>
          <w:b/>
          <w:bCs/>
        </w:rPr>
        <w:t xml:space="preserve">BE IT FINALLY RESOLVED, </w:t>
      </w:r>
      <w:r>
        <w:t xml:space="preserve">that this resolution shall be the policy of </w:t>
      </w:r>
      <w:r w:rsidR="005D306C">
        <w:t xml:space="preserve">[INSERT TRIBE] </w:t>
      </w:r>
      <w:r>
        <w:t>until it is withdrawn or mo</w:t>
      </w:r>
      <w:r w:rsidR="005D306C">
        <w:t>dified by subsequent resolution.</w:t>
      </w:r>
    </w:p>
    <w:sectPr w:rsidR="00C44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3E"/>
    <w:rsid w:val="002E680A"/>
    <w:rsid w:val="00420865"/>
    <w:rsid w:val="004E160B"/>
    <w:rsid w:val="005D306C"/>
    <w:rsid w:val="006A22A0"/>
    <w:rsid w:val="00841E9B"/>
    <w:rsid w:val="0093645C"/>
    <w:rsid w:val="00C4463E"/>
    <w:rsid w:val="00F3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3A1F1-9658-504A-99D2-FC259F9E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463E"/>
    <w:rPr>
      <w:sz w:val="22"/>
    </w:rPr>
  </w:style>
  <w:style w:type="character" w:customStyle="1" w:styleId="BodyTextChar">
    <w:name w:val="Body Text Char"/>
    <w:basedOn w:val="DefaultParagraphFont"/>
    <w:link w:val="BodyText"/>
    <w:rsid w:val="00C4463E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C4463E"/>
    <w:pPr>
      <w:jc w:val="center"/>
    </w:pPr>
    <w:rPr>
      <w:b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4463E"/>
    <w:rPr>
      <w:rFonts w:ascii="Times New Roman" w:eastAsia="Times New Roman" w:hAnsi="Times New Roman" w:cs="Times New Roman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931D-BACD-604D-8932-35067EBB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NCAI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Davis</dc:creator>
  <cp:lastModifiedBy>Microsoft Office User</cp:lastModifiedBy>
  <cp:revision>2</cp:revision>
  <dcterms:created xsi:type="dcterms:W3CDTF">2019-02-06T16:19:00Z</dcterms:created>
  <dcterms:modified xsi:type="dcterms:W3CDTF">2019-02-06T16:19:00Z</dcterms:modified>
</cp:coreProperties>
</file>