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9BEF4" w14:textId="77777777" w:rsidR="006769BD" w:rsidRPr="006769BD" w:rsidRDefault="006769BD" w:rsidP="006769BD">
      <w:r w:rsidRPr="006769BD">
        <w:t>This bill extends the deadline for the first annual report from the Office of Information Technology (OIT) concerning Colorado’s Statewide Longitudinal Data System (SLDS).</w:t>
      </w:r>
    </w:p>
    <w:p w14:paraId="14BF5D14" w14:textId="77777777" w:rsidR="006769BD" w:rsidRPr="006769BD" w:rsidRDefault="006769BD" w:rsidP="006769BD">
      <w:r w:rsidRPr="006769BD">
        <w:rPr>
          <w:b/>
          <w:bCs/>
        </w:rPr>
        <w:t>Key Provision</w:t>
      </w:r>
    </w:p>
    <w:p w14:paraId="0C6271DB" w14:textId="77777777" w:rsidR="006769BD" w:rsidRPr="006769BD" w:rsidRDefault="006769BD" w:rsidP="006769BD">
      <w:pPr>
        <w:numPr>
          <w:ilvl w:val="0"/>
          <w:numId w:val="1"/>
        </w:numPr>
      </w:pPr>
      <w:r w:rsidRPr="006769BD">
        <w:rPr>
          <w:b/>
          <w:bCs/>
        </w:rPr>
        <w:t>Original deadline</w:t>
      </w:r>
      <w:r w:rsidRPr="006769BD">
        <w:t>: April 15, 2026</w:t>
      </w:r>
    </w:p>
    <w:p w14:paraId="37B68AC4" w14:textId="77777777" w:rsidR="006769BD" w:rsidRPr="006769BD" w:rsidRDefault="006769BD" w:rsidP="006769BD">
      <w:pPr>
        <w:numPr>
          <w:ilvl w:val="0"/>
          <w:numId w:val="1"/>
        </w:numPr>
      </w:pPr>
      <w:r w:rsidRPr="006769BD">
        <w:rPr>
          <w:b/>
          <w:bCs/>
        </w:rPr>
        <w:t>New deadline</w:t>
      </w:r>
      <w:r w:rsidRPr="006769BD">
        <w:t>: September 15, 2026</w:t>
      </w:r>
    </w:p>
    <w:p w14:paraId="70F6617C" w14:textId="77777777" w:rsidR="006769BD" w:rsidRPr="006769BD" w:rsidRDefault="006769BD" w:rsidP="006769BD">
      <w:pPr>
        <w:numPr>
          <w:ilvl w:val="0"/>
          <w:numId w:val="1"/>
        </w:numPr>
      </w:pPr>
      <w:r w:rsidRPr="006769BD">
        <w:t>The new deadline applies only to the first report; future reports will still be due each April 15 thereafter.</w:t>
      </w:r>
    </w:p>
    <w:p w14:paraId="3706BB8C" w14:textId="77777777" w:rsidR="006769BD" w:rsidRPr="006769BD" w:rsidRDefault="006769BD" w:rsidP="006769BD">
      <w:r w:rsidRPr="006769BD">
        <w:rPr>
          <w:b/>
          <w:bCs/>
        </w:rPr>
        <w:t>Context</w:t>
      </w:r>
    </w:p>
    <w:p w14:paraId="1855BA1C" w14:textId="77777777" w:rsidR="006769BD" w:rsidRPr="006769BD" w:rsidRDefault="006769BD" w:rsidP="006769BD">
      <w:pPr>
        <w:numPr>
          <w:ilvl w:val="0"/>
          <w:numId w:val="2"/>
        </w:numPr>
      </w:pPr>
      <w:r w:rsidRPr="006769BD">
        <w:t>The SLDS is designed to track and analyze education and workforce outcomes to support postsecondary readiness and workforce development.</w:t>
      </w:r>
    </w:p>
    <w:p w14:paraId="2BD18C41" w14:textId="77777777" w:rsidR="006769BD" w:rsidRPr="006769BD" w:rsidRDefault="006769BD" w:rsidP="006769BD">
      <w:pPr>
        <w:numPr>
          <w:ilvl w:val="0"/>
          <w:numId w:val="2"/>
        </w:numPr>
      </w:pPr>
      <w:r w:rsidRPr="006769BD">
        <w:t>The report must include findings on education and workforce outcomes, readiness data, and related analytics.</w:t>
      </w:r>
    </w:p>
    <w:p w14:paraId="20FE696A" w14:textId="77777777" w:rsidR="006769BD" w:rsidRPr="006769BD" w:rsidRDefault="006769BD" w:rsidP="006769BD">
      <w:r w:rsidRPr="006769BD">
        <w:rPr>
          <w:b/>
          <w:bCs/>
        </w:rPr>
        <w:t>Implications</w:t>
      </w:r>
    </w:p>
    <w:p w14:paraId="5B1ECC24" w14:textId="77777777" w:rsidR="006769BD" w:rsidRPr="006769BD" w:rsidRDefault="006769BD" w:rsidP="006769BD">
      <w:pPr>
        <w:numPr>
          <w:ilvl w:val="0"/>
          <w:numId w:val="3"/>
        </w:numPr>
      </w:pPr>
      <w:r w:rsidRPr="006769BD">
        <w:rPr>
          <w:b/>
          <w:bCs/>
        </w:rPr>
        <w:t>Provides more time</w:t>
      </w:r>
      <w:r w:rsidRPr="006769BD">
        <w:t xml:space="preserve"> for OIT to collect and analyze data before releasing its first official findings.</w:t>
      </w:r>
    </w:p>
    <w:p w14:paraId="478A699A" w14:textId="77777777" w:rsidR="006769BD" w:rsidRPr="006769BD" w:rsidRDefault="006769BD" w:rsidP="006769BD">
      <w:pPr>
        <w:numPr>
          <w:ilvl w:val="0"/>
          <w:numId w:val="3"/>
        </w:numPr>
      </w:pPr>
      <w:r w:rsidRPr="006769BD">
        <w:t xml:space="preserve">Ensures the initial report is </w:t>
      </w:r>
      <w:proofErr w:type="gramStart"/>
      <w:r w:rsidRPr="006769BD">
        <w:t>more complete and accurate</w:t>
      </w:r>
      <w:proofErr w:type="gramEnd"/>
      <w:r w:rsidRPr="006769BD">
        <w:t>, potentially reflecting the complexity of building and integrating the SLDS</w:t>
      </w:r>
    </w:p>
    <w:p w14:paraId="240221B2" w14:textId="77777777" w:rsidR="006769BD" w:rsidRPr="006769BD" w:rsidRDefault="006769BD" w:rsidP="006769BD">
      <w:r w:rsidRPr="006769BD">
        <w:t xml:space="preserve">If a referendum is filed and the bill is approved by voters in the </w:t>
      </w:r>
      <w:r w:rsidRPr="006769BD">
        <w:rPr>
          <w:b/>
          <w:bCs/>
        </w:rPr>
        <w:t>November 2026 general election</w:t>
      </w:r>
      <w:r w:rsidRPr="006769BD">
        <w:t xml:space="preserve">, it becomes law upon the </w:t>
      </w:r>
      <w:r w:rsidRPr="006769BD">
        <w:rPr>
          <w:b/>
          <w:bCs/>
        </w:rPr>
        <w:t>Governor’s official declaration of the vote</w:t>
      </w:r>
      <w:r w:rsidRPr="006769BD">
        <w:t>.</w:t>
      </w:r>
    </w:p>
    <w:p w14:paraId="133C8F61" w14:textId="140EBB90" w:rsidR="006769BD" w:rsidRPr="006769BD" w:rsidRDefault="006769BD" w:rsidP="006769BD">
      <w:r w:rsidRPr="006769BD">
        <w:t xml:space="preserve">This bill gives the Office of Information Technology </w:t>
      </w:r>
      <w:r w:rsidRPr="006769BD">
        <w:rPr>
          <w:b/>
          <w:bCs/>
        </w:rPr>
        <w:t>an extra five months</w:t>
      </w:r>
      <w:r w:rsidRPr="006769BD">
        <w:t xml:space="preserve"> to prepare the first annual report on the statewide longitudinal education and workforce data system, moving the due date from </w:t>
      </w:r>
      <w:r w:rsidRPr="006769BD">
        <w:rPr>
          <w:b/>
          <w:bCs/>
        </w:rPr>
        <w:t>April to September 2026</w:t>
      </w:r>
      <w:r w:rsidRPr="006769BD">
        <w:t>.</w:t>
      </w:r>
    </w:p>
    <w:sectPr w:rsidR="006769BD" w:rsidRPr="00676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B0A57"/>
    <w:multiLevelType w:val="multilevel"/>
    <w:tmpl w:val="A4DAD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9139D4"/>
    <w:multiLevelType w:val="multilevel"/>
    <w:tmpl w:val="593A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E179C5"/>
    <w:multiLevelType w:val="multilevel"/>
    <w:tmpl w:val="90441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9515829">
    <w:abstractNumId w:val="2"/>
  </w:num>
  <w:num w:numId="2" w16cid:durableId="1666088735">
    <w:abstractNumId w:val="0"/>
  </w:num>
  <w:num w:numId="3" w16cid:durableId="164050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BD"/>
    <w:rsid w:val="006769BD"/>
    <w:rsid w:val="00A5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18E3F"/>
  <w15:chartTrackingRefBased/>
  <w15:docId w15:val="{76762B15-B08E-F043-A7CC-F71D6126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9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9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9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9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9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9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9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9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9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9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9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9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9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9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9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9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6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6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9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9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69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9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9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9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5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noonan</dc:creator>
  <cp:keywords/>
  <dc:description/>
  <cp:lastModifiedBy>paula noonan</cp:lastModifiedBy>
  <cp:revision>1</cp:revision>
  <dcterms:created xsi:type="dcterms:W3CDTF">2025-03-26T02:47:00Z</dcterms:created>
  <dcterms:modified xsi:type="dcterms:W3CDTF">2025-03-26T02:48:00Z</dcterms:modified>
</cp:coreProperties>
</file>