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D4B4B" w14:textId="77777777" w:rsidR="007E66F2" w:rsidRDefault="007E66F2" w:rsidP="007E66F2">
      <w:pPr>
        <w:pStyle w:val="NormalWeb"/>
        <w:shd w:val="clear" w:color="auto" w:fill="FFFFFF"/>
        <w:spacing w:before="0" w:beforeAutospacing="0" w:after="0" w:afterAutospacing="0" w:line="276" w:lineRule="auto"/>
        <w:jc w:val="both"/>
        <w:rPr>
          <w:rFonts w:asciiTheme="majorHAnsi" w:hAnsiTheme="majorHAnsi" w:cstheme="majorHAnsi"/>
        </w:rPr>
      </w:pPr>
    </w:p>
    <w:p w14:paraId="338E5FC0" w14:textId="3A010ADE" w:rsidR="007E66F2" w:rsidRPr="004068AB" w:rsidRDefault="007E66F2" w:rsidP="007E66F2">
      <w:pPr>
        <w:pStyle w:val="NormalWeb"/>
        <w:shd w:val="clear" w:color="auto" w:fill="FFFFFF"/>
        <w:spacing w:before="0" w:beforeAutospacing="0" w:after="0" w:afterAutospacing="0" w:line="276" w:lineRule="auto"/>
        <w:jc w:val="both"/>
        <w:rPr>
          <w:rFonts w:asciiTheme="majorHAnsi" w:hAnsiTheme="majorHAnsi" w:cstheme="majorHAnsi"/>
        </w:rPr>
      </w:pPr>
      <w:r w:rsidRPr="004068AB">
        <w:rPr>
          <w:rFonts w:asciiTheme="majorHAnsi" w:hAnsiTheme="majorHAnsi" w:cstheme="majorHAnsi"/>
        </w:rPr>
        <w:t xml:space="preserve">FCC Broadband Changes and Time Frames </w:t>
      </w:r>
    </w:p>
    <w:p w14:paraId="77FC2AFA" w14:textId="45BE8BAB" w:rsidR="007E66F2" w:rsidRPr="004068AB" w:rsidRDefault="007E66F2" w:rsidP="007E66F2">
      <w:pPr>
        <w:pStyle w:val="NormalWeb"/>
        <w:shd w:val="clear" w:color="auto" w:fill="FFFFFF"/>
        <w:spacing w:line="276" w:lineRule="auto"/>
        <w:jc w:val="both"/>
        <w:rPr>
          <w:rFonts w:asciiTheme="majorHAnsi" w:hAnsiTheme="majorHAnsi" w:cstheme="majorHAnsi"/>
        </w:rPr>
      </w:pPr>
      <w:r w:rsidRPr="004068AB">
        <w:rPr>
          <w:rFonts w:asciiTheme="majorHAnsi" w:hAnsiTheme="majorHAnsi" w:cstheme="majorHAnsi"/>
        </w:rPr>
        <w:t xml:space="preserve">In </w:t>
      </w:r>
      <w:r w:rsidRPr="004068AB">
        <w:rPr>
          <w:rFonts w:asciiTheme="majorHAnsi" w:hAnsiTheme="majorHAnsi" w:cstheme="majorHAnsi"/>
        </w:rPr>
        <w:t>December,</w:t>
      </w:r>
      <w:r w:rsidRPr="004068AB">
        <w:rPr>
          <w:rFonts w:asciiTheme="majorHAnsi" w:hAnsiTheme="majorHAnsi" w:cstheme="majorHAnsi"/>
        </w:rPr>
        <w:t xml:space="preserve"> the FCC announced “proposals” to regulations aimed at refreshing the record on broadband competition and choice in the multifamily and commercial real estate sectors.  Less than one month later, those proposals became a reality. Under the </w:t>
      </w:r>
      <w:r>
        <w:rPr>
          <w:rFonts w:asciiTheme="majorHAnsi" w:hAnsiTheme="majorHAnsi" w:cstheme="majorHAnsi"/>
        </w:rPr>
        <w:t>revised</w:t>
      </w:r>
      <w:r w:rsidRPr="004068AB">
        <w:rPr>
          <w:rFonts w:asciiTheme="majorHAnsi" w:hAnsiTheme="majorHAnsi" w:cstheme="majorHAnsi"/>
        </w:rPr>
        <w:t xml:space="preserve"> rules, broadband providers are:</w:t>
      </w:r>
    </w:p>
    <w:p w14:paraId="2009BE0C" w14:textId="77777777" w:rsidR="007E66F2" w:rsidRPr="00CC0BD1" w:rsidRDefault="007E66F2" w:rsidP="007E66F2">
      <w:pPr>
        <w:numPr>
          <w:ilvl w:val="0"/>
          <w:numId w:val="1"/>
        </w:numPr>
        <w:shd w:val="clear" w:color="auto" w:fill="FFFFFF"/>
        <w:spacing w:before="100" w:beforeAutospacing="1" w:after="100" w:afterAutospacing="1" w:line="276" w:lineRule="auto"/>
        <w:rPr>
          <w:rFonts w:asciiTheme="majorHAnsi" w:eastAsia="Times New Roman" w:hAnsiTheme="majorHAnsi" w:cstheme="majorHAnsi"/>
          <w:szCs w:val="24"/>
        </w:rPr>
      </w:pPr>
      <w:r w:rsidRPr="00CC0BD1">
        <w:rPr>
          <w:rFonts w:asciiTheme="majorHAnsi" w:eastAsia="Times New Roman" w:hAnsiTheme="majorHAnsi" w:cstheme="majorHAnsi"/>
          <w:szCs w:val="24"/>
        </w:rPr>
        <w:t xml:space="preserve">Blocked from entering into exclusive and graduated revenue sharing </w:t>
      </w:r>
      <w:proofErr w:type="gramStart"/>
      <w:r w:rsidRPr="00CC0BD1">
        <w:rPr>
          <w:rFonts w:asciiTheme="majorHAnsi" w:eastAsia="Times New Roman" w:hAnsiTheme="majorHAnsi" w:cstheme="majorHAnsi"/>
          <w:szCs w:val="24"/>
        </w:rPr>
        <w:t>agreements;</w:t>
      </w:r>
      <w:proofErr w:type="gramEnd"/>
    </w:p>
    <w:p w14:paraId="30CC8456" w14:textId="77777777" w:rsidR="007E66F2" w:rsidRPr="00CC0BD1" w:rsidRDefault="007E66F2" w:rsidP="007E66F2">
      <w:pPr>
        <w:numPr>
          <w:ilvl w:val="0"/>
          <w:numId w:val="1"/>
        </w:numPr>
        <w:shd w:val="clear" w:color="auto" w:fill="FFFFFF"/>
        <w:spacing w:before="100" w:beforeAutospacing="1" w:after="100" w:afterAutospacing="1" w:line="276" w:lineRule="auto"/>
        <w:rPr>
          <w:rFonts w:asciiTheme="majorHAnsi" w:eastAsia="Times New Roman" w:hAnsiTheme="majorHAnsi" w:cstheme="majorHAnsi"/>
          <w:szCs w:val="24"/>
        </w:rPr>
      </w:pPr>
      <w:r w:rsidRPr="00CC0BD1">
        <w:rPr>
          <w:rFonts w:asciiTheme="majorHAnsi" w:eastAsia="Times New Roman" w:hAnsiTheme="majorHAnsi" w:cstheme="majorHAnsi"/>
          <w:szCs w:val="24"/>
        </w:rPr>
        <w:t>Required to disclose the presence of an exclusive marketing arrangement in material distributed to residents or prospective residents; and</w:t>
      </w:r>
    </w:p>
    <w:p w14:paraId="30FDB700" w14:textId="77777777" w:rsidR="007E66F2" w:rsidRPr="004068AB" w:rsidRDefault="007E66F2" w:rsidP="007E66F2">
      <w:pPr>
        <w:numPr>
          <w:ilvl w:val="0"/>
          <w:numId w:val="1"/>
        </w:numPr>
        <w:shd w:val="clear" w:color="auto" w:fill="FFFFFF"/>
        <w:spacing w:before="100" w:beforeAutospacing="1" w:after="100" w:afterAutospacing="1" w:line="276" w:lineRule="auto"/>
        <w:rPr>
          <w:rFonts w:asciiTheme="majorHAnsi" w:eastAsia="Times New Roman" w:hAnsiTheme="majorHAnsi" w:cstheme="majorHAnsi"/>
          <w:szCs w:val="24"/>
        </w:rPr>
      </w:pPr>
      <w:r w:rsidRPr="00CC0BD1">
        <w:rPr>
          <w:rFonts w:asciiTheme="majorHAnsi" w:eastAsia="Times New Roman" w:hAnsiTheme="majorHAnsi" w:cstheme="majorHAnsi"/>
          <w:szCs w:val="24"/>
        </w:rPr>
        <w:t xml:space="preserve">Reminded that sale-and-leaseback arrangements </w:t>
      </w:r>
      <w:proofErr w:type="gramStart"/>
      <w:r w:rsidRPr="00CC0BD1">
        <w:rPr>
          <w:rFonts w:asciiTheme="majorHAnsi" w:eastAsia="Times New Roman" w:hAnsiTheme="majorHAnsi" w:cstheme="majorHAnsi"/>
          <w:szCs w:val="24"/>
        </w:rPr>
        <w:t>are prohibited</w:t>
      </w:r>
      <w:proofErr w:type="gramEnd"/>
      <w:r w:rsidRPr="00CC0BD1">
        <w:rPr>
          <w:rFonts w:asciiTheme="majorHAnsi" w:eastAsia="Times New Roman" w:hAnsiTheme="majorHAnsi" w:cstheme="majorHAnsi"/>
          <w:szCs w:val="24"/>
        </w:rPr>
        <w:t xml:space="preserve"> under federal code.</w:t>
      </w:r>
    </w:p>
    <w:p w14:paraId="10625A16" w14:textId="77777777" w:rsidR="007E66F2" w:rsidRPr="004068AB" w:rsidRDefault="007E66F2" w:rsidP="007E66F2">
      <w:pPr>
        <w:pStyle w:val="NormalWeb"/>
        <w:shd w:val="clear" w:color="auto" w:fill="FFFFFF"/>
        <w:spacing w:line="276" w:lineRule="auto"/>
        <w:jc w:val="both"/>
        <w:rPr>
          <w:rFonts w:asciiTheme="majorHAnsi" w:hAnsiTheme="majorHAnsi" w:cstheme="majorHAnsi"/>
        </w:rPr>
      </w:pPr>
      <w:r w:rsidRPr="004068AB">
        <w:rPr>
          <w:rFonts w:asciiTheme="majorHAnsi" w:hAnsiTheme="majorHAnsi" w:cstheme="majorHAnsi"/>
        </w:rPr>
        <w:t xml:space="preserve">However, since the rollout of these revised policies, the FCC came back to </w:t>
      </w:r>
      <w:r>
        <w:rPr>
          <w:rFonts w:asciiTheme="majorHAnsi" w:hAnsiTheme="majorHAnsi" w:cstheme="majorHAnsi"/>
        </w:rPr>
        <w:t xml:space="preserve">the </w:t>
      </w:r>
      <w:r w:rsidRPr="004068AB">
        <w:rPr>
          <w:rFonts w:asciiTheme="majorHAnsi" w:hAnsiTheme="majorHAnsi" w:cstheme="majorHAnsi"/>
        </w:rPr>
        <w:t xml:space="preserve">table, admitting that properties and providers will </w:t>
      </w:r>
      <w:r>
        <w:rPr>
          <w:rFonts w:asciiTheme="majorHAnsi" w:hAnsiTheme="majorHAnsi" w:cstheme="majorHAnsi"/>
        </w:rPr>
        <w:t xml:space="preserve">have </w:t>
      </w:r>
      <w:r w:rsidRPr="004068AB">
        <w:rPr>
          <w:rFonts w:asciiTheme="majorHAnsi" w:hAnsiTheme="majorHAnsi" w:cstheme="majorHAnsi"/>
        </w:rPr>
        <w:t xml:space="preserve">time to resolve certain contractual issues as </w:t>
      </w:r>
      <w:proofErr w:type="gramStart"/>
      <w:r w:rsidRPr="004068AB">
        <w:rPr>
          <w:rFonts w:asciiTheme="majorHAnsi" w:hAnsiTheme="majorHAnsi" w:cstheme="majorHAnsi"/>
        </w:rPr>
        <w:t>many</w:t>
      </w:r>
      <w:proofErr w:type="gramEnd"/>
      <w:r w:rsidRPr="004068AB">
        <w:rPr>
          <w:rFonts w:asciiTheme="majorHAnsi" w:hAnsiTheme="majorHAnsi" w:cstheme="majorHAnsi"/>
        </w:rPr>
        <w:t xml:space="preserve"> of these contracts can no longer be upheld. To provide building owners and providers with time to resolve the resulting confusion, the FCC has deferred the effectiveness of these constraints on the enforcement of existing contract provisions until 180 days after the Report and Order </w:t>
      </w:r>
      <w:proofErr w:type="gramStart"/>
      <w:r w:rsidRPr="004068AB">
        <w:rPr>
          <w:rFonts w:asciiTheme="majorHAnsi" w:hAnsiTheme="majorHAnsi" w:cstheme="majorHAnsi"/>
        </w:rPr>
        <w:t>is published</w:t>
      </w:r>
      <w:proofErr w:type="gramEnd"/>
      <w:r w:rsidRPr="004068AB">
        <w:rPr>
          <w:rFonts w:asciiTheme="majorHAnsi" w:hAnsiTheme="majorHAnsi" w:cstheme="majorHAnsi"/>
        </w:rPr>
        <w:t xml:space="preserve"> in the Federal Register. During this time, we would expect to see how the providers and building owners establish new practices to adapt to these new rules. </w:t>
      </w:r>
    </w:p>
    <w:p w14:paraId="2826C4BA" w14:textId="77777777" w:rsidR="007E66F2" w:rsidRPr="00300C5A" w:rsidRDefault="007E66F2" w:rsidP="007E66F2">
      <w:pPr>
        <w:shd w:val="clear" w:color="auto" w:fill="FFFFFF"/>
        <w:spacing w:before="100" w:beforeAutospacing="1" w:after="100" w:afterAutospacing="1" w:line="276" w:lineRule="auto"/>
        <w:rPr>
          <w:rFonts w:asciiTheme="majorHAnsi" w:eastAsia="Times New Roman" w:hAnsiTheme="majorHAnsi" w:cstheme="majorHAnsi"/>
          <w:szCs w:val="24"/>
        </w:rPr>
      </w:pPr>
      <w:r w:rsidRPr="00300C5A">
        <w:rPr>
          <w:rFonts w:asciiTheme="majorHAnsi" w:eastAsia="Times New Roman" w:hAnsiTheme="majorHAnsi" w:cstheme="majorHAnsi"/>
          <w:szCs w:val="24"/>
        </w:rPr>
        <w:t xml:space="preserve">It </w:t>
      </w:r>
      <w:proofErr w:type="gramStart"/>
      <w:r w:rsidRPr="00300C5A">
        <w:rPr>
          <w:rFonts w:asciiTheme="majorHAnsi" w:eastAsia="Times New Roman" w:hAnsiTheme="majorHAnsi" w:cstheme="majorHAnsi"/>
          <w:szCs w:val="24"/>
        </w:rPr>
        <w:t>is suggested</w:t>
      </w:r>
      <w:proofErr w:type="gramEnd"/>
      <w:r w:rsidRPr="00300C5A">
        <w:rPr>
          <w:rFonts w:asciiTheme="majorHAnsi" w:eastAsia="Times New Roman" w:hAnsiTheme="majorHAnsi" w:cstheme="majorHAnsi"/>
          <w:szCs w:val="24"/>
        </w:rPr>
        <w:t xml:space="preserve"> that </w:t>
      </w:r>
      <w:r w:rsidRPr="004068AB">
        <w:rPr>
          <w:rFonts w:asciiTheme="majorHAnsi" w:eastAsia="Times New Roman" w:hAnsiTheme="majorHAnsi" w:cstheme="majorHAnsi"/>
          <w:szCs w:val="24"/>
        </w:rPr>
        <w:t>properties</w:t>
      </w:r>
      <w:r w:rsidRPr="00300C5A">
        <w:rPr>
          <w:rFonts w:asciiTheme="majorHAnsi" w:eastAsia="Times New Roman" w:hAnsiTheme="majorHAnsi" w:cstheme="majorHAnsi"/>
          <w:szCs w:val="24"/>
        </w:rPr>
        <w:t xml:space="preserve"> promptly identify </w:t>
      </w:r>
      <w:r w:rsidRPr="004068AB">
        <w:rPr>
          <w:rFonts w:asciiTheme="majorHAnsi" w:eastAsia="Times New Roman" w:hAnsiTheme="majorHAnsi" w:cstheme="majorHAnsi"/>
          <w:szCs w:val="24"/>
        </w:rPr>
        <w:t>their</w:t>
      </w:r>
      <w:r w:rsidRPr="00300C5A">
        <w:rPr>
          <w:rFonts w:asciiTheme="majorHAnsi" w:eastAsia="Times New Roman" w:hAnsiTheme="majorHAnsi" w:cstheme="majorHAnsi"/>
          <w:szCs w:val="24"/>
        </w:rPr>
        <w:t xml:space="preserve"> agreements that are affected by the bans and disclosure requirements. It </w:t>
      </w:r>
      <w:proofErr w:type="gramStart"/>
      <w:r w:rsidRPr="00300C5A">
        <w:rPr>
          <w:rFonts w:asciiTheme="majorHAnsi" w:eastAsia="Times New Roman" w:hAnsiTheme="majorHAnsi" w:cstheme="majorHAnsi"/>
          <w:szCs w:val="24"/>
        </w:rPr>
        <w:t>is not recommended</w:t>
      </w:r>
      <w:proofErr w:type="gramEnd"/>
      <w:r w:rsidRPr="00300C5A">
        <w:rPr>
          <w:rFonts w:asciiTheme="majorHAnsi" w:eastAsia="Times New Roman" w:hAnsiTheme="majorHAnsi" w:cstheme="majorHAnsi"/>
          <w:szCs w:val="24"/>
        </w:rPr>
        <w:t xml:space="preserve"> to put much focus on the exclusive marketing provisions of the contract, as the FCC confirmed that the requirements to disclose exclusive marketing agreements imposes no obligations on the building owner. Instead, </w:t>
      </w:r>
      <w:r w:rsidRPr="004068AB">
        <w:rPr>
          <w:rFonts w:asciiTheme="majorHAnsi" w:eastAsia="Times New Roman" w:hAnsiTheme="majorHAnsi" w:cstheme="majorHAnsi"/>
          <w:szCs w:val="24"/>
        </w:rPr>
        <w:t xml:space="preserve">properties </w:t>
      </w:r>
      <w:r w:rsidRPr="00300C5A">
        <w:rPr>
          <w:rFonts w:asciiTheme="majorHAnsi" w:eastAsia="Times New Roman" w:hAnsiTheme="majorHAnsi" w:cstheme="majorHAnsi"/>
          <w:szCs w:val="24"/>
        </w:rPr>
        <w:t>should focus on exclusive and graduated revenue provisions</w:t>
      </w:r>
      <w:r>
        <w:rPr>
          <w:rFonts w:asciiTheme="majorHAnsi" w:eastAsia="Times New Roman" w:hAnsiTheme="majorHAnsi" w:cstheme="majorHAnsi"/>
          <w:szCs w:val="24"/>
        </w:rPr>
        <w:t>,</w:t>
      </w:r>
      <w:r w:rsidRPr="00300C5A">
        <w:rPr>
          <w:rFonts w:asciiTheme="majorHAnsi" w:eastAsia="Times New Roman" w:hAnsiTheme="majorHAnsi" w:cstheme="majorHAnsi"/>
          <w:szCs w:val="24"/>
        </w:rPr>
        <w:t xml:space="preserve"> and</w:t>
      </w:r>
      <w:r>
        <w:rPr>
          <w:rFonts w:asciiTheme="majorHAnsi" w:eastAsia="Times New Roman" w:hAnsiTheme="majorHAnsi" w:cstheme="majorHAnsi"/>
          <w:szCs w:val="24"/>
        </w:rPr>
        <w:t xml:space="preserve"> </w:t>
      </w:r>
      <w:r w:rsidRPr="00300C5A">
        <w:rPr>
          <w:rFonts w:asciiTheme="majorHAnsi" w:eastAsia="Times New Roman" w:hAnsiTheme="majorHAnsi" w:cstheme="majorHAnsi"/>
          <w:szCs w:val="24"/>
        </w:rPr>
        <w:t xml:space="preserve">for contracts executed after June 23, 2017, wiring sale-leaseback agreements. Agreements with broadband internet service providers (who do not bundle common carrier or video services) are not subject to the bans. It </w:t>
      </w:r>
      <w:proofErr w:type="gramStart"/>
      <w:r w:rsidRPr="00300C5A">
        <w:rPr>
          <w:rFonts w:asciiTheme="majorHAnsi" w:eastAsia="Times New Roman" w:hAnsiTheme="majorHAnsi" w:cstheme="majorHAnsi"/>
          <w:szCs w:val="24"/>
        </w:rPr>
        <w:t>is further suggested</w:t>
      </w:r>
      <w:proofErr w:type="gramEnd"/>
      <w:r w:rsidRPr="00300C5A">
        <w:rPr>
          <w:rFonts w:asciiTheme="majorHAnsi" w:eastAsia="Times New Roman" w:hAnsiTheme="majorHAnsi" w:cstheme="majorHAnsi"/>
          <w:szCs w:val="24"/>
        </w:rPr>
        <w:t xml:space="preserve"> that </w:t>
      </w:r>
      <w:r w:rsidRPr="004068AB">
        <w:rPr>
          <w:rFonts w:asciiTheme="majorHAnsi" w:eastAsia="Times New Roman" w:hAnsiTheme="majorHAnsi" w:cstheme="majorHAnsi"/>
          <w:szCs w:val="24"/>
        </w:rPr>
        <w:t xml:space="preserve">properties contact their </w:t>
      </w:r>
      <w:r w:rsidRPr="00300C5A">
        <w:rPr>
          <w:rFonts w:asciiTheme="majorHAnsi" w:eastAsia="Times New Roman" w:hAnsiTheme="majorHAnsi" w:cstheme="majorHAnsi"/>
          <w:szCs w:val="24"/>
        </w:rPr>
        <w:t>counterparty providers soon so that discussions can be held</w:t>
      </w:r>
      <w:r w:rsidRPr="004068AB">
        <w:rPr>
          <w:rFonts w:asciiTheme="majorHAnsi" w:eastAsia="Times New Roman" w:hAnsiTheme="majorHAnsi" w:cstheme="majorHAnsi"/>
          <w:szCs w:val="24"/>
        </w:rPr>
        <w:t xml:space="preserve"> as these contract issues cannot be </w:t>
      </w:r>
      <w:r w:rsidRPr="00300C5A">
        <w:rPr>
          <w:rFonts w:asciiTheme="majorHAnsi" w:eastAsia="Times New Roman" w:hAnsiTheme="majorHAnsi" w:cstheme="majorHAnsi"/>
          <w:szCs w:val="24"/>
        </w:rPr>
        <w:t>unilaterally resolve</w:t>
      </w:r>
      <w:r w:rsidRPr="004068AB">
        <w:rPr>
          <w:rFonts w:asciiTheme="majorHAnsi" w:eastAsia="Times New Roman" w:hAnsiTheme="majorHAnsi" w:cstheme="majorHAnsi"/>
          <w:szCs w:val="24"/>
        </w:rPr>
        <w:t>d.</w:t>
      </w:r>
      <w:r w:rsidRPr="00300C5A">
        <w:rPr>
          <w:rFonts w:asciiTheme="majorHAnsi" w:eastAsia="Times New Roman" w:hAnsiTheme="majorHAnsi" w:cstheme="majorHAnsi"/>
          <w:szCs w:val="24"/>
        </w:rPr>
        <w:t xml:space="preserve"> </w:t>
      </w:r>
    </w:p>
    <w:p w14:paraId="7255D907" w14:textId="77777777" w:rsidR="007E66F2" w:rsidRPr="00300C5A" w:rsidRDefault="007E66F2" w:rsidP="007E66F2">
      <w:pPr>
        <w:shd w:val="clear" w:color="auto" w:fill="FFFFFF"/>
        <w:spacing w:before="100" w:beforeAutospacing="1" w:after="100" w:afterAutospacing="1" w:line="276" w:lineRule="auto"/>
        <w:rPr>
          <w:rFonts w:asciiTheme="majorHAnsi" w:eastAsia="Times New Roman" w:hAnsiTheme="majorHAnsi" w:cstheme="majorHAnsi"/>
          <w:szCs w:val="24"/>
        </w:rPr>
      </w:pPr>
      <w:r w:rsidRPr="00300C5A">
        <w:rPr>
          <w:rFonts w:asciiTheme="majorHAnsi" w:eastAsia="Times New Roman" w:hAnsiTheme="majorHAnsi" w:cstheme="majorHAnsi"/>
          <w:szCs w:val="24"/>
        </w:rPr>
        <w:t xml:space="preserve">These bans are only on the enforcement by the </w:t>
      </w:r>
      <w:proofErr w:type="spellStart"/>
      <w:r w:rsidRPr="00300C5A">
        <w:rPr>
          <w:rFonts w:asciiTheme="majorHAnsi" w:eastAsia="Times New Roman" w:hAnsiTheme="majorHAnsi" w:cstheme="majorHAnsi"/>
          <w:szCs w:val="24"/>
        </w:rPr>
        <w:t>regulatee</w:t>
      </w:r>
      <w:proofErr w:type="spellEnd"/>
      <w:r w:rsidRPr="00300C5A">
        <w:rPr>
          <w:rFonts w:asciiTheme="majorHAnsi" w:eastAsia="Times New Roman" w:hAnsiTheme="majorHAnsi" w:cstheme="majorHAnsi"/>
          <w:szCs w:val="24"/>
        </w:rPr>
        <w:t xml:space="preserve"> of certain provisions.</w:t>
      </w:r>
      <w:r>
        <w:rPr>
          <w:rFonts w:asciiTheme="majorHAnsi" w:eastAsia="Times New Roman" w:hAnsiTheme="majorHAnsi" w:cstheme="majorHAnsi"/>
          <w:szCs w:val="24"/>
        </w:rPr>
        <w:t xml:space="preserve"> </w:t>
      </w:r>
      <w:r w:rsidRPr="00300C5A">
        <w:rPr>
          <w:rFonts w:asciiTheme="majorHAnsi" w:eastAsia="Times New Roman" w:hAnsiTheme="majorHAnsi" w:cstheme="majorHAnsi"/>
          <w:szCs w:val="24"/>
        </w:rPr>
        <w:t xml:space="preserve">The FCC envisions that the remainder of the contracts containing these provisions will be unaffected, but that may not be the case in </w:t>
      </w:r>
      <w:proofErr w:type="gramStart"/>
      <w:r w:rsidRPr="00300C5A">
        <w:rPr>
          <w:rFonts w:asciiTheme="majorHAnsi" w:eastAsia="Times New Roman" w:hAnsiTheme="majorHAnsi" w:cstheme="majorHAnsi"/>
          <w:szCs w:val="24"/>
        </w:rPr>
        <w:t>many</w:t>
      </w:r>
      <w:proofErr w:type="gramEnd"/>
      <w:r w:rsidRPr="00300C5A">
        <w:rPr>
          <w:rFonts w:asciiTheme="majorHAnsi" w:eastAsia="Times New Roman" w:hAnsiTheme="majorHAnsi" w:cstheme="majorHAnsi"/>
          <w:szCs w:val="24"/>
        </w:rPr>
        <w:t xml:space="preserve"> situations. In </w:t>
      </w:r>
      <w:proofErr w:type="gramStart"/>
      <w:r w:rsidRPr="00300C5A">
        <w:rPr>
          <w:rFonts w:asciiTheme="majorHAnsi" w:eastAsia="Times New Roman" w:hAnsiTheme="majorHAnsi" w:cstheme="majorHAnsi"/>
          <w:szCs w:val="24"/>
        </w:rPr>
        <w:t>some</w:t>
      </w:r>
      <w:proofErr w:type="gramEnd"/>
      <w:r w:rsidRPr="00300C5A">
        <w:rPr>
          <w:rFonts w:asciiTheme="majorHAnsi" w:eastAsia="Times New Roman" w:hAnsiTheme="majorHAnsi" w:cstheme="majorHAnsi"/>
          <w:szCs w:val="24"/>
        </w:rPr>
        <w:t xml:space="preserve"> cases, the provider may be relieved of its duty to pay the building owner because the provider is barred from enforcing the exclusivity associated with the payment. In other cases, the unenforceability of a provision could go to the heart of the agreement, rendering the whole agreement void or voidable. These are issues of state contract law, and there is considerable variability from state to state in how courts treat such contract issues. There may be an argument under state law that </w:t>
      </w:r>
      <w:proofErr w:type="gramStart"/>
      <w:r w:rsidRPr="00300C5A">
        <w:rPr>
          <w:rFonts w:asciiTheme="majorHAnsi" w:eastAsia="Times New Roman" w:hAnsiTheme="majorHAnsi" w:cstheme="majorHAnsi"/>
          <w:szCs w:val="24"/>
        </w:rPr>
        <w:t>as long as</w:t>
      </w:r>
      <w:proofErr w:type="gramEnd"/>
      <w:r w:rsidRPr="00300C5A">
        <w:rPr>
          <w:rFonts w:asciiTheme="majorHAnsi" w:eastAsia="Times New Roman" w:hAnsiTheme="majorHAnsi" w:cstheme="majorHAnsi"/>
          <w:szCs w:val="24"/>
        </w:rPr>
        <w:t xml:space="preserve"> the building owner honors the exclusivity provision, the provider has to make payments it agreed to make for that provision.   </w:t>
      </w:r>
    </w:p>
    <w:p w14:paraId="6273C9FE" w14:textId="77777777" w:rsidR="007E66F2" w:rsidRPr="00300C5A" w:rsidRDefault="007E66F2" w:rsidP="007E66F2">
      <w:pPr>
        <w:shd w:val="clear" w:color="auto" w:fill="FFFFFF"/>
        <w:spacing w:before="100" w:beforeAutospacing="1" w:after="100" w:afterAutospacing="1" w:line="276" w:lineRule="auto"/>
        <w:rPr>
          <w:rFonts w:asciiTheme="majorHAnsi" w:eastAsia="Times New Roman" w:hAnsiTheme="majorHAnsi" w:cstheme="majorHAnsi"/>
          <w:szCs w:val="24"/>
        </w:rPr>
      </w:pPr>
      <w:r w:rsidRPr="00300C5A">
        <w:rPr>
          <w:rFonts w:asciiTheme="majorHAnsi" w:eastAsia="Times New Roman" w:hAnsiTheme="majorHAnsi" w:cstheme="majorHAnsi"/>
          <w:szCs w:val="24"/>
        </w:rPr>
        <w:t>There are good arguments that the parties can continue to voluntarily obey these existing exclusivity provisions without violating the FCC rules. The rules place no expressed duty on the building owner to observe these provisions. The rules do not say that the building owner cannot receive the payment for exclusivity and do not say that the provider cannot pay for the exclusivity.</w:t>
      </w:r>
    </w:p>
    <w:p w14:paraId="0F18F735" w14:textId="77777777" w:rsidR="007E66F2" w:rsidRPr="00300C5A" w:rsidRDefault="007E66F2" w:rsidP="007E66F2">
      <w:pPr>
        <w:shd w:val="clear" w:color="auto" w:fill="FFFFFF"/>
        <w:spacing w:before="100" w:beforeAutospacing="1" w:after="100" w:afterAutospacing="1" w:line="276" w:lineRule="auto"/>
        <w:rPr>
          <w:rFonts w:asciiTheme="majorHAnsi" w:eastAsia="Times New Roman" w:hAnsiTheme="majorHAnsi" w:cstheme="majorHAnsi"/>
          <w:szCs w:val="24"/>
        </w:rPr>
      </w:pPr>
      <w:r w:rsidRPr="00300C5A">
        <w:rPr>
          <w:rFonts w:asciiTheme="majorHAnsi" w:eastAsia="Times New Roman" w:hAnsiTheme="majorHAnsi" w:cstheme="majorHAnsi"/>
          <w:szCs w:val="24"/>
        </w:rPr>
        <w:t xml:space="preserve">The only prohibition is on the provider “enforcing” the exclusivity. While the FCC has not said what it means to “enforce” one of these provisions, enforcement is </w:t>
      </w:r>
      <w:proofErr w:type="gramStart"/>
      <w:r w:rsidRPr="00300C5A">
        <w:rPr>
          <w:rFonts w:asciiTheme="majorHAnsi" w:eastAsia="Times New Roman" w:hAnsiTheme="majorHAnsi" w:cstheme="majorHAnsi"/>
          <w:szCs w:val="24"/>
        </w:rPr>
        <w:t>generally defined</w:t>
      </w:r>
      <w:proofErr w:type="gramEnd"/>
      <w:r w:rsidRPr="00300C5A">
        <w:rPr>
          <w:rFonts w:asciiTheme="majorHAnsi" w:eastAsia="Times New Roman" w:hAnsiTheme="majorHAnsi" w:cstheme="majorHAnsi"/>
          <w:szCs w:val="24"/>
        </w:rPr>
        <w:t xml:space="preserve"> as compelling observance of or compliance </w:t>
      </w:r>
      <w:r w:rsidRPr="00300C5A">
        <w:rPr>
          <w:rFonts w:asciiTheme="majorHAnsi" w:eastAsia="Times New Roman" w:hAnsiTheme="majorHAnsi" w:cstheme="majorHAnsi"/>
          <w:szCs w:val="24"/>
        </w:rPr>
        <w:lastRenderedPageBreak/>
        <w:t xml:space="preserve">with a law, rule, or obligation. Voluntary compliance with a provision, thus would </w:t>
      </w:r>
      <w:proofErr w:type="gramStart"/>
      <w:r w:rsidRPr="00300C5A">
        <w:rPr>
          <w:rFonts w:asciiTheme="majorHAnsi" w:eastAsia="Times New Roman" w:hAnsiTheme="majorHAnsi" w:cstheme="majorHAnsi"/>
          <w:szCs w:val="24"/>
        </w:rPr>
        <w:t>generally not</w:t>
      </w:r>
      <w:proofErr w:type="gramEnd"/>
      <w:r w:rsidRPr="00300C5A">
        <w:rPr>
          <w:rFonts w:asciiTheme="majorHAnsi" w:eastAsia="Times New Roman" w:hAnsiTheme="majorHAnsi" w:cstheme="majorHAnsi"/>
          <w:szCs w:val="24"/>
        </w:rPr>
        <w:t xml:space="preserve"> be considered the enforcement of a provision or a violation of the rule.</w:t>
      </w:r>
    </w:p>
    <w:p w14:paraId="4BD06F3D" w14:textId="77777777" w:rsidR="007E66F2" w:rsidRPr="00300C5A" w:rsidRDefault="007E66F2" w:rsidP="007E66F2">
      <w:pPr>
        <w:shd w:val="clear" w:color="auto" w:fill="FFFFFF"/>
        <w:spacing w:before="100" w:beforeAutospacing="1" w:after="100" w:afterAutospacing="1" w:line="276" w:lineRule="auto"/>
        <w:rPr>
          <w:rFonts w:asciiTheme="majorHAnsi" w:eastAsia="Times New Roman" w:hAnsiTheme="majorHAnsi" w:cstheme="majorHAnsi"/>
          <w:szCs w:val="24"/>
        </w:rPr>
      </w:pPr>
      <w:proofErr w:type="gramStart"/>
      <w:r w:rsidRPr="00300C5A">
        <w:rPr>
          <w:rFonts w:asciiTheme="majorHAnsi" w:eastAsia="Times New Roman" w:hAnsiTheme="majorHAnsi" w:cstheme="majorHAnsi"/>
          <w:szCs w:val="24"/>
        </w:rPr>
        <w:t>Generally, the</w:t>
      </w:r>
      <w:proofErr w:type="gramEnd"/>
      <w:r w:rsidRPr="00300C5A">
        <w:rPr>
          <w:rFonts w:asciiTheme="majorHAnsi" w:eastAsia="Times New Roman" w:hAnsiTheme="majorHAnsi" w:cstheme="majorHAnsi"/>
          <w:szCs w:val="24"/>
        </w:rPr>
        <w:t xml:space="preserve"> FCC enforces its regulations through consent decrees (which are voluntary) and imposing monetary forfeitures on those who violate its regulations. Forfeiture proceedings under 47 USC 503 cannot proceed against a “non-</w:t>
      </w:r>
      <w:proofErr w:type="spellStart"/>
      <w:r w:rsidRPr="00300C5A">
        <w:rPr>
          <w:rFonts w:asciiTheme="majorHAnsi" w:eastAsia="Times New Roman" w:hAnsiTheme="majorHAnsi" w:cstheme="majorHAnsi"/>
          <w:szCs w:val="24"/>
        </w:rPr>
        <w:t>regulatee</w:t>
      </w:r>
      <w:proofErr w:type="spellEnd"/>
      <w:r w:rsidRPr="00300C5A">
        <w:rPr>
          <w:rFonts w:asciiTheme="majorHAnsi" w:eastAsia="Times New Roman" w:hAnsiTheme="majorHAnsi" w:cstheme="majorHAnsi"/>
          <w:szCs w:val="24"/>
        </w:rPr>
        <w:t>” building owner until it has received a citation and it continues the violation after the end of the notice period in the citation. Section 503 contains no language authorizing the FCC to assess a forfeiture against those that aid or abet a rule violation.</w:t>
      </w:r>
    </w:p>
    <w:p w14:paraId="16485FD6" w14:textId="77777777" w:rsidR="007E66F2" w:rsidRPr="00300C5A" w:rsidRDefault="007E66F2" w:rsidP="007E66F2">
      <w:pPr>
        <w:shd w:val="clear" w:color="auto" w:fill="FFFFFF"/>
        <w:spacing w:before="100" w:beforeAutospacing="1" w:after="100" w:afterAutospacing="1" w:line="276" w:lineRule="auto"/>
        <w:rPr>
          <w:rFonts w:asciiTheme="majorHAnsi" w:eastAsia="Times New Roman" w:hAnsiTheme="majorHAnsi" w:cstheme="majorHAnsi"/>
          <w:szCs w:val="24"/>
        </w:rPr>
      </w:pPr>
      <w:r w:rsidRPr="00300C5A">
        <w:rPr>
          <w:rFonts w:asciiTheme="majorHAnsi" w:eastAsia="Times New Roman" w:hAnsiTheme="majorHAnsi" w:cstheme="majorHAnsi"/>
          <w:szCs w:val="24"/>
        </w:rPr>
        <w:t xml:space="preserve">In short, building owners appear to </w:t>
      </w:r>
      <w:proofErr w:type="gramStart"/>
      <w:r w:rsidRPr="00300C5A">
        <w:rPr>
          <w:rFonts w:asciiTheme="majorHAnsi" w:eastAsia="Times New Roman" w:hAnsiTheme="majorHAnsi" w:cstheme="majorHAnsi"/>
          <w:szCs w:val="24"/>
        </w:rPr>
        <w:t>be insulated</w:t>
      </w:r>
      <w:proofErr w:type="gramEnd"/>
      <w:r w:rsidRPr="00300C5A">
        <w:rPr>
          <w:rFonts w:asciiTheme="majorHAnsi" w:eastAsia="Times New Roman" w:hAnsiTheme="majorHAnsi" w:cstheme="majorHAnsi"/>
          <w:szCs w:val="24"/>
        </w:rPr>
        <w:t xml:space="preserve"> from the requirements of the Report and Order and voluntary compliance with banned provisions appears not to be prohibited by the rules, but it cannot be said how the FCC’s enforcement regime for these bans will roll out or evolve.</w:t>
      </w:r>
    </w:p>
    <w:p w14:paraId="27D2648B" w14:textId="77777777" w:rsidR="007E66F2" w:rsidRDefault="007E66F2"/>
    <w:sectPr w:rsidR="007E66F2" w:rsidSect="007E66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74FD1"/>
    <w:multiLevelType w:val="multilevel"/>
    <w:tmpl w:val="A65C86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F2"/>
    <w:rsid w:val="007E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5D37"/>
  <w15:chartTrackingRefBased/>
  <w15:docId w15:val="{81A23F40-0E80-460F-B464-19430026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6F2"/>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6F2"/>
    <w:pPr>
      <w:spacing w:before="100" w:beforeAutospacing="1" w:after="100" w:afterAutospacing="1" w:line="240" w:lineRule="auto"/>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Shymanski</dc:creator>
  <cp:keywords/>
  <dc:description/>
  <cp:lastModifiedBy>Karen Shymanski</cp:lastModifiedBy>
  <cp:revision>1</cp:revision>
  <dcterms:created xsi:type="dcterms:W3CDTF">2022-03-28T16:19:00Z</dcterms:created>
  <dcterms:modified xsi:type="dcterms:W3CDTF">2022-03-28T16:23:00Z</dcterms:modified>
</cp:coreProperties>
</file>