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04" w:rsidRPr="00DF3DD7" w:rsidRDefault="00CD2904" w:rsidP="00CD2904">
      <w:pPr>
        <w:jc w:val="center"/>
        <w:rPr>
          <w:b/>
          <w:sz w:val="24"/>
          <w:szCs w:val="24"/>
        </w:rPr>
      </w:pPr>
      <w:r w:rsidRPr="00657DBC">
        <w:rPr>
          <w:noProof/>
          <w:color w:val="ED7D31" w:themeColor="accent2"/>
        </w:rPr>
        <w:drawing>
          <wp:inline distT="0" distB="0" distL="0" distR="0" wp14:anchorId="18A10E2A" wp14:editId="75A915C8">
            <wp:extent cx="1657350" cy="929460"/>
            <wp:effectExtent l="0" t="0" r="0" b="4445"/>
            <wp:docPr id="3" name="Picture 3" descr="C:\Users\talexander\Documents\Events &amp; PR\Media\Logos\2019\ChildSafe Logo-H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lexander\Documents\Events &amp; PR\Media\Logos\2019\ChildSafe Logo-HS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747" cy="93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904" w:rsidRPr="005546FF" w:rsidRDefault="00CD2904" w:rsidP="00CD2904">
      <w:pPr>
        <w:spacing w:after="0"/>
        <w:jc w:val="center"/>
        <w:rPr>
          <w:b/>
          <w:sz w:val="44"/>
          <w:szCs w:val="44"/>
        </w:rPr>
      </w:pPr>
      <w:r w:rsidRPr="005546FF">
        <w:rPr>
          <w:b/>
          <w:sz w:val="44"/>
          <w:szCs w:val="44"/>
        </w:rPr>
        <w:t>Beyond Consequences &amp; Advanced</w:t>
      </w:r>
    </w:p>
    <w:p w:rsidR="00CD2904" w:rsidRPr="005546FF" w:rsidRDefault="00CD2904" w:rsidP="00CD2904">
      <w:pPr>
        <w:spacing w:after="0"/>
        <w:jc w:val="center"/>
        <w:rPr>
          <w:b/>
          <w:sz w:val="44"/>
          <w:szCs w:val="44"/>
        </w:rPr>
      </w:pPr>
      <w:r w:rsidRPr="005546FF">
        <w:rPr>
          <w:b/>
          <w:sz w:val="44"/>
          <w:szCs w:val="44"/>
        </w:rPr>
        <w:t xml:space="preserve">Parenting Skills Class </w:t>
      </w:r>
    </w:p>
    <w:p w:rsidR="00CD2904" w:rsidRPr="005546FF" w:rsidRDefault="00CD2904" w:rsidP="00CD2904">
      <w:pPr>
        <w:spacing w:after="0"/>
        <w:ind w:left="720" w:right="770"/>
        <w:jc w:val="center"/>
        <w:rPr>
          <w:b/>
          <w:sz w:val="24"/>
          <w:szCs w:val="24"/>
        </w:rPr>
      </w:pPr>
      <w:r w:rsidRPr="005546FF">
        <w:rPr>
          <w:i/>
          <w:sz w:val="24"/>
          <w:szCs w:val="24"/>
        </w:rPr>
        <w:t>Beyond Consequences</w:t>
      </w:r>
      <w:r w:rsidRPr="005546FF">
        <w:rPr>
          <w:sz w:val="24"/>
          <w:szCs w:val="24"/>
        </w:rPr>
        <w:t xml:space="preserve"> is a unique, relationship-based approach to parenting traumatized children and those with attachment challenges. This approach provides a trauma-informed explanation of “acting out” behaviors. Caregivers will learn how children escalate through behaviors, as well as how to respond to help their children during these times. </w:t>
      </w:r>
      <w:r>
        <w:rPr>
          <w:sz w:val="24"/>
          <w:szCs w:val="24"/>
        </w:rPr>
        <w:t xml:space="preserve">When children and caregivers </w:t>
      </w:r>
      <w:r w:rsidRPr="005546FF">
        <w:rPr>
          <w:sz w:val="24"/>
          <w:szCs w:val="24"/>
        </w:rPr>
        <w:t>expand their ability to emotionally tolerate stressful situations, behavior naturally improves. The class is appropriate for biological parents, adoptive parents, foster parents, and kinship-care providers.</w:t>
      </w:r>
    </w:p>
    <w:p w:rsidR="00CD2904" w:rsidRDefault="00CD2904" w:rsidP="00CD2904">
      <w:pPr>
        <w:spacing w:after="0"/>
        <w:jc w:val="center"/>
        <w:rPr>
          <w:b/>
          <w:sz w:val="28"/>
          <w:szCs w:val="28"/>
          <w:u w:val="single"/>
        </w:rPr>
      </w:pPr>
    </w:p>
    <w:p w:rsidR="00CD2904" w:rsidRPr="00BD03D5" w:rsidRDefault="00CD2904" w:rsidP="00CD2904">
      <w:pPr>
        <w:spacing w:after="0"/>
        <w:jc w:val="center"/>
        <w:rPr>
          <w:b/>
          <w:sz w:val="28"/>
          <w:szCs w:val="28"/>
          <w:u w:val="single"/>
        </w:rPr>
      </w:pPr>
      <w:r w:rsidRPr="00BD03D5">
        <w:rPr>
          <w:b/>
          <w:sz w:val="28"/>
          <w:szCs w:val="28"/>
          <w:u w:val="single"/>
        </w:rPr>
        <w:t>Some Program Topics</w:t>
      </w:r>
    </w:p>
    <w:p w:rsidR="00CD2904" w:rsidRPr="000E4F6E" w:rsidRDefault="00CD2904" w:rsidP="00CD2904">
      <w:pPr>
        <w:pStyle w:val="ListParagraph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0E4F6E">
        <w:rPr>
          <w:b/>
          <w:sz w:val="28"/>
          <w:szCs w:val="28"/>
        </w:rPr>
        <w:t>Emotional regulation and dysregulation</w:t>
      </w:r>
    </w:p>
    <w:p w:rsidR="00CD2904" w:rsidRPr="000E4F6E" w:rsidRDefault="00CD2904" w:rsidP="00CD2904">
      <w:pPr>
        <w:pStyle w:val="ListParagraph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0E4F6E">
        <w:rPr>
          <w:b/>
          <w:sz w:val="28"/>
          <w:szCs w:val="28"/>
        </w:rPr>
        <w:t>Window of stress tolerance</w:t>
      </w:r>
    </w:p>
    <w:p w:rsidR="00CD2904" w:rsidRPr="000E4F6E" w:rsidRDefault="00CD2904" w:rsidP="00CD2904">
      <w:pPr>
        <w:pStyle w:val="ListParagraph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0E4F6E">
        <w:rPr>
          <w:b/>
          <w:sz w:val="28"/>
          <w:szCs w:val="28"/>
        </w:rPr>
        <w:t>Trauma and memory</w:t>
      </w:r>
    </w:p>
    <w:p w:rsidR="00CD2904" w:rsidRPr="000E4F6E" w:rsidRDefault="00CD2904" w:rsidP="00CD2904">
      <w:pPr>
        <w:pStyle w:val="ListParagraph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0E4F6E">
        <w:rPr>
          <w:b/>
          <w:sz w:val="28"/>
          <w:szCs w:val="28"/>
        </w:rPr>
        <w:t xml:space="preserve">Acting out behaviors, i.e. lying, stealing, aggression, etc. </w:t>
      </w:r>
    </w:p>
    <w:p w:rsidR="00CD2904" w:rsidRPr="000E4F6E" w:rsidRDefault="00CD2904" w:rsidP="00CD2904">
      <w:pPr>
        <w:pStyle w:val="ListParagraph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0E4F6E">
        <w:rPr>
          <w:b/>
          <w:sz w:val="28"/>
          <w:szCs w:val="28"/>
        </w:rPr>
        <w:t>Signs and stages of verbal and behavioral escalation</w:t>
      </w:r>
    </w:p>
    <w:p w:rsidR="00CD2904" w:rsidRPr="000E4F6E" w:rsidRDefault="00CD2904" w:rsidP="00CD2904">
      <w:pPr>
        <w:pStyle w:val="ListParagraph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0E4F6E">
        <w:rPr>
          <w:b/>
          <w:sz w:val="28"/>
          <w:szCs w:val="28"/>
        </w:rPr>
        <w:t>Caregiver responses to decrease escalation</w:t>
      </w:r>
    </w:p>
    <w:p w:rsidR="00CD2904" w:rsidRPr="000E4F6E" w:rsidRDefault="00CD2904" w:rsidP="00CD2904">
      <w:pPr>
        <w:pStyle w:val="ListParagraph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0E4F6E">
        <w:rPr>
          <w:b/>
          <w:sz w:val="28"/>
          <w:szCs w:val="28"/>
        </w:rPr>
        <w:t>Setting appropriate and enforceable limits</w:t>
      </w:r>
    </w:p>
    <w:p w:rsidR="00CD2904" w:rsidRDefault="00CD2904" w:rsidP="00CD2904">
      <w:pPr>
        <w:spacing w:after="0"/>
        <w:rPr>
          <w:b/>
          <w:sz w:val="28"/>
          <w:szCs w:val="28"/>
        </w:rPr>
      </w:pPr>
    </w:p>
    <w:p w:rsidR="00CD2904" w:rsidRDefault="00CD2904" w:rsidP="00CD2904">
      <w:pPr>
        <w:spacing w:after="0"/>
        <w:jc w:val="center"/>
        <w:rPr>
          <w:b/>
          <w:sz w:val="28"/>
          <w:szCs w:val="28"/>
        </w:rPr>
      </w:pPr>
      <w:r w:rsidRPr="00AE73C8">
        <w:rPr>
          <w:b/>
          <w:sz w:val="28"/>
          <w:szCs w:val="28"/>
        </w:rPr>
        <w:t>When:</w:t>
      </w:r>
    </w:p>
    <w:p w:rsidR="00CD2904" w:rsidRPr="000C4B5B" w:rsidRDefault="00CD2904" w:rsidP="00CD2904">
      <w:pPr>
        <w:spacing w:after="0"/>
        <w:jc w:val="center"/>
        <w:rPr>
          <w:b/>
          <w:sz w:val="28"/>
          <w:szCs w:val="28"/>
        </w:rPr>
      </w:pPr>
      <w:r>
        <w:rPr>
          <w:b/>
          <w:color w:val="2F5496" w:themeColor="accent5" w:themeShade="BF"/>
          <w:sz w:val="28"/>
          <w:szCs w:val="28"/>
        </w:rPr>
        <w:t>June 1st</w:t>
      </w:r>
      <w:r>
        <w:rPr>
          <w:b/>
          <w:color w:val="2F5496" w:themeColor="accent5" w:themeShade="BF"/>
          <w:sz w:val="28"/>
          <w:szCs w:val="28"/>
        </w:rPr>
        <w:t xml:space="preserve"> –</w:t>
      </w:r>
      <w:r w:rsidR="004849B0">
        <w:rPr>
          <w:b/>
          <w:color w:val="2F5496" w:themeColor="accent5" w:themeShade="BF"/>
          <w:sz w:val="28"/>
          <w:szCs w:val="28"/>
        </w:rPr>
        <w:t xml:space="preserve"> </w:t>
      </w:r>
      <w:r>
        <w:rPr>
          <w:b/>
          <w:color w:val="2F5496" w:themeColor="accent5" w:themeShade="BF"/>
          <w:sz w:val="28"/>
          <w:szCs w:val="28"/>
        </w:rPr>
        <w:t>July 6</w:t>
      </w:r>
      <w:r>
        <w:rPr>
          <w:b/>
          <w:color w:val="2F5496" w:themeColor="accent5" w:themeShade="BF"/>
          <w:sz w:val="28"/>
          <w:szCs w:val="28"/>
        </w:rPr>
        <w:t>, 2020</w:t>
      </w:r>
    </w:p>
    <w:p w:rsidR="00CD2904" w:rsidRDefault="00CD2904" w:rsidP="00CD2904">
      <w:pPr>
        <w:spacing w:after="0"/>
        <w:jc w:val="center"/>
        <w:rPr>
          <w:b/>
          <w:color w:val="2F5496" w:themeColor="accent5" w:themeShade="BF"/>
          <w:sz w:val="28"/>
          <w:szCs w:val="28"/>
        </w:rPr>
      </w:pPr>
      <w:r>
        <w:rPr>
          <w:b/>
          <w:color w:val="2F5496" w:themeColor="accent5" w:themeShade="BF"/>
          <w:sz w:val="28"/>
          <w:szCs w:val="28"/>
        </w:rPr>
        <w:t>(</w:t>
      </w:r>
      <w:r w:rsidR="002C6ADC">
        <w:rPr>
          <w:b/>
          <w:color w:val="2F5496" w:themeColor="accent5" w:themeShade="BF"/>
          <w:sz w:val="28"/>
          <w:szCs w:val="28"/>
        </w:rPr>
        <w:t>6</w:t>
      </w:r>
      <w:r>
        <w:rPr>
          <w:b/>
          <w:color w:val="2F5496" w:themeColor="accent5" w:themeShade="BF"/>
          <w:sz w:val="28"/>
          <w:szCs w:val="28"/>
        </w:rPr>
        <w:t xml:space="preserve"> weeks)</w:t>
      </w:r>
    </w:p>
    <w:p w:rsidR="00CD2904" w:rsidRPr="004E0FFA" w:rsidRDefault="00CD2904" w:rsidP="00CD2904">
      <w:pPr>
        <w:spacing w:after="0"/>
        <w:jc w:val="center"/>
        <w:rPr>
          <w:b/>
          <w:color w:val="2F5496" w:themeColor="accent5" w:themeShade="BF"/>
          <w:sz w:val="28"/>
          <w:szCs w:val="28"/>
        </w:rPr>
      </w:pPr>
      <w:r>
        <w:rPr>
          <w:b/>
          <w:color w:val="2F5496" w:themeColor="accent5" w:themeShade="BF"/>
          <w:sz w:val="28"/>
          <w:szCs w:val="28"/>
        </w:rPr>
        <w:t xml:space="preserve">Mondays </w:t>
      </w:r>
      <w:r>
        <w:rPr>
          <w:b/>
          <w:color w:val="2F5496" w:themeColor="accent5" w:themeShade="BF"/>
          <w:sz w:val="28"/>
          <w:szCs w:val="28"/>
        </w:rPr>
        <w:t>1:00</w:t>
      </w:r>
      <w:r>
        <w:rPr>
          <w:b/>
          <w:color w:val="2F5496" w:themeColor="accent5" w:themeShade="BF"/>
          <w:sz w:val="28"/>
          <w:szCs w:val="28"/>
        </w:rPr>
        <w:t xml:space="preserve"> PM – </w:t>
      </w:r>
      <w:r>
        <w:rPr>
          <w:b/>
          <w:color w:val="2F5496" w:themeColor="accent5" w:themeShade="BF"/>
          <w:sz w:val="28"/>
          <w:szCs w:val="28"/>
        </w:rPr>
        <w:t>2</w:t>
      </w:r>
      <w:r>
        <w:rPr>
          <w:b/>
          <w:color w:val="2F5496" w:themeColor="accent5" w:themeShade="BF"/>
          <w:sz w:val="28"/>
          <w:szCs w:val="28"/>
        </w:rPr>
        <w:t>:</w:t>
      </w:r>
      <w:r>
        <w:rPr>
          <w:b/>
          <w:color w:val="2F5496" w:themeColor="accent5" w:themeShade="BF"/>
          <w:sz w:val="28"/>
          <w:szCs w:val="28"/>
        </w:rPr>
        <w:t>3</w:t>
      </w:r>
      <w:r>
        <w:rPr>
          <w:b/>
          <w:color w:val="2F5496" w:themeColor="accent5" w:themeShade="BF"/>
          <w:sz w:val="28"/>
          <w:szCs w:val="28"/>
        </w:rPr>
        <w:t>0 PM</w:t>
      </w:r>
    </w:p>
    <w:p w:rsidR="00CD2904" w:rsidRPr="00AE73C8" w:rsidRDefault="00CD2904" w:rsidP="00CD2904">
      <w:pPr>
        <w:spacing w:after="0"/>
        <w:jc w:val="center"/>
        <w:rPr>
          <w:b/>
          <w:sz w:val="28"/>
          <w:szCs w:val="28"/>
        </w:rPr>
      </w:pPr>
      <w:r w:rsidRPr="00AE73C8">
        <w:rPr>
          <w:b/>
          <w:sz w:val="28"/>
          <w:szCs w:val="28"/>
        </w:rPr>
        <w:t>Where:</w:t>
      </w:r>
    </w:p>
    <w:p w:rsidR="00CD2904" w:rsidRPr="00F10258" w:rsidRDefault="00CD2904" w:rsidP="00CD2904">
      <w:pPr>
        <w:spacing w:after="0"/>
        <w:jc w:val="center"/>
        <w:rPr>
          <w:b/>
          <w:color w:val="2F5496" w:themeColor="accent5" w:themeShade="BF"/>
          <w:sz w:val="24"/>
          <w:szCs w:val="24"/>
        </w:rPr>
      </w:pPr>
      <w:r>
        <w:rPr>
          <w:b/>
          <w:color w:val="2F5496" w:themeColor="accent5" w:themeShade="BF"/>
          <w:sz w:val="24"/>
          <w:szCs w:val="24"/>
        </w:rPr>
        <w:t>ONLINE</w:t>
      </w:r>
      <w:r w:rsidR="00D17189">
        <w:rPr>
          <w:b/>
          <w:color w:val="2F5496" w:themeColor="accent5" w:themeShade="BF"/>
          <w:sz w:val="24"/>
          <w:szCs w:val="24"/>
        </w:rPr>
        <w:t xml:space="preserve"> - ZOOM</w:t>
      </w:r>
      <w:bookmarkStart w:id="0" w:name="_GoBack"/>
      <w:bookmarkEnd w:id="0"/>
    </w:p>
    <w:p w:rsidR="00CD2904" w:rsidRPr="00BD03D5" w:rsidRDefault="00CD2904" w:rsidP="00CD2904">
      <w:pPr>
        <w:spacing w:after="0"/>
        <w:jc w:val="center"/>
        <w:rPr>
          <w:b/>
          <w:sz w:val="36"/>
          <w:szCs w:val="36"/>
        </w:rPr>
      </w:pPr>
      <w:r w:rsidRPr="00AE73C8">
        <w:rPr>
          <w:b/>
          <w:sz w:val="28"/>
          <w:szCs w:val="28"/>
        </w:rPr>
        <w:t>Cost</w:t>
      </w:r>
      <w:r w:rsidRPr="00BD03D5">
        <w:rPr>
          <w:b/>
          <w:sz w:val="36"/>
          <w:szCs w:val="36"/>
        </w:rPr>
        <w:t>:</w:t>
      </w:r>
    </w:p>
    <w:p w:rsidR="00CD2904" w:rsidRPr="00F10258" w:rsidRDefault="00CD2904" w:rsidP="00CD2904">
      <w:pPr>
        <w:spacing w:after="0"/>
        <w:jc w:val="center"/>
        <w:rPr>
          <w:b/>
          <w:color w:val="2F5496" w:themeColor="accent5" w:themeShade="BF"/>
          <w:sz w:val="24"/>
          <w:szCs w:val="24"/>
        </w:rPr>
      </w:pPr>
      <w:r w:rsidRPr="00F10258">
        <w:rPr>
          <w:b/>
          <w:color w:val="2F5496" w:themeColor="accent5" w:themeShade="BF"/>
          <w:sz w:val="24"/>
          <w:szCs w:val="24"/>
        </w:rPr>
        <w:t>The class is free through a grant from the Temple Hoyne Buell Foundation</w:t>
      </w:r>
    </w:p>
    <w:p w:rsidR="00CD2904" w:rsidRPr="00F10258" w:rsidRDefault="00CD2904" w:rsidP="00CD2904">
      <w:pPr>
        <w:spacing w:after="0"/>
        <w:jc w:val="center"/>
        <w:rPr>
          <w:b/>
          <w:color w:val="2F5496" w:themeColor="accent5" w:themeShade="BF"/>
          <w:sz w:val="24"/>
          <w:szCs w:val="24"/>
        </w:rPr>
      </w:pPr>
      <w:r w:rsidRPr="00F10258">
        <w:rPr>
          <w:b/>
          <w:color w:val="2F5496" w:themeColor="accent5" w:themeShade="BF"/>
          <w:sz w:val="24"/>
          <w:szCs w:val="24"/>
        </w:rPr>
        <w:t xml:space="preserve">Book </w:t>
      </w:r>
      <w:r>
        <w:rPr>
          <w:b/>
          <w:color w:val="2F5496" w:themeColor="accent5" w:themeShade="BF"/>
          <w:sz w:val="24"/>
          <w:szCs w:val="24"/>
        </w:rPr>
        <w:t xml:space="preserve">is </w:t>
      </w:r>
      <w:r w:rsidRPr="00F10258">
        <w:rPr>
          <w:b/>
          <w:color w:val="2F5496" w:themeColor="accent5" w:themeShade="BF"/>
          <w:sz w:val="24"/>
          <w:szCs w:val="24"/>
        </w:rPr>
        <w:t>Included</w:t>
      </w:r>
    </w:p>
    <w:p w:rsidR="00CD2904" w:rsidRPr="00657DBC" w:rsidRDefault="00CD2904" w:rsidP="00CD2904">
      <w:pPr>
        <w:spacing w:after="0"/>
        <w:jc w:val="center"/>
        <w:rPr>
          <w:b/>
          <w:color w:val="C00000"/>
          <w:sz w:val="18"/>
          <w:szCs w:val="18"/>
        </w:rPr>
      </w:pPr>
    </w:p>
    <w:p w:rsidR="00CD2904" w:rsidRPr="001C2C19" w:rsidRDefault="00CD2904" w:rsidP="00CD29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Email info</w:t>
      </w:r>
      <w:r w:rsidRPr="001C2C19">
        <w:rPr>
          <w:b/>
          <w:sz w:val="28"/>
          <w:szCs w:val="28"/>
        </w:rPr>
        <w:t xml:space="preserve">@childsafecolorado.org </w:t>
      </w:r>
      <w:r>
        <w:rPr>
          <w:b/>
          <w:sz w:val="28"/>
          <w:szCs w:val="28"/>
        </w:rPr>
        <w:t xml:space="preserve">or call (970)472-4133 </w:t>
      </w:r>
      <w:r w:rsidRPr="001C2C19">
        <w:rPr>
          <w:b/>
          <w:sz w:val="28"/>
          <w:szCs w:val="28"/>
        </w:rPr>
        <w:t>to enroll!</w:t>
      </w:r>
    </w:p>
    <w:p w:rsidR="00CD2904" w:rsidRPr="003D434E" w:rsidRDefault="00CD2904" w:rsidP="00CD2904">
      <w:pPr>
        <w:rPr>
          <w:color w:val="000000"/>
          <w:sz w:val="24"/>
          <w:szCs w:val="24"/>
          <w:shd w:val="clear" w:color="auto" w:fill="FFFFFF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58028" wp14:editId="38026AF4">
                <wp:simplePos x="0" y="0"/>
                <wp:positionH relativeFrom="column">
                  <wp:posOffset>634365</wp:posOffset>
                </wp:positionH>
                <wp:positionV relativeFrom="paragraph">
                  <wp:posOffset>57150</wp:posOffset>
                </wp:positionV>
                <wp:extent cx="6257925" cy="609600"/>
                <wp:effectExtent l="0" t="0" r="952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904" w:rsidRPr="00B76DE2" w:rsidRDefault="00CD2904" w:rsidP="00CD29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S Shell Dlg 2" w:hAnsi="MS Shell Dlg 2" w:cs="MS Shell Dlg 2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2001</w:t>
                            </w:r>
                            <w:r w:rsidRPr="00130FF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S</w:t>
                            </w:r>
                            <w:r w:rsidRPr="00130FF1">
                              <w:rPr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Shields</w:t>
                            </w:r>
                            <w:r w:rsidRPr="00130FF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St.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Bldg. K,</w:t>
                            </w:r>
                            <w:r w:rsidRPr="00130FF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Fort Collins, CO 8052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6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rFonts w:ascii="MS Shell Dlg 2" w:hAnsi="MS Shell Dlg 2" w:cs="MS Shell Dlg 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30FF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O: (970) 472-4133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rFonts w:ascii="MS Shell Dlg 2" w:hAnsi="MS Shell Dlg 2" w:cs="MS Shell Dlg 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30FF1">
                              <w:rPr>
                                <w:i/>
                                <w:sz w:val="18"/>
                                <w:szCs w:val="18"/>
                              </w:rPr>
                              <w:t>F: (970) 493-6655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br/>
                            </w:r>
                            <w:r w:rsidRPr="00B76DE2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wwww.childsafecolorado.org </w:t>
                            </w:r>
                            <w:r w:rsidRPr="00B76D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•</w:t>
                            </w:r>
                            <w:r w:rsidRPr="00B76DE2">
                              <w:rPr>
                                <w:rFonts w:ascii="MS Shell Dlg 2" w:hAnsi="MS Shell Dlg 2" w:cs="MS Shell Dlg 2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76DE2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On Twitter: @ChildSafeCO </w:t>
                            </w:r>
                            <w:r w:rsidRPr="00B76DE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•</w:t>
                            </w:r>
                            <w:r w:rsidRPr="00B76DE2">
                              <w:rPr>
                                <w:rFonts w:ascii="MS Shell Dlg 2" w:hAnsi="MS Shell Dlg 2" w:cs="MS Shell Dlg 2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B76DE2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On Facebook: www.facebook.com/ChildSafeColorado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5802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9.95pt;margin-top:4.5pt;width:492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kdpgg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" stroked="f">
                <v:textbox>
                  <w:txbxContent>
                    <w:p w:rsidR="00CD2904" w:rsidRPr="00B76DE2" w:rsidRDefault="00CD2904" w:rsidP="00CD29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S Shell Dlg 2" w:hAnsi="MS Shell Dlg 2" w:cs="MS Shell Dlg 2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2001</w:t>
                      </w:r>
                      <w:r w:rsidRPr="00130FF1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S</w:t>
                      </w:r>
                      <w:r w:rsidRPr="00130FF1">
                        <w:rPr>
                          <w:i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Shields</w:t>
                      </w:r>
                      <w:r w:rsidRPr="00130FF1">
                        <w:rPr>
                          <w:i/>
                          <w:sz w:val="18"/>
                          <w:szCs w:val="18"/>
                        </w:rPr>
                        <w:t xml:space="preserve"> St.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Bldg. K,</w:t>
                      </w:r>
                      <w:r w:rsidRPr="00130FF1">
                        <w:rPr>
                          <w:i/>
                          <w:sz w:val="18"/>
                          <w:szCs w:val="18"/>
                        </w:rPr>
                        <w:t xml:space="preserve"> Fort Collins, CO 8052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6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rFonts w:ascii="MS Shell Dlg 2" w:hAnsi="MS Shell Dlg 2" w:cs="MS Shell Dlg 2"/>
                          <w:sz w:val="17"/>
                          <w:szCs w:val="17"/>
                        </w:rPr>
                        <w:t xml:space="preserve"> </w:t>
                      </w:r>
                      <w:r w:rsidRPr="00130FF1">
                        <w:rPr>
                          <w:i/>
                          <w:sz w:val="18"/>
                          <w:szCs w:val="18"/>
                        </w:rPr>
                        <w:t xml:space="preserve">O: (970) 472-4133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rFonts w:ascii="MS Shell Dlg 2" w:hAnsi="MS Shell Dlg 2" w:cs="MS Shell Dlg 2"/>
                          <w:sz w:val="17"/>
                          <w:szCs w:val="17"/>
                        </w:rPr>
                        <w:t xml:space="preserve"> </w:t>
                      </w:r>
                      <w:r w:rsidRPr="00130FF1">
                        <w:rPr>
                          <w:i/>
                          <w:sz w:val="18"/>
                          <w:szCs w:val="18"/>
                        </w:rPr>
                        <w:t>F: (970) 493-6655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br/>
                      </w:r>
                      <w:r w:rsidRPr="00B76DE2">
                        <w:rPr>
                          <w:b/>
                          <w:i/>
                          <w:sz w:val="18"/>
                          <w:szCs w:val="18"/>
                        </w:rPr>
                        <w:t xml:space="preserve">wwww.childsafecolorado.org </w:t>
                      </w:r>
                      <w:r w:rsidRPr="00B76D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•</w:t>
                      </w:r>
                      <w:r w:rsidRPr="00B76DE2">
                        <w:rPr>
                          <w:rFonts w:ascii="MS Shell Dlg 2" w:hAnsi="MS Shell Dlg 2" w:cs="MS Shell Dlg 2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B76DE2">
                        <w:rPr>
                          <w:b/>
                          <w:i/>
                          <w:sz w:val="18"/>
                          <w:szCs w:val="18"/>
                        </w:rPr>
                        <w:t xml:space="preserve">On Twitter: @ChildSafeCO </w:t>
                      </w:r>
                      <w:r w:rsidRPr="00B76DE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•</w:t>
                      </w:r>
                      <w:r w:rsidRPr="00B76DE2">
                        <w:rPr>
                          <w:rFonts w:ascii="MS Shell Dlg 2" w:hAnsi="MS Shell Dlg 2" w:cs="MS Shell Dlg 2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B76DE2">
                        <w:rPr>
                          <w:b/>
                          <w:i/>
                          <w:sz w:val="18"/>
                          <w:szCs w:val="18"/>
                        </w:rPr>
                        <w:t>On Facebook: www.facebook.com/ChildSafeColorado</w:t>
                      </w:r>
                    </w:p>
                  </w:txbxContent>
                </v:textbox>
              </v:shape>
            </w:pict>
          </mc:Fallback>
        </mc:AlternateContent>
      </w:r>
    </w:p>
    <w:p w:rsidR="0004266F" w:rsidRDefault="0004266F"/>
    <w:sectPr w:rsidR="0004266F" w:rsidSect="005546FF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84896"/>
    <w:multiLevelType w:val="hybridMultilevel"/>
    <w:tmpl w:val="5C2C9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04"/>
    <w:rsid w:val="0004266F"/>
    <w:rsid w:val="002C6ADC"/>
    <w:rsid w:val="004849B0"/>
    <w:rsid w:val="00B5442A"/>
    <w:rsid w:val="00CD2904"/>
    <w:rsid w:val="00D1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449A2"/>
  <w15:chartTrackingRefBased/>
  <w15:docId w15:val="{91A7379F-CC6E-4A56-8868-9A975CCF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90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lhausman</dc:creator>
  <cp:keywords/>
  <dc:description/>
  <cp:lastModifiedBy>lhausman</cp:lastModifiedBy>
  <cp:revision>6</cp:revision>
  <dcterms:created xsi:type="dcterms:W3CDTF">2020-05-11T22:19:00Z</dcterms:created>
  <dcterms:modified xsi:type="dcterms:W3CDTF">2020-05-11T23:35:00Z</dcterms:modified>
</cp:coreProperties>
</file>