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9162E" w14:textId="77777777" w:rsidR="00DE2E58" w:rsidRPr="00DE2E58" w:rsidRDefault="00DE2E58" w:rsidP="00003569">
      <w:pPr>
        <w:spacing w:before="100" w:beforeAutospacing="1" w:after="100" w:afterAutospacing="1"/>
        <w:rPr>
          <w:rFonts w:asciiTheme="majorHAnsi" w:eastAsia="Times New Roman" w:hAnsiTheme="majorHAnsi" w:cstheme="majorHAnsi"/>
          <w:b/>
          <w:color w:val="000000"/>
          <w:sz w:val="40"/>
          <w:szCs w:val="40"/>
        </w:rPr>
      </w:pPr>
      <w:r w:rsidRPr="00DE2E58">
        <w:rPr>
          <w:rFonts w:asciiTheme="majorHAnsi" w:eastAsia="Times New Roman" w:hAnsiTheme="majorHAnsi" w:cstheme="majorHAnsi"/>
          <w:b/>
          <w:color w:val="000000"/>
          <w:sz w:val="40"/>
          <w:szCs w:val="40"/>
        </w:rPr>
        <w:t>Session Digest</w:t>
      </w:r>
    </w:p>
    <w:p w14:paraId="3AE54776" w14:textId="6A673E10" w:rsidR="00CE0DEB" w:rsidRPr="00C55070" w:rsidRDefault="00C55070" w:rsidP="00C55070">
      <w:pPr>
        <w:spacing w:before="100" w:beforeAutospacing="1" w:after="100" w:afterAutospacing="1"/>
        <w:rPr>
          <w:rFonts w:asciiTheme="majorHAnsi" w:eastAsia="Times New Roman" w:hAnsiTheme="majorHAnsi" w:cstheme="majorHAnsi"/>
          <w:b/>
          <w:color w:val="000000"/>
        </w:rPr>
      </w:pPr>
      <w:r>
        <w:rPr>
          <w:rFonts w:asciiTheme="majorHAnsi" w:eastAsia="Times New Roman" w:hAnsiTheme="majorHAnsi" w:cstheme="majorHAnsi"/>
          <w:b/>
          <w:color w:val="000000"/>
        </w:rPr>
        <w:t xml:space="preserve">A brief summary of the </w:t>
      </w:r>
      <w:proofErr w:type="gramStart"/>
      <w:r w:rsidR="00003569" w:rsidRPr="005C2583">
        <w:rPr>
          <w:rFonts w:asciiTheme="majorHAnsi" w:eastAsia="Times New Roman" w:hAnsiTheme="majorHAnsi" w:cstheme="majorHAnsi"/>
          <w:b/>
          <w:color w:val="000000"/>
        </w:rPr>
        <w:t>Session</w:t>
      </w:r>
      <w:r w:rsidR="00DE2E58" w:rsidRPr="005C2583">
        <w:rPr>
          <w:rFonts w:asciiTheme="majorHAnsi" w:eastAsia="Times New Roman" w:hAnsiTheme="majorHAnsi" w:cstheme="majorHAnsi"/>
          <w:b/>
          <w:color w:val="000000"/>
        </w:rPr>
        <w:t xml:space="preserve"> </w:t>
      </w:r>
      <w:r>
        <w:rPr>
          <w:rFonts w:asciiTheme="majorHAnsi" w:eastAsia="Times New Roman" w:hAnsiTheme="majorHAnsi" w:cstheme="majorHAnsi"/>
          <w:b/>
          <w:color w:val="000000"/>
        </w:rPr>
        <w:t xml:space="preserve"> meeting</w:t>
      </w:r>
      <w:proofErr w:type="gramEnd"/>
      <w:r>
        <w:rPr>
          <w:rFonts w:asciiTheme="majorHAnsi" w:eastAsia="Times New Roman" w:hAnsiTheme="majorHAnsi" w:cstheme="majorHAnsi"/>
          <w:b/>
          <w:color w:val="000000"/>
        </w:rPr>
        <w:t xml:space="preserve"> held on</w:t>
      </w:r>
      <w:r w:rsidR="005636BC" w:rsidRPr="005C2583">
        <w:rPr>
          <w:rFonts w:asciiTheme="majorHAnsi" w:eastAsia="Times New Roman" w:hAnsiTheme="majorHAnsi" w:cstheme="majorHAnsi"/>
          <w:b/>
          <w:color w:val="000000"/>
        </w:rPr>
        <w:t xml:space="preserve"> Friday, </w:t>
      </w:r>
      <w:r w:rsidR="00CE0DEB">
        <w:rPr>
          <w:rFonts w:asciiTheme="majorHAnsi" w:eastAsia="Times New Roman" w:hAnsiTheme="majorHAnsi" w:cstheme="majorHAnsi"/>
          <w:b/>
          <w:color w:val="000000"/>
        </w:rPr>
        <w:t>June 5</w:t>
      </w:r>
      <w:r w:rsidR="00554782" w:rsidRPr="005C2583">
        <w:rPr>
          <w:rFonts w:asciiTheme="majorHAnsi" w:eastAsia="Times New Roman" w:hAnsiTheme="majorHAnsi" w:cstheme="majorHAnsi"/>
          <w:b/>
          <w:color w:val="000000"/>
        </w:rPr>
        <w:t>, 2020</w:t>
      </w:r>
      <w:r w:rsidR="00285D2D" w:rsidRPr="005C2583">
        <w:rPr>
          <w:rFonts w:asciiTheme="majorHAnsi" w:eastAsia="Times New Roman" w:hAnsiTheme="majorHAnsi" w:cstheme="majorHAnsi"/>
          <w:b/>
          <w:color w:val="000000"/>
        </w:rPr>
        <w:t>, 12 pm, via</w:t>
      </w:r>
      <w:r w:rsidR="0033180A" w:rsidRPr="005C2583">
        <w:rPr>
          <w:rFonts w:asciiTheme="majorHAnsi" w:eastAsia="Times New Roman" w:hAnsiTheme="majorHAnsi" w:cstheme="majorHAnsi"/>
          <w:b/>
          <w:color w:val="000000"/>
        </w:rPr>
        <w:t xml:space="preserve"> </w:t>
      </w:r>
      <w:r w:rsidR="00285D2D" w:rsidRPr="005C2583">
        <w:rPr>
          <w:rFonts w:asciiTheme="majorHAnsi" w:eastAsia="Times New Roman" w:hAnsiTheme="majorHAnsi" w:cstheme="majorHAnsi"/>
          <w:b/>
          <w:color w:val="000000"/>
        </w:rPr>
        <w:t>conference call</w:t>
      </w:r>
      <w:r>
        <w:rPr>
          <w:rFonts w:asciiTheme="majorHAnsi" w:eastAsia="Times New Roman" w:hAnsiTheme="majorHAnsi" w:cstheme="majorHAnsi"/>
          <w:b/>
          <w:color w:val="000000"/>
        </w:rPr>
        <w:t>.</w:t>
      </w:r>
    </w:p>
    <w:p w14:paraId="760F31F7" w14:textId="1B37C91C" w:rsidR="00CE0DEB" w:rsidRPr="00202D80" w:rsidRDefault="00202D80" w:rsidP="00202D80">
      <w:pPr>
        <w:spacing w:after="160" w:line="256" w:lineRule="auto"/>
        <w:rPr>
          <w:rFonts w:asciiTheme="majorHAnsi" w:eastAsia="Times New Roman" w:hAnsiTheme="majorHAnsi" w:cstheme="majorHAnsi"/>
        </w:rPr>
      </w:pPr>
      <w:r w:rsidRPr="00202D80">
        <w:rPr>
          <w:rFonts w:asciiTheme="majorHAnsi" w:hAnsiTheme="majorHAnsi" w:cstheme="majorHAnsi"/>
        </w:rPr>
        <w:t xml:space="preserve">Session approved the following recommendation by </w:t>
      </w:r>
      <w:r w:rsidR="00CE0DEB" w:rsidRPr="00202D80">
        <w:rPr>
          <w:rFonts w:asciiTheme="majorHAnsi" w:hAnsiTheme="majorHAnsi" w:cstheme="majorHAnsi"/>
        </w:rPr>
        <w:t>APC Public Health Advisory Team</w:t>
      </w:r>
      <w:r w:rsidRPr="00202D80">
        <w:rPr>
          <w:rFonts w:asciiTheme="majorHAnsi" w:hAnsiTheme="majorHAnsi" w:cstheme="majorHAnsi"/>
        </w:rPr>
        <w:t>:</w:t>
      </w:r>
    </w:p>
    <w:p w14:paraId="2DA63155" w14:textId="77777777" w:rsidR="00CE0DEB" w:rsidRPr="00CE0DEB" w:rsidRDefault="00CE0DEB" w:rsidP="00202D80">
      <w:pPr>
        <w:ind w:left="270" w:hanging="270"/>
        <w:rPr>
          <w:rFonts w:asciiTheme="majorHAnsi" w:hAnsiTheme="majorHAnsi" w:cstheme="majorHAnsi"/>
          <w:b/>
          <w:bCs/>
          <w:i/>
        </w:rPr>
      </w:pPr>
      <w:r w:rsidRPr="00CE0DEB">
        <w:rPr>
          <w:rFonts w:asciiTheme="majorHAnsi" w:hAnsiTheme="majorHAnsi" w:cstheme="majorHAnsi"/>
          <w:b/>
          <w:bCs/>
          <w:i/>
        </w:rPr>
        <w:t>PROPERTY:</w:t>
      </w:r>
    </w:p>
    <w:p w14:paraId="26FD368F" w14:textId="77777777" w:rsidR="00C55070" w:rsidRPr="00C55070" w:rsidRDefault="00CE0DEB" w:rsidP="00C55070">
      <w:pPr>
        <w:pStyle w:val="ListParagraph"/>
        <w:spacing w:after="160" w:line="256" w:lineRule="auto"/>
        <w:ind w:left="270"/>
        <w:rPr>
          <w:rFonts w:asciiTheme="majorHAnsi" w:hAnsiTheme="majorHAnsi" w:cstheme="majorHAnsi"/>
          <w:b/>
          <w:bCs/>
          <w:i/>
        </w:rPr>
      </w:pPr>
      <w:r w:rsidRPr="00C55070">
        <w:rPr>
          <w:rFonts w:asciiTheme="majorHAnsi" w:hAnsiTheme="majorHAnsi" w:cstheme="majorHAnsi"/>
          <w:i/>
        </w:rPr>
        <w:t xml:space="preserve">See </w:t>
      </w:r>
      <w:r w:rsidR="00C55070">
        <w:rPr>
          <w:rFonts w:asciiTheme="majorHAnsi" w:hAnsiTheme="majorHAnsi" w:cstheme="majorHAnsi"/>
          <w:i/>
        </w:rPr>
        <w:t>appendix below</w:t>
      </w:r>
    </w:p>
    <w:p w14:paraId="577B65DC" w14:textId="5B22DDB2" w:rsidR="00CE0DEB" w:rsidRPr="00C55070" w:rsidRDefault="00CE0DEB" w:rsidP="00C55070">
      <w:pPr>
        <w:spacing w:after="160" w:line="256" w:lineRule="auto"/>
        <w:rPr>
          <w:rFonts w:asciiTheme="majorHAnsi" w:hAnsiTheme="majorHAnsi" w:cstheme="majorHAnsi"/>
          <w:b/>
          <w:bCs/>
          <w:i/>
        </w:rPr>
      </w:pPr>
      <w:r w:rsidRPr="00C55070">
        <w:rPr>
          <w:rFonts w:asciiTheme="majorHAnsi" w:hAnsiTheme="majorHAnsi" w:cstheme="majorHAnsi"/>
          <w:b/>
          <w:bCs/>
          <w:i/>
        </w:rPr>
        <w:t>WORSHIP:</w:t>
      </w:r>
      <w:r w:rsidRPr="00C55070">
        <w:rPr>
          <w:rFonts w:asciiTheme="majorHAnsi" w:hAnsiTheme="majorHAnsi" w:cstheme="majorHAnsi"/>
          <w:b/>
          <w:bCs/>
          <w:i/>
        </w:rPr>
        <w:tab/>
      </w:r>
    </w:p>
    <w:p w14:paraId="33FF9917" w14:textId="77777777" w:rsidR="00CE0DEB" w:rsidRPr="00CE0DEB" w:rsidRDefault="00CE0DEB" w:rsidP="00202D80">
      <w:pPr>
        <w:pStyle w:val="ListParagraph"/>
        <w:numPr>
          <w:ilvl w:val="0"/>
          <w:numId w:val="26"/>
        </w:numPr>
        <w:spacing w:after="160" w:line="256" w:lineRule="auto"/>
        <w:ind w:left="270" w:hanging="270"/>
        <w:rPr>
          <w:rFonts w:asciiTheme="majorHAnsi" w:hAnsiTheme="majorHAnsi" w:cstheme="majorHAnsi"/>
          <w:i/>
        </w:rPr>
      </w:pPr>
      <w:r w:rsidRPr="00CE0DEB">
        <w:rPr>
          <w:rFonts w:asciiTheme="majorHAnsi" w:hAnsiTheme="majorHAnsi" w:cstheme="majorHAnsi"/>
          <w:i/>
        </w:rPr>
        <w:t>Continue with recording worship services.</w:t>
      </w:r>
    </w:p>
    <w:p w14:paraId="6FA0DDF8" w14:textId="77777777" w:rsidR="00CE0DEB" w:rsidRPr="00CE0DEB" w:rsidRDefault="00CE0DEB" w:rsidP="00202D80">
      <w:pPr>
        <w:pStyle w:val="ListParagraph"/>
        <w:numPr>
          <w:ilvl w:val="0"/>
          <w:numId w:val="26"/>
        </w:numPr>
        <w:spacing w:after="160" w:line="256" w:lineRule="auto"/>
        <w:ind w:left="270" w:hanging="270"/>
        <w:rPr>
          <w:rFonts w:asciiTheme="majorHAnsi" w:hAnsiTheme="majorHAnsi" w:cstheme="majorHAnsi"/>
          <w:i/>
        </w:rPr>
      </w:pPr>
      <w:r w:rsidRPr="00CE0DEB">
        <w:rPr>
          <w:rFonts w:asciiTheme="majorHAnsi" w:hAnsiTheme="majorHAnsi" w:cstheme="majorHAnsi"/>
          <w:i/>
        </w:rPr>
        <w:t>Participants should wear masks when not on camera.</w:t>
      </w:r>
    </w:p>
    <w:p w14:paraId="09707267" w14:textId="77777777" w:rsidR="00CE0DEB" w:rsidRPr="00CE0DEB" w:rsidRDefault="00CE0DEB" w:rsidP="00202D80">
      <w:pPr>
        <w:pStyle w:val="ListParagraph"/>
        <w:numPr>
          <w:ilvl w:val="0"/>
          <w:numId w:val="26"/>
        </w:numPr>
        <w:spacing w:after="160" w:line="256" w:lineRule="auto"/>
        <w:ind w:left="270" w:hanging="270"/>
        <w:rPr>
          <w:rFonts w:asciiTheme="majorHAnsi" w:hAnsiTheme="majorHAnsi" w:cstheme="majorHAnsi"/>
          <w:i/>
        </w:rPr>
      </w:pPr>
      <w:r w:rsidRPr="00CE0DEB">
        <w:rPr>
          <w:rFonts w:asciiTheme="majorHAnsi" w:hAnsiTheme="majorHAnsi" w:cstheme="majorHAnsi"/>
          <w:i/>
        </w:rPr>
        <w:t>Participants should practice social distancing at all times.</w:t>
      </w:r>
    </w:p>
    <w:p w14:paraId="39E17DE9" w14:textId="77777777" w:rsidR="00CE0DEB" w:rsidRPr="00CE0DEB" w:rsidRDefault="00CE0DEB" w:rsidP="00202D80">
      <w:pPr>
        <w:ind w:left="270" w:hanging="270"/>
        <w:rPr>
          <w:rFonts w:asciiTheme="majorHAnsi" w:hAnsiTheme="majorHAnsi" w:cstheme="majorHAnsi"/>
          <w:b/>
          <w:bCs/>
          <w:i/>
        </w:rPr>
      </w:pPr>
      <w:r w:rsidRPr="00CE0DEB">
        <w:rPr>
          <w:rFonts w:asciiTheme="majorHAnsi" w:hAnsiTheme="majorHAnsi" w:cstheme="majorHAnsi"/>
          <w:b/>
          <w:bCs/>
          <w:i/>
        </w:rPr>
        <w:t>MUSIC:</w:t>
      </w:r>
    </w:p>
    <w:p w14:paraId="1AA818BB" w14:textId="77777777" w:rsidR="00CE0DEB" w:rsidRPr="00CE0DEB" w:rsidRDefault="00CE0DEB" w:rsidP="00202D80">
      <w:pPr>
        <w:pStyle w:val="ListParagraph"/>
        <w:numPr>
          <w:ilvl w:val="0"/>
          <w:numId w:val="27"/>
        </w:numPr>
        <w:spacing w:after="160" w:line="256" w:lineRule="auto"/>
        <w:ind w:left="270" w:hanging="270"/>
        <w:rPr>
          <w:rFonts w:asciiTheme="majorHAnsi" w:hAnsiTheme="majorHAnsi" w:cstheme="majorHAnsi"/>
          <w:i/>
        </w:rPr>
      </w:pPr>
      <w:r w:rsidRPr="00CE0DEB">
        <w:rPr>
          <w:rFonts w:asciiTheme="majorHAnsi" w:hAnsiTheme="majorHAnsi" w:cstheme="majorHAnsi"/>
          <w:i/>
        </w:rPr>
        <w:t xml:space="preserve">No choirs – adult, youth, cherub </w:t>
      </w:r>
    </w:p>
    <w:p w14:paraId="3DC9838B" w14:textId="77777777" w:rsidR="00CE0DEB" w:rsidRPr="00CE0DEB" w:rsidRDefault="00CE0DEB" w:rsidP="00202D80">
      <w:pPr>
        <w:pStyle w:val="ListParagraph"/>
        <w:numPr>
          <w:ilvl w:val="0"/>
          <w:numId w:val="27"/>
        </w:numPr>
        <w:spacing w:after="160" w:line="256" w:lineRule="auto"/>
        <w:ind w:left="270" w:hanging="270"/>
        <w:rPr>
          <w:rFonts w:asciiTheme="majorHAnsi" w:hAnsiTheme="majorHAnsi" w:cstheme="majorHAnsi"/>
          <w:i/>
        </w:rPr>
      </w:pPr>
      <w:r w:rsidRPr="00CE0DEB">
        <w:rPr>
          <w:rFonts w:asciiTheme="majorHAnsi" w:hAnsiTheme="majorHAnsi" w:cstheme="majorHAnsi"/>
          <w:i/>
        </w:rPr>
        <w:t>Soloists only</w:t>
      </w:r>
    </w:p>
    <w:p w14:paraId="76C83B84" w14:textId="77777777" w:rsidR="00CE0DEB" w:rsidRPr="00CE0DEB" w:rsidRDefault="00CE0DEB" w:rsidP="00202D80">
      <w:pPr>
        <w:pStyle w:val="ListParagraph"/>
        <w:numPr>
          <w:ilvl w:val="0"/>
          <w:numId w:val="27"/>
        </w:numPr>
        <w:spacing w:after="160" w:line="256" w:lineRule="auto"/>
        <w:ind w:left="270" w:hanging="270"/>
        <w:rPr>
          <w:rFonts w:asciiTheme="majorHAnsi" w:hAnsiTheme="majorHAnsi" w:cstheme="majorHAnsi"/>
          <w:i/>
        </w:rPr>
      </w:pPr>
      <w:r w:rsidRPr="00CE0DEB">
        <w:rPr>
          <w:rFonts w:asciiTheme="majorHAnsi" w:hAnsiTheme="majorHAnsi" w:cstheme="majorHAnsi"/>
          <w:i/>
        </w:rPr>
        <w:t>Instrumentals</w:t>
      </w:r>
    </w:p>
    <w:p w14:paraId="7AA036DA" w14:textId="77777777" w:rsidR="00CE0DEB" w:rsidRPr="00CE0DEB" w:rsidRDefault="00CE0DEB" w:rsidP="00202D80">
      <w:pPr>
        <w:pStyle w:val="ListParagraph"/>
        <w:numPr>
          <w:ilvl w:val="0"/>
          <w:numId w:val="27"/>
        </w:numPr>
        <w:spacing w:after="160" w:line="256" w:lineRule="auto"/>
        <w:ind w:left="270" w:hanging="270"/>
        <w:rPr>
          <w:rFonts w:asciiTheme="majorHAnsi" w:hAnsiTheme="majorHAnsi" w:cstheme="majorHAnsi"/>
          <w:i/>
        </w:rPr>
      </w:pPr>
      <w:r w:rsidRPr="00CE0DEB">
        <w:rPr>
          <w:rFonts w:asciiTheme="majorHAnsi" w:hAnsiTheme="majorHAnsi" w:cstheme="majorHAnsi"/>
          <w:i/>
        </w:rPr>
        <w:t>Previously recorded music</w:t>
      </w:r>
    </w:p>
    <w:p w14:paraId="6F654BCB" w14:textId="003A61E0" w:rsidR="00CE0DEB" w:rsidRPr="00CE0DEB" w:rsidRDefault="00CE0DEB" w:rsidP="00202D80">
      <w:pPr>
        <w:ind w:left="270" w:hanging="270"/>
        <w:rPr>
          <w:rFonts w:asciiTheme="majorHAnsi" w:hAnsiTheme="majorHAnsi" w:cstheme="majorHAnsi"/>
          <w:b/>
          <w:bCs/>
          <w:i/>
        </w:rPr>
      </w:pPr>
      <w:r w:rsidRPr="00CE0DEB">
        <w:rPr>
          <w:rFonts w:asciiTheme="majorHAnsi" w:hAnsiTheme="majorHAnsi" w:cstheme="majorHAnsi"/>
          <w:b/>
          <w:bCs/>
          <w:i/>
        </w:rPr>
        <w:t xml:space="preserve">CHILDREN’S </w:t>
      </w:r>
      <w:r w:rsidR="00C55070">
        <w:rPr>
          <w:rFonts w:asciiTheme="majorHAnsi" w:hAnsiTheme="majorHAnsi" w:cstheme="majorHAnsi"/>
          <w:b/>
          <w:bCs/>
          <w:i/>
        </w:rPr>
        <w:t>and YOUTH MINISTRIES</w:t>
      </w:r>
    </w:p>
    <w:p w14:paraId="4364AAD8" w14:textId="3DEB6FE8" w:rsidR="00CE0DEB" w:rsidRPr="00C55070" w:rsidRDefault="00CE0DEB" w:rsidP="00C55070">
      <w:pPr>
        <w:pStyle w:val="ListParagraph"/>
        <w:numPr>
          <w:ilvl w:val="0"/>
          <w:numId w:val="28"/>
        </w:numPr>
        <w:spacing w:after="160" w:line="256" w:lineRule="auto"/>
        <w:ind w:left="270" w:hanging="270"/>
        <w:rPr>
          <w:rFonts w:asciiTheme="majorHAnsi" w:hAnsiTheme="majorHAnsi" w:cstheme="majorHAnsi"/>
          <w:i/>
        </w:rPr>
      </w:pPr>
      <w:r w:rsidRPr="00CE0DEB">
        <w:rPr>
          <w:rFonts w:asciiTheme="majorHAnsi" w:hAnsiTheme="majorHAnsi" w:cstheme="majorHAnsi"/>
          <w:i/>
        </w:rPr>
        <w:t>No in-person children activities prior to August</w:t>
      </w:r>
    </w:p>
    <w:p w14:paraId="07FAEAE0" w14:textId="77777777" w:rsidR="00CE0DEB" w:rsidRPr="00CE0DEB" w:rsidRDefault="00CE0DEB" w:rsidP="00202D80">
      <w:pPr>
        <w:ind w:left="270" w:hanging="270"/>
        <w:rPr>
          <w:rFonts w:asciiTheme="majorHAnsi" w:hAnsiTheme="majorHAnsi" w:cstheme="majorHAnsi"/>
          <w:b/>
          <w:bCs/>
          <w:i/>
        </w:rPr>
      </w:pPr>
      <w:r w:rsidRPr="00CE0DEB">
        <w:rPr>
          <w:rFonts w:asciiTheme="majorHAnsi" w:hAnsiTheme="majorHAnsi" w:cstheme="majorHAnsi"/>
          <w:b/>
          <w:bCs/>
          <w:i/>
        </w:rPr>
        <w:t>SMALL GROUPS, BIBLE STUDIES, PASTORAL CARE, MEETINGS</w:t>
      </w:r>
    </w:p>
    <w:p w14:paraId="40115503" w14:textId="77777777" w:rsidR="00CE0DEB" w:rsidRPr="00CE0DEB" w:rsidRDefault="00CE0DEB" w:rsidP="00202D80">
      <w:pPr>
        <w:pStyle w:val="ListParagraph"/>
        <w:numPr>
          <w:ilvl w:val="0"/>
          <w:numId w:val="30"/>
        </w:numPr>
        <w:spacing w:after="160" w:line="256" w:lineRule="auto"/>
        <w:ind w:left="270" w:hanging="270"/>
        <w:rPr>
          <w:rFonts w:asciiTheme="majorHAnsi" w:hAnsiTheme="majorHAnsi" w:cstheme="majorHAnsi"/>
          <w:i/>
        </w:rPr>
      </w:pPr>
      <w:r w:rsidRPr="00CE0DEB">
        <w:rPr>
          <w:rFonts w:asciiTheme="majorHAnsi" w:hAnsiTheme="majorHAnsi" w:cstheme="majorHAnsi"/>
          <w:i/>
        </w:rPr>
        <w:t>No in-person gatherings until Phase Two</w:t>
      </w:r>
    </w:p>
    <w:p w14:paraId="73F7326C" w14:textId="77777777" w:rsidR="00CE0DEB" w:rsidRPr="00CE0DEB" w:rsidRDefault="00CE0DEB" w:rsidP="00202D80">
      <w:pPr>
        <w:pStyle w:val="ListParagraph"/>
        <w:numPr>
          <w:ilvl w:val="0"/>
          <w:numId w:val="30"/>
        </w:numPr>
        <w:spacing w:after="160" w:line="256" w:lineRule="auto"/>
        <w:ind w:left="270" w:hanging="270"/>
        <w:rPr>
          <w:rFonts w:asciiTheme="majorHAnsi" w:hAnsiTheme="majorHAnsi" w:cstheme="majorHAnsi"/>
          <w:i/>
        </w:rPr>
      </w:pPr>
      <w:r w:rsidRPr="00CE0DEB">
        <w:rPr>
          <w:rFonts w:asciiTheme="majorHAnsi" w:hAnsiTheme="majorHAnsi" w:cstheme="majorHAnsi"/>
          <w:i/>
        </w:rPr>
        <w:t>Consideration of declaring Phase Two will occur when Georgia is in steady decline for COVID-19 cases.</w:t>
      </w:r>
    </w:p>
    <w:p w14:paraId="6D564D5F" w14:textId="77777777" w:rsidR="00CE0DEB" w:rsidRPr="00CE0DEB" w:rsidRDefault="00CE0DEB" w:rsidP="00202D80">
      <w:pPr>
        <w:ind w:left="270" w:hanging="270"/>
        <w:rPr>
          <w:rFonts w:asciiTheme="majorHAnsi" w:hAnsiTheme="majorHAnsi" w:cstheme="majorHAnsi"/>
          <w:b/>
          <w:bCs/>
          <w:i/>
        </w:rPr>
      </w:pPr>
      <w:r w:rsidRPr="00CE0DEB">
        <w:rPr>
          <w:rFonts w:asciiTheme="majorHAnsi" w:hAnsiTheme="majorHAnsi" w:cstheme="majorHAnsi"/>
          <w:b/>
          <w:bCs/>
          <w:i/>
        </w:rPr>
        <w:t xml:space="preserve">MEMORIAL SERVICE(S) </w:t>
      </w:r>
    </w:p>
    <w:p w14:paraId="22E32455" w14:textId="3DCA70B2" w:rsidR="00CE0DEB" w:rsidRPr="00CE0DEB" w:rsidRDefault="00CE0DEB" w:rsidP="00202D80">
      <w:pPr>
        <w:pStyle w:val="ListParagraph"/>
        <w:numPr>
          <w:ilvl w:val="0"/>
          <w:numId w:val="31"/>
        </w:numPr>
        <w:spacing w:after="160" w:line="256" w:lineRule="auto"/>
        <w:ind w:left="270" w:hanging="270"/>
        <w:rPr>
          <w:rFonts w:asciiTheme="majorHAnsi" w:hAnsiTheme="majorHAnsi" w:cstheme="majorHAnsi"/>
          <w:i/>
        </w:rPr>
      </w:pPr>
      <w:r w:rsidRPr="00CE0DEB">
        <w:rPr>
          <w:rFonts w:asciiTheme="majorHAnsi" w:hAnsiTheme="majorHAnsi" w:cstheme="majorHAnsi"/>
          <w:i/>
        </w:rPr>
        <w:t>No memorial services</w:t>
      </w:r>
      <w:r w:rsidR="00C55070">
        <w:rPr>
          <w:rFonts w:asciiTheme="majorHAnsi" w:hAnsiTheme="majorHAnsi" w:cstheme="majorHAnsi"/>
          <w:i/>
        </w:rPr>
        <w:t xml:space="preserve"> in the sanctuary/building at this time</w:t>
      </w:r>
    </w:p>
    <w:p w14:paraId="7EF59D3A" w14:textId="4E70FA73" w:rsidR="00CE0DEB" w:rsidRPr="00CE0DEB" w:rsidRDefault="00CE0DEB" w:rsidP="00202D80">
      <w:pPr>
        <w:pStyle w:val="ListParagraph"/>
        <w:numPr>
          <w:ilvl w:val="0"/>
          <w:numId w:val="31"/>
        </w:numPr>
        <w:spacing w:after="160" w:line="256" w:lineRule="auto"/>
        <w:ind w:left="270" w:hanging="270"/>
        <w:rPr>
          <w:rFonts w:asciiTheme="majorHAnsi" w:hAnsiTheme="majorHAnsi" w:cstheme="majorHAnsi"/>
          <w:i/>
        </w:rPr>
      </w:pPr>
      <w:r w:rsidRPr="00CE0DEB">
        <w:rPr>
          <w:rFonts w:asciiTheme="majorHAnsi" w:hAnsiTheme="majorHAnsi" w:cstheme="majorHAnsi"/>
          <w:i/>
        </w:rPr>
        <w:t xml:space="preserve">Record </w:t>
      </w:r>
      <w:r w:rsidR="00C55070">
        <w:rPr>
          <w:rFonts w:asciiTheme="majorHAnsi" w:hAnsiTheme="majorHAnsi" w:cstheme="majorHAnsi"/>
          <w:i/>
        </w:rPr>
        <w:t xml:space="preserve">a digital memorial service </w:t>
      </w:r>
      <w:r w:rsidRPr="00CE0DEB">
        <w:rPr>
          <w:rFonts w:asciiTheme="majorHAnsi" w:hAnsiTheme="majorHAnsi" w:cstheme="majorHAnsi"/>
          <w:i/>
        </w:rPr>
        <w:t xml:space="preserve">for </w:t>
      </w:r>
      <w:r w:rsidR="00C55070">
        <w:rPr>
          <w:rFonts w:asciiTheme="majorHAnsi" w:hAnsiTheme="majorHAnsi" w:cstheme="majorHAnsi"/>
          <w:i/>
        </w:rPr>
        <w:t>distribution (much like Sunday worship).</w:t>
      </w:r>
    </w:p>
    <w:p w14:paraId="2F9DBDCC" w14:textId="5F44F88C" w:rsidR="00CE0DEB" w:rsidRPr="00CE0DEB" w:rsidRDefault="00CE0DEB" w:rsidP="00202D80">
      <w:pPr>
        <w:pStyle w:val="ListParagraph"/>
        <w:numPr>
          <w:ilvl w:val="0"/>
          <w:numId w:val="31"/>
        </w:numPr>
        <w:spacing w:after="160" w:line="256" w:lineRule="auto"/>
        <w:ind w:left="270" w:hanging="270"/>
        <w:rPr>
          <w:rFonts w:asciiTheme="majorHAnsi" w:hAnsiTheme="majorHAnsi" w:cstheme="majorHAnsi"/>
          <w:i/>
        </w:rPr>
      </w:pPr>
      <w:r w:rsidRPr="00CE0DEB">
        <w:rPr>
          <w:rFonts w:asciiTheme="majorHAnsi" w:hAnsiTheme="majorHAnsi" w:cstheme="majorHAnsi"/>
          <w:i/>
        </w:rPr>
        <w:t>Garden committal service limit to 10 individuals</w:t>
      </w:r>
      <w:r w:rsidR="00C55070">
        <w:rPr>
          <w:rFonts w:asciiTheme="majorHAnsi" w:hAnsiTheme="majorHAnsi" w:cstheme="majorHAnsi"/>
          <w:i/>
        </w:rPr>
        <w:t xml:space="preserve"> with masks.</w:t>
      </w:r>
    </w:p>
    <w:p w14:paraId="5186FB2C" w14:textId="77777777" w:rsidR="00CE0DEB" w:rsidRPr="00CE0DEB" w:rsidRDefault="00CE0DEB" w:rsidP="00202D80">
      <w:pPr>
        <w:ind w:left="270" w:hanging="270"/>
        <w:rPr>
          <w:rFonts w:asciiTheme="majorHAnsi" w:hAnsiTheme="majorHAnsi" w:cstheme="majorHAnsi"/>
          <w:b/>
          <w:bCs/>
          <w:i/>
        </w:rPr>
      </w:pPr>
      <w:r w:rsidRPr="00CE0DEB">
        <w:rPr>
          <w:rFonts w:asciiTheme="majorHAnsi" w:hAnsiTheme="majorHAnsi" w:cstheme="majorHAnsi"/>
          <w:b/>
          <w:bCs/>
          <w:i/>
        </w:rPr>
        <w:t>BAPTISM</w:t>
      </w:r>
    </w:p>
    <w:p w14:paraId="425EAC70" w14:textId="77777777" w:rsidR="00CE0DEB" w:rsidRPr="00CE0DEB" w:rsidRDefault="00CE0DEB" w:rsidP="00202D80">
      <w:pPr>
        <w:pStyle w:val="ListParagraph"/>
        <w:numPr>
          <w:ilvl w:val="0"/>
          <w:numId w:val="32"/>
        </w:numPr>
        <w:spacing w:after="160" w:line="256" w:lineRule="auto"/>
        <w:ind w:left="270" w:hanging="270"/>
        <w:rPr>
          <w:rFonts w:asciiTheme="majorHAnsi" w:hAnsiTheme="majorHAnsi" w:cstheme="majorHAnsi"/>
          <w:i/>
        </w:rPr>
      </w:pPr>
      <w:r w:rsidRPr="00CE0DEB">
        <w:rPr>
          <w:rFonts w:asciiTheme="majorHAnsi" w:hAnsiTheme="majorHAnsi" w:cstheme="majorHAnsi"/>
          <w:i/>
        </w:rPr>
        <w:t>Not at this time. Delay for at least 6 months.</w:t>
      </w:r>
    </w:p>
    <w:p w14:paraId="25CBE62D" w14:textId="32E72A34" w:rsidR="00101368" w:rsidRDefault="00202D80" w:rsidP="00101368">
      <w:pPr>
        <w:spacing w:before="100" w:beforeAutospacing="1" w:after="100" w:afterAutospacing="1" w:line="256" w:lineRule="auto"/>
        <w:rPr>
          <w:rFonts w:asciiTheme="majorHAnsi" w:hAnsiTheme="majorHAnsi" w:cstheme="majorHAnsi"/>
        </w:rPr>
      </w:pPr>
      <w:r w:rsidRPr="00202D80">
        <w:rPr>
          <w:rFonts w:asciiTheme="majorHAnsi" w:hAnsiTheme="majorHAnsi" w:cstheme="majorHAnsi"/>
        </w:rPr>
        <w:t>Session approve</w:t>
      </w:r>
      <w:r>
        <w:rPr>
          <w:rFonts w:asciiTheme="majorHAnsi" w:hAnsiTheme="majorHAnsi" w:cstheme="majorHAnsi"/>
        </w:rPr>
        <w:t>d</w:t>
      </w:r>
      <w:r w:rsidR="00CE0DEB" w:rsidRPr="00202D80">
        <w:rPr>
          <w:rFonts w:asciiTheme="majorHAnsi" w:hAnsiTheme="majorHAnsi" w:cstheme="majorHAnsi"/>
        </w:rPr>
        <w:t xml:space="preserve"> the next Session meeting for Friday, June 19, 2020 at 12pm via electronic means.  </w:t>
      </w:r>
      <w:r w:rsidR="00C55070">
        <w:rPr>
          <w:rFonts w:asciiTheme="majorHAnsi" w:hAnsiTheme="majorHAnsi" w:cstheme="majorHAnsi"/>
        </w:rPr>
        <w:t xml:space="preserve"> The worship committee will present to session a plan for celebrating Holy Communion during this time of facility closure.</w:t>
      </w:r>
    </w:p>
    <w:p w14:paraId="66BBCB11" w14:textId="77777777" w:rsidR="00101368" w:rsidRDefault="00101368" w:rsidP="00101368">
      <w:pPr>
        <w:rPr>
          <w:b/>
          <w:bCs/>
        </w:rPr>
      </w:pPr>
    </w:p>
    <w:p w14:paraId="7F2B98D1" w14:textId="43A7E730" w:rsidR="00101368" w:rsidRPr="00FA7235" w:rsidRDefault="00E52377" w:rsidP="00101368">
      <w:pPr>
        <w:rPr>
          <w:rFonts w:asciiTheme="majorHAnsi" w:hAnsiTheme="majorHAnsi" w:cstheme="majorHAnsi"/>
          <w:b/>
          <w:bCs/>
        </w:rPr>
      </w:pPr>
      <w:r w:rsidRPr="00FA7235">
        <w:rPr>
          <w:rFonts w:asciiTheme="majorHAnsi" w:hAnsiTheme="majorHAnsi" w:cstheme="majorHAnsi"/>
          <w:b/>
          <w:bCs/>
        </w:rPr>
        <w:t>Appendix</w:t>
      </w:r>
      <w:r w:rsidR="00101368" w:rsidRPr="00FA7235">
        <w:rPr>
          <w:rFonts w:asciiTheme="majorHAnsi" w:hAnsiTheme="majorHAnsi" w:cstheme="majorHAnsi"/>
          <w:b/>
          <w:bCs/>
        </w:rPr>
        <w:t>:</w:t>
      </w:r>
      <w:r w:rsidR="00C55070" w:rsidRPr="00FA7235">
        <w:rPr>
          <w:rFonts w:asciiTheme="majorHAnsi" w:hAnsiTheme="majorHAnsi" w:cstheme="majorHAnsi"/>
          <w:b/>
          <w:bCs/>
        </w:rPr>
        <w:t xml:space="preserve">  Recommendation of the Public Health Advisory Team </w:t>
      </w:r>
    </w:p>
    <w:p w14:paraId="0F2937B9" w14:textId="77777777" w:rsidR="00101368" w:rsidRPr="00FA7235" w:rsidRDefault="00101368" w:rsidP="00101368">
      <w:pPr>
        <w:rPr>
          <w:rFonts w:asciiTheme="majorHAnsi" w:hAnsiTheme="majorHAnsi" w:cstheme="majorHAnsi"/>
          <w:b/>
          <w:bCs/>
        </w:rPr>
      </w:pPr>
    </w:p>
    <w:p w14:paraId="1626A8D7" w14:textId="4D6A3978" w:rsidR="00101368" w:rsidRPr="00FA7235" w:rsidRDefault="00101368" w:rsidP="00101368">
      <w:pPr>
        <w:rPr>
          <w:rFonts w:asciiTheme="majorHAnsi" w:hAnsiTheme="majorHAnsi" w:cstheme="majorHAnsi"/>
          <w:b/>
          <w:bCs/>
        </w:rPr>
      </w:pPr>
      <w:r w:rsidRPr="00FA7235">
        <w:rPr>
          <w:rFonts w:asciiTheme="majorHAnsi" w:hAnsiTheme="majorHAnsi" w:cstheme="majorHAnsi"/>
          <w:b/>
          <w:bCs/>
        </w:rPr>
        <w:t>Alpharetta Presbyterian Church</w:t>
      </w:r>
    </w:p>
    <w:p w14:paraId="64280D0E" w14:textId="77777777" w:rsidR="00101368" w:rsidRPr="00FA7235" w:rsidRDefault="00101368" w:rsidP="00101368">
      <w:pPr>
        <w:rPr>
          <w:rFonts w:asciiTheme="majorHAnsi" w:hAnsiTheme="majorHAnsi" w:cstheme="majorHAnsi"/>
          <w:b/>
          <w:bCs/>
        </w:rPr>
      </w:pPr>
      <w:r w:rsidRPr="00FA7235">
        <w:rPr>
          <w:rFonts w:asciiTheme="majorHAnsi" w:hAnsiTheme="majorHAnsi" w:cstheme="majorHAnsi"/>
          <w:b/>
          <w:bCs/>
        </w:rPr>
        <w:t>Building Access Guidelines</w:t>
      </w:r>
    </w:p>
    <w:p w14:paraId="6F89C0D4" w14:textId="77777777" w:rsidR="00101368" w:rsidRPr="00FA7235" w:rsidRDefault="00101368" w:rsidP="00101368">
      <w:pPr>
        <w:pStyle w:val="NoSpacing"/>
        <w:rPr>
          <w:rFonts w:asciiTheme="majorHAnsi" w:hAnsiTheme="majorHAnsi" w:cstheme="majorHAnsi"/>
        </w:rPr>
      </w:pPr>
      <w:r w:rsidRPr="00FA7235">
        <w:rPr>
          <w:rFonts w:asciiTheme="majorHAnsi" w:hAnsiTheme="majorHAnsi" w:cstheme="majorHAnsi"/>
        </w:rPr>
        <w:t>Stage 1 - APC staff/individuals in building as needed</w:t>
      </w:r>
    </w:p>
    <w:p w14:paraId="12B770B1" w14:textId="77777777" w:rsidR="00101368" w:rsidRPr="00FA7235" w:rsidRDefault="00101368" w:rsidP="00101368">
      <w:pPr>
        <w:pStyle w:val="NoSpacing"/>
        <w:rPr>
          <w:rFonts w:asciiTheme="majorHAnsi" w:hAnsiTheme="majorHAnsi" w:cstheme="majorHAnsi"/>
        </w:rPr>
      </w:pPr>
      <w:r w:rsidRPr="00FA7235">
        <w:rPr>
          <w:rFonts w:asciiTheme="majorHAnsi" w:hAnsiTheme="majorHAnsi" w:cstheme="majorHAnsi"/>
        </w:rPr>
        <w:t>Stage 2 – Sunday School and Internal Groups (limited to 5 days a week)</w:t>
      </w:r>
    </w:p>
    <w:p w14:paraId="226AEA87" w14:textId="77777777" w:rsidR="00101368" w:rsidRPr="00FA7235" w:rsidRDefault="00101368" w:rsidP="00101368">
      <w:pPr>
        <w:pStyle w:val="NoSpacing"/>
        <w:rPr>
          <w:rFonts w:asciiTheme="majorHAnsi" w:hAnsiTheme="majorHAnsi" w:cstheme="majorHAnsi"/>
        </w:rPr>
      </w:pPr>
      <w:r w:rsidRPr="00FA7235">
        <w:rPr>
          <w:rFonts w:asciiTheme="majorHAnsi" w:hAnsiTheme="majorHAnsi" w:cstheme="majorHAnsi"/>
        </w:rPr>
        <w:t>Stage 3 – Sunday Morning Worship Service</w:t>
      </w:r>
    </w:p>
    <w:p w14:paraId="7AB407AB" w14:textId="77777777" w:rsidR="00101368" w:rsidRPr="00FA7235" w:rsidRDefault="00101368" w:rsidP="00101368">
      <w:pPr>
        <w:pStyle w:val="NoSpacing"/>
        <w:rPr>
          <w:rFonts w:asciiTheme="majorHAnsi" w:hAnsiTheme="majorHAnsi" w:cstheme="majorHAnsi"/>
        </w:rPr>
      </w:pPr>
      <w:r w:rsidRPr="00FA7235">
        <w:rPr>
          <w:rFonts w:asciiTheme="majorHAnsi" w:hAnsiTheme="majorHAnsi" w:cstheme="majorHAnsi"/>
        </w:rPr>
        <w:t>Stage 4 - External groups and normal key card schedule</w:t>
      </w:r>
    </w:p>
    <w:p w14:paraId="67972806" w14:textId="77777777" w:rsidR="00101368" w:rsidRPr="00FA7235" w:rsidRDefault="00101368" w:rsidP="00101368">
      <w:pPr>
        <w:pStyle w:val="NoSpacing"/>
        <w:rPr>
          <w:rFonts w:asciiTheme="majorHAnsi" w:hAnsiTheme="majorHAnsi" w:cstheme="majorHAnsi"/>
        </w:rPr>
      </w:pPr>
    </w:p>
    <w:p w14:paraId="2CE76697" w14:textId="77777777" w:rsidR="00101368" w:rsidRPr="00FA7235" w:rsidRDefault="00101368" w:rsidP="00101368">
      <w:pPr>
        <w:rPr>
          <w:rFonts w:asciiTheme="majorHAnsi" w:hAnsiTheme="majorHAnsi" w:cstheme="majorHAnsi"/>
        </w:rPr>
      </w:pPr>
      <w:r w:rsidRPr="00FA7235">
        <w:rPr>
          <w:rFonts w:asciiTheme="majorHAnsi" w:hAnsiTheme="majorHAnsi" w:cstheme="majorHAnsi"/>
        </w:rPr>
        <w:t xml:space="preserve">For APC property management, Stage 1 limits the use of the building to APC staff and individuals needing access to the building.  APC will follow the general recommendation from the federal government, CDC and Presbytery leaders. Those recommendations include the use of </w:t>
      </w:r>
      <w:r w:rsidRPr="00FA7235">
        <w:rPr>
          <w:rFonts w:asciiTheme="majorHAnsi" w:hAnsiTheme="majorHAnsi" w:cstheme="majorHAnsi"/>
          <w:b/>
          <w:bCs/>
        </w:rPr>
        <w:t>social distancing</w:t>
      </w:r>
      <w:r w:rsidRPr="00FA7235">
        <w:rPr>
          <w:rFonts w:asciiTheme="majorHAnsi" w:hAnsiTheme="majorHAnsi" w:cstheme="majorHAnsi"/>
        </w:rPr>
        <w:t xml:space="preserve">, </w:t>
      </w:r>
      <w:r w:rsidRPr="00FA7235">
        <w:rPr>
          <w:rFonts w:asciiTheme="majorHAnsi" w:hAnsiTheme="majorHAnsi" w:cstheme="majorHAnsi"/>
          <w:b/>
          <w:bCs/>
        </w:rPr>
        <w:t>wearing a mask</w:t>
      </w:r>
      <w:r w:rsidRPr="00FA7235">
        <w:rPr>
          <w:rFonts w:asciiTheme="majorHAnsi" w:hAnsiTheme="majorHAnsi" w:cstheme="majorHAnsi"/>
        </w:rPr>
        <w:t xml:space="preserve">, </w:t>
      </w:r>
      <w:r w:rsidRPr="00FA7235">
        <w:rPr>
          <w:rFonts w:asciiTheme="majorHAnsi" w:hAnsiTheme="majorHAnsi" w:cstheme="majorHAnsi"/>
          <w:b/>
          <w:bCs/>
        </w:rPr>
        <w:t>washing of hands</w:t>
      </w:r>
      <w:r w:rsidRPr="00FA7235">
        <w:rPr>
          <w:rFonts w:asciiTheme="majorHAnsi" w:hAnsiTheme="majorHAnsi" w:cstheme="majorHAnsi"/>
        </w:rPr>
        <w:t xml:space="preserve"> and </w:t>
      </w:r>
      <w:r w:rsidRPr="00FA7235">
        <w:rPr>
          <w:rFonts w:asciiTheme="majorHAnsi" w:hAnsiTheme="majorHAnsi" w:cstheme="majorHAnsi"/>
          <w:b/>
          <w:bCs/>
        </w:rPr>
        <w:t>contact tracing</w:t>
      </w:r>
      <w:r w:rsidRPr="00FA7235">
        <w:rPr>
          <w:rFonts w:asciiTheme="majorHAnsi" w:hAnsiTheme="majorHAnsi" w:cstheme="majorHAnsi"/>
        </w:rPr>
        <w:t xml:space="preserve"> where possible.</w:t>
      </w:r>
    </w:p>
    <w:p w14:paraId="445784B9" w14:textId="77777777" w:rsidR="00101368" w:rsidRPr="00FA7235" w:rsidRDefault="00101368" w:rsidP="00101368">
      <w:pPr>
        <w:pStyle w:val="NoSpacing"/>
        <w:numPr>
          <w:ilvl w:val="0"/>
          <w:numId w:val="35"/>
        </w:numPr>
        <w:rPr>
          <w:rFonts w:asciiTheme="majorHAnsi" w:hAnsiTheme="majorHAnsi" w:cstheme="majorHAnsi"/>
        </w:rPr>
      </w:pPr>
      <w:r w:rsidRPr="00FA7235">
        <w:rPr>
          <w:rFonts w:asciiTheme="majorHAnsi" w:hAnsiTheme="majorHAnsi" w:cstheme="majorHAnsi"/>
          <w:b/>
          <w:bCs/>
        </w:rPr>
        <w:t>Social Distancing</w:t>
      </w:r>
      <w:r w:rsidRPr="00FA7235">
        <w:rPr>
          <w:rFonts w:asciiTheme="majorHAnsi" w:hAnsiTheme="majorHAnsi" w:cstheme="majorHAnsi"/>
        </w:rPr>
        <w:t xml:space="preserve"> – the recommendation is at least 6’ and preferably 10’ distancing between staff and any individuals.  Examples being critical one-on-one meetings with staff or vendors (building maintenance) needing access to the church.  As APC opens to more activities and people, the church will provide signage, markings and other reminders.</w:t>
      </w:r>
    </w:p>
    <w:p w14:paraId="6C8B8D30" w14:textId="77777777" w:rsidR="00101368" w:rsidRPr="00FA7235" w:rsidRDefault="00101368" w:rsidP="00101368">
      <w:pPr>
        <w:pStyle w:val="NoSpacing"/>
        <w:rPr>
          <w:rFonts w:asciiTheme="majorHAnsi" w:hAnsiTheme="majorHAnsi" w:cstheme="majorHAnsi"/>
        </w:rPr>
      </w:pPr>
    </w:p>
    <w:p w14:paraId="40B45E6D" w14:textId="77777777" w:rsidR="00101368" w:rsidRPr="00FA7235" w:rsidRDefault="00101368" w:rsidP="00101368">
      <w:pPr>
        <w:pStyle w:val="ListBullet"/>
        <w:tabs>
          <w:tab w:val="clear" w:pos="360"/>
          <w:tab w:val="num" w:pos="720"/>
        </w:tabs>
        <w:ind w:left="720"/>
        <w:rPr>
          <w:rFonts w:asciiTheme="majorHAnsi" w:hAnsiTheme="majorHAnsi" w:cstheme="majorHAnsi"/>
        </w:rPr>
      </w:pPr>
      <w:r w:rsidRPr="00FA7235">
        <w:rPr>
          <w:rFonts w:asciiTheme="majorHAnsi" w:hAnsiTheme="majorHAnsi" w:cstheme="majorHAnsi"/>
          <w:b/>
          <w:bCs/>
        </w:rPr>
        <w:t xml:space="preserve">Masks </w:t>
      </w:r>
      <w:r w:rsidRPr="00FA7235">
        <w:rPr>
          <w:rFonts w:asciiTheme="majorHAnsi" w:hAnsiTheme="majorHAnsi" w:cstheme="majorHAnsi"/>
        </w:rPr>
        <w:t xml:space="preserve">– the recommendation is that ALL staff and individuals within the church building wear a mask. Exceptions: if you are the ONLY person in the building or if you are in your assigned office space.  The mask does not have to be of any specific type or make – even a scarf or bandana will work as long as it covers your mouth and nose.  The church will try to maintain a supply of masks for those that may need one on entering the building or forgot and left theirs at home or in their car.  </w:t>
      </w:r>
    </w:p>
    <w:p w14:paraId="62975C54" w14:textId="77777777" w:rsidR="00101368" w:rsidRPr="00FA7235" w:rsidRDefault="00101368" w:rsidP="00101368">
      <w:pPr>
        <w:pStyle w:val="ListBullet"/>
        <w:numPr>
          <w:ilvl w:val="0"/>
          <w:numId w:val="0"/>
        </w:numPr>
        <w:tabs>
          <w:tab w:val="left" w:pos="720"/>
        </w:tabs>
        <w:ind w:left="360" w:hanging="360"/>
        <w:rPr>
          <w:rFonts w:asciiTheme="majorHAnsi" w:hAnsiTheme="majorHAnsi" w:cstheme="majorHAnsi"/>
        </w:rPr>
      </w:pPr>
    </w:p>
    <w:p w14:paraId="63BDEF76" w14:textId="77777777" w:rsidR="00101368" w:rsidRPr="00FA7235" w:rsidRDefault="00101368" w:rsidP="00101368">
      <w:pPr>
        <w:pStyle w:val="ListBullet"/>
        <w:numPr>
          <w:ilvl w:val="0"/>
          <w:numId w:val="35"/>
        </w:numPr>
        <w:tabs>
          <w:tab w:val="left" w:pos="720"/>
        </w:tabs>
        <w:rPr>
          <w:rFonts w:asciiTheme="majorHAnsi" w:hAnsiTheme="majorHAnsi" w:cstheme="majorHAnsi"/>
        </w:rPr>
      </w:pPr>
      <w:r w:rsidRPr="00FA7235">
        <w:rPr>
          <w:rFonts w:asciiTheme="majorHAnsi" w:hAnsiTheme="majorHAnsi" w:cstheme="majorHAnsi"/>
          <w:b/>
          <w:bCs/>
        </w:rPr>
        <w:t>Hand Washing</w:t>
      </w:r>
      <w:r w:rsidRPr="00FA7235">
        <w:rPr>
          <w:rFonts w:asciiTheme="majorHAnsi" w:hAnsiTheme="majorHAnsi" w:cstheme="majorHAnsi"/>
        </w:rPr>
        <w:t xml:space="preserve"> – the recommendation is that you wash your hands after touching any surfaces upon entering the church building or while in the church building.  Please wash your hands for at least 20 – 30 seconds.  Restrooms will be available as well as hand sanitization stations will be located at various locations throughout the church.  It is recommended that that bathroom doors be propped open to reduce “touch”.</w:t>
      </w:r>
    </w:p>
    <w:p w14:paraId="08985FC2" w14:textId="77777777" w:rsidR="00101368" w:rsidRPr="00FA7235" w:rsidRDefault="00101368" w:rsidP="00101368">
      <w:pPr>
        <w:pStyle w:val="ListBullet"/>
        <w:numPr>
          <w:ilvl w:val="0"/>
          <w:numId w:val="0"/>
        </w:numPr>
        <w:tabs>
          <w:tab w:val="left" w:pos="720"/>
        </w:tabs>
        <w:ind w:left="360" w:hanging="360"/>
        <w:rPr>
          <w:rFonts w:asciiTheme="majorHAnsi" w:hAnsiTheme="majorHAnsi" w:cstheme="majorHAnsi"/>
        </w:rPr>
      </w:pPr>
    </w:p>
    <w:p w14:paraId="589E3971" w14:textId="77777777" w:rsidR="00101368" w:rsidRPr="00FA7235" w:rsidRDefault="00101368" w:rsidP="00101368">
      <w:pPr>
        <w:pStyle w:val="ListBullet"/>
        <w:numPr>
          <w:ilvl w:val="0"/>
          <w:numId w:val="35"/>
        </w:numPr>
        <w:tabs>
          <w:tab w:val="left" w:pos="720"/>
        </w:tabs>
        <w:rPr>
          <w:rFonts w:asciiTheme="majorHAnsi" w:hAnsiTheme="majorHAnsi" w:cstheme="majorHAnsi"/>
        </w:rPr>
      </w:pPr>
      <w:r w:rsidRPr="00FA7235">
        <w:rPr>
          <w:rFonts w:asciiTheme="majorHAnsi" w:hAnsiTheme="majorHAnsi" w:cstheme="majorHAnsi"/>
          <w:b/>
          <w:bCs/>
        </w:rPr>
        <w:t>Contact Tracing</w:t>
      </w:r>
      <w:r w:rsidRPr="00FA7235">
        <w:rPr>
          <w:rFonts w:asciiTheme="majorHAnsi" w:hAnsiTheme="majorHAnsi" w:cstheme="majorHAnsi"/>
        </w:rPr>
        <w:t xml:space="preserve"> – it has been proven that contact tracing is a very important component of the efforts to reduce the rate of COVID-19 infections.  At this time, the current card entry system for church access will track staff and selected others (with entry cards) as they enter the building. </w:t>
      </w:r>
    </w:p>
    <w:p w14:paraId="490E8515" w14:textId="77777777" w:rsidR="00101368" w:rsidRPr="00FA7235" w:rsidRDefault="00101368" w:rsidP="00101368">
      <w:pPr>
        <w:pStyle w:val="ListBullet"/>
        <w:numPr>
          <w:ilvl w:val="0"/>
          <w:numId w:val="0"/>
        </w:numPr>
        <w:tabs>
          <w:tab w:val="left" w:pos="720"/>
        </w:tabs>
        <w:ind w:left="720"/>
        <w:rPr>
          <w:rFonts w:asciiTheme="majorHAnsi" w:hAnsiTheme="majorHAnsi" w:cstheme="majorHAnsi"/>
        </w:rPr>
      </w:pPr>
      <w:r w:rsidRPr="00FA7235">
        <w:rPr>
          <w:rFonts w:asciiTheme="majorHAnsi" w:hAnsiTheme="majorHAnsi" w:cstheme="majorHAnsi"/>
        </w:rPr>
        <w:t xml:space="preserve">Members who currently have Key Cards and access is denied need to contact church staff to arrange access. These individuals along with any others needing access will be </w:t>
      </w:r>
      <w:r w:rsidRPr="00FA7235">
        <w:rPr>
          <w:rFonts w:asciiTheme="majorHAnsi" w:hAnsiTheme="majorHAnsi" w:cstheme="majorHAnsi"/>
        </w:rPr>
        <w:lastRenderedPageBreak/>
        <w:t>required to stop at the church office so they can sign in and provide their name and phone #.</w:t>
      </w:r>
    </w:p>
    <w:p w14:paraId="4D145916" w14:textId="77777777" w:rsidR="00101368" w:rsidRPr="00FA7235" w:rsidRDefault="00101368" w:rsidP="00101368">
      <w:pPr>
        <w:pStyle w:val="ListBullet"/>
        <w:numPr>
          <w:ilvl w:val="0"/>
          <w:numId w:val="0"/>
        </w:numPr>
        <w:tabs>
          <w:tab w:val="left" w:pos="720"/>
        </w:tabs>
        <w:rPr>
          <w:rFonts w:asciiTheme="majorHAnsi" w:hAnsiTheme="majorHAnsi" w:cstheme="majorHAnsi"/>
        </w:rPr>
      </w:pPr>
    </w:p>
    <w:p w14:paraId="20AA6E65" w14:textId="77777777" w:rsidR="00101368" w:rsidRPr="00FA7235" w:rsidRDefault="00101368" w:rsidP="00101368">
      <w:pPr>
        <w:pStyle w:val="ListBullet"/>
        <w:numPr>
          <w:ilvl w:val="0"/>
          <w:numId w:val="0"/>
        </w:numPr>
        <w:tabs>
          <w:tab w:val="left" w:pos="720"/>
        </w:tabs>
        <w:rPr>
          <w:rFonts w:asciiTheme="majorHAnsi" w:hAnsiTheme="majorHAnsi" w:cstheme="majorHAnsi"/>
        </w:rPr>
      </w:pPr>
      <w:r w:rsidRPr="00FA7235">
        <w:rPr>
          <w:rFonts w:asciiTheme="majorHAnsi" w:hAnsiTheme="majorHAnsi" w:cstheme="majorHAnsi"/>
        </w:rPr>
        <w:t>In addition to the recommendations listed above the church (if supplies are available) may require that your temperature be checked and noted on the sign-in form (available in or near the church office) upon your entry into the building.  If you show a temperature above normal (98.6) you will be asked to leave the building.  It is further recommended that staff and individuals wipe down their desk areas after each use.</w:t>
      </w:r>
    </w:p>
    <w:p w14:paraId="4559E485" w14:textId="77777777" w:rsidR="00101368" w:rsidRPr="00FA7235" w:rsidRDefault="00101368" w:rsidP="00101368">
      <w:pPr>
        <w:pStyle w:val="NoSpacing"/>
        <w:rPr>
          <w:rFonts w:asciiTheme="majorHAnsi" w:hAnsiTheme="majorHAnsi" w:cstheme="majorHAnsi"/>
        </w:rPr>
      </w:pPr>
    </w:p>
    <w:p w14:paraId="402BB6EC" w14:textId="77777777" w:rsidR="00101368" w:rsidRPr="00FA7235" w:rsidRDefault="00101368" w:rsidP="00101368">
      <w:pPr>
        <w:spacing w:before="100" w:beforeAutospacing="1" w:after="100" w:afterAutospacing="1" w:line="256" w:lineRule="auto"/>
        <w:rPr>
          <w:rFonts w:asciiTheme="majorHAnsi" w:hAnsiTheme="majorHAnsi" w:cstheme="majorHAnsi"/>
        </w:rPr>
      </w:pPr>
      <w:bookmarkStart w:id="0" w:name="_GoBack"/>
      <w:bookmarkEnd w:id="0"/>
    </w:p>
    <w:sectPr w:rsidR="00101368" w:rsidRPr="00FA7235" w:rsidSect="00A575D5">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4EE05" w14:textId="77777777" w:rsidR="009770F1" w:rsidRDefault="009770F1" w:rsidP="00896709">
      <w:r>
        <w:separator/>
      </w:r>
    </w:p>
  </w:endnote>
  <w:endnote w:type="continuationSeparator" w:id="0">
    <w:p w14:paraId="058CAF0D" w14:textId="77777777" w:rsidR="009770F1" w:rsidRDefault="009770F1" w:rsidP="0089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07B5C" w14:textId="77777777" w:rsidR="009770F1" w:rsidRDefault="009770F1" w:rsidP="00896709">
      <w:r>
        <w:separator/>
      </w:r>
    </w:p>
  </w:footnote>
  <w:footnote w:type="continuationSeparator" w:id="0">
    <w:p w14:paraId="3C7DCF66" w14:textId="77777777" w:rsidR="009770F1" w:rsidRDefault="009770F1" w:rsidP="00896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CB23B" w14:textId="77777777" w:rsidR="0063019C" w:rsidRPr="000C36F4" w:rsidRDefault="0063019C" w:rsidP="00896709">
    <w:pPr>
      <w:pStyle w:val="Header"/>
      <w:pBdr>
        <w:bottom w:val="double" w:sz="4" w:space="1" w:color="auto"/>
      </w:pBdr>
      <w:tabs>
        <w:tab w:val="clear" w:pos="8640"/>
        <w:tab w:val="right" w:pos="8280"/>
      </w:tabs>
      <w:ind w:left="-720" w:right="-720" w:firstLine="720"/>
      <w:jc w:val="center"/>
      <w:rPr>
        <w:rFonts w:asciiTheme="majorHAnsi" w:hAnsiTheme="majorHAnsi" w:cstheme="majorHAnsi"/>
        <w:sz w:val="36"/>
        <w:szCs w:val="36"/>
      </w:rPr>
    </w:pPr>
    <w:r w:rsidRPr="000C36F4">
      <w:rPr>
        <w:rFonts w:asciiTheme="majorHAnsi" w:hAnsiTheme="majorHAnsi" w:cstheme="majorHAnsi"/>
        <w:noProof/>
      </w:rPr>
      <w:drawing>
        <wp:anchor distT="0" distB="0" distL="114300" distR="114300" simplePos="0" relativeHeight="251659264" behindDoc="0" locked="0" layoutInCell="1" allowOverlap="1" wp14:anchorId="08010C5F" wp14:editId="2B4445FF">
          <wp:simplePos x="0" y="0"/>
          <wp:positionH relativeFrom="column">
            <wp:posOffset>0</wp:posOffset>
          </wp:positionH>
          <wp:positionV relativeFrom="paragraph">
            <wp:posOffset>0</wp:posOffset>
          </wp:positionV>
          <wp:extent cx="883920" cy="883920"/>
          <wp:effectExtent l="0" t="0" r="5080" b="5080"/>
          <wp:wrapNone/>
          <wp:docPr id="1" name="Picture 1" descr="Icon-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36F4">
      <w:rPr>
        <w:rFonts w:asciiTheme="majorHAnsi" w:hAnsiTheme="majorHAnsi" w:cstheme="majorHAnsi"/>
        <w:sz w:val="36"/>
        <w:szCs w:val="36"/>
      </w:rPr>
      <w:t>Alpharetta Presbyterian Church</w:t>
    </w:r>
  </w:p>
  <w:p w14:paraId="694E5880" w14:textId="77777777" w:rsidR="0063019C" w:rsidRPr="000C36F4" w:rsidRDefault="0063019C" w:rsidP="00896709">
    <w:pPr>
      <w:pStyle w:val="Header"/>
      <w:pBdr>
        <w:bottom w:val="double" w:sz="4" w:space="1" w:color="auto"/>
      </w:pBdr>
      <w:tabs>
        <w:tab w:val="clear" w:pos="8640"/>
        <w:tab w:val="right" w:pos="8280"/>
      </w:tabs>
      <w:ind w:left="-720" w:right="-720" w:firstLine="720"/>
      <w:jc w:val="center"/>
      <w:rPr>
        <w:rFonts w:asciiTheme="majorHAnsi" w:hAnsiTheme="majorHAnsi" w:cstheme="majorHAnsi"/>
        <w:sz w:val="22"/>
        <w:szCs w:val="22"/>
      </w:rPr>
    </w:pPr>
    <w:r w:rsidRPr="000C36F4">
      <w:rPr>
        <w:rFonts w:asciiTheme="majorHAnsi" w:hAnsiTheme="majorHAnsi" w:cstheme="majorHAnsi"/>
        <w:sz w:val="22"/>
        <w:szCs w:val="22"/>
      </w:rPr>
      <w:t>www.alpharettapres.com</w:t>
    </w:r>
  </w:p>
  <w:p w14:paraId="7DA602E2" w14:textId="77777777" w:rsidR="0063019C" w:rsidRPr="000C36F4" w:rsidRDefault="0063019C" w:rsidP="00896709">
    <w:pPr>
      <w:pStyle w:val="Header"/>
      <w:pBdr>
        <w:bottom w:val="double" w:sz="4" w:space="1" w:color="auto"/>
      </w:pBdr>
      <w:tabs>
        <w:tab w:val="clear" w:pos="8640"/>
        <w:tab w:val="right" w:pos="8280"/>
      </w:tabs>
      <w:ind w:left="-720" w:right="-720" w:firstLine="720"/>
      <w:jc w:val="center"/>
      <w:rPr>
        <w:rFonts w:asciiTheme="majorHAnsi" w:hAnsiTheme="majorHAnsi" w:cstheme="majorHAnsi"/>
        <w:sz w:val="22"/>
        <w:szCs w:val="22"/>
      </w:rPr>
    </w:pPr>
    <w:r w:rsidRPr="000C36F4">
      <w:rPr>
        <w:rFonts w:asciiTheme="majorHAnsi" w:hAnsiTheme="majorHAnsi" w:cstheme="majorHAnsi"/>
        <w:sz w:val="22"/>
        <w:szCs w:val="22"/>
      </w:rPr>
      <w:t>180 Academy Street • Alpharetta, Georgia 30009</w:t>
    </w:r>
  </w:p>
  <w:p w14:paraId="64C996E1" w14:textId="77777777" w:rsidR="0063019C" w:rsidRDefault="0063019C" w:rsidP="00896709">
    <w:pPr>
      <w:pStyle w:val="Header"/>
      <w:pBdr>
        <w:bottom w:val="double" w:sz="4" w:space="1" w:color="auto"/>
      </w:pBdr>
      <w:tabs>
        <w:tab w:val="clear" w:pos="8640"/>
        <w:tab w:val="right" w:pos="8280"/>
      </w:tabs>
      <w:ind w:left="-720" w:right="-720" w:firstLine="720"/>
      <w:jc w:val="center"/>
      <w:rPr>
        <w:rFonts w:asciiTheme="majorHAnsi" w:hAnsiTheme="majorHAnsi" w:cstheme="majorHAnsi"/>
        <w:sz w:val="22"/>
        <w:szCs w:val="22"/>
      </w:rPr>
    </w:pPr>
    <w:r w:rsidRPr="000C36F4">
      <w:rPr>
        <w:rFonts w:asciiTheme="majorHAnsi" w:hAnsiTheme="majorHAnsi" w:cstheme="majorHAnsi"/>
        <w:sz w:val="22"/>
        <w:szCs w:val="22"/>
      </w:rPr>
      <w:t>770-751-0033</w:t>
    </w:r>
  </w:p>
  <w:p w14:paraId="2E80EEEF" w14:textId="77777777" w:rsidR="000C36F4" w:rsidRPr="000C36F4" w:rsidRDefault="000C36F4" w:rsidP="00896709">
    <w:pPr>
      <w:pStyle w:val="Header"/>
      <w:pBdr>
        <w:bottom w:val="double" w:sz="4" w:space="1" w:color="auto"/>
      </w:pBdr>
      <w:tabs>
        <w:tab w:val="clear" w:pos="8640"/>
        <w:tab w:val="right" w:pos="8280"/>
      </w:tabs>
      <w:ind w:left="-720" w:right="-720" w:firstLine="720"/>
      <w:jc w:val="center"/>
      <w:rPr>
        <w:rFonts w:asciiTheme="majorHAnsi" w:hAnsiTheme="majorHAnsi" w:cstheme="majorHAnsi"/>
        <w:sz w:val="22"/>
        <w:szCs w:val="22"/>
      </w:rPr>
    </w:pPr>
  </w:p>
  <w:p w14:paraId="24AE1C78" w14:textId="77777777" w:rsidR="0063019C" w:rsidRDefault="0063019C">
    <w:pPr>
      <w:pStyle w:val="Header"/>
    </w:pPr>
  </w:p>
  <w:p w14:paraId="235B2563" w14:textId="77777777" w:rsidR="000C36F4" w:rsidRDefault="000C36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770B7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36CD0"/>
    <w:multiLevelType w:val="hybridMultilevel"/>
    <w:tmpl w:val="96084DA6"/>
    <w:lvl w:ilvl="0" w:tplc="58FC3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605CE"/>
    <w:multiLevelType w:val="hybridMultilevel"/>
    <w:tmpl w:val="51D49056"/>
    <w:lvl w:ilvl="0" w:tplc="04090001">
      <w:start w:val="1"/>
      <w:numFmt w:val="bullet"/>
      <w:lvlText w:val=""/>
      <w:lvlJc w:val="left"/>
      <w:pPr>
        <w:ind w:left="720" w:hanging="360"/>
      </w:pPr>
      <w:rPr>
        <w:rFonts w:ascii="Symbol" w:hAnsi="Symbol" w:hint="default"/>
      </w:rPr>
    </w:lvl>
    <w:lvl w:ilvl="1" w:tplc="9ED4BFEA">
      <w:numFmt w:val="bullet"/>
      <w:lvlText w:val="•"/>
      <w:lvlJc w:val="left"/>
      <w:pPr>
        <w:ind w:left="1800" w:hanging="72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34D03"/>
    <w:multiLevelType w:val="hybridMultilevel"/>
    <w:tmpl w:val="674C56F8"/>
    <w:lvl w:ilvl="0" w:tplc="DEF02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22706"/>
    <w:multiLevelType w:val="hybridMultilevel"/>
    <w:tmpl w:val="D938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E2F7C"/>
    <w:multiLevelType w:val="hybridMultilevel"/>
    <w:tmpl w:val="9918CA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B514B6"/>
    <w:multiLevelType w:val="hybridMultilevel"/>
    <w:tmpl w:val="9580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2547A65"/>
    <w:multiLevelType w:val="hybridMultilevel"/>
    <w:tmpl w:val="9196C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5E52BD"/>
    <w:multiLevelType w:val="hybridMultilevel"/>
    <w:tmpl w:val="D938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A0521"/>
    <w:multiLevelType w:val="hybridMultilevel"/>
    <w:tmpl w:val="0C103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E8375AA"/>
    <w:multiLevelType w:val="hybridMultilevel"/>
    <w:tmpl w:val="83420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1E12517"/>
    <w:multiLevelType w:val="hybridMultilevel"/>
    <w:tmpl w:val="E65E4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52774B"/>
    <w:multiLevelType w:val="multilevel"/>
    <w:tmpl w:val="8FC2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A7240E"/>
    <w:multiLevelType w:val="hybridMultilevel"/>
    <w:tmpl w:val="13DE8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917AC1"/>
    <w:multiLevelType w:val="hybridMultilevel"/>
    <w:tmpl w:val="FEB4D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A295E42"/>
    <w:multiLevelType w:val="hybridMultilevel"/>
    <w:tmpl w:val="AD6CB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23A57"/>
    <w:multiLevelType w:val="hybridMultilevel"/>
    <w:tmpl w:val="D410E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77E58"/>
    <w:multiLevelType w:val="hybridMultilevel"/>
    <w:tmpl w:val="7368F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02498C"/>
    <w:multiLevelType w:val="hybridMultilevel"/>
    <w:tmpl w:val="E6FAB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062C7"/>
    <w:multiLevelType w:val="hybridMultilevel"/>
    <w:tmpl w:val="91B2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E14309"/>
    <w:multiLevelType w:val="hybridMultilevel"/>
    <w:tmpl w:val="A940B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ED1150"/>
    <w:multiLevelType w:val="hybridMultilevel"/>
    <w:tmpl w:val="67B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3213365"/>
    <w:multiLevelType w:val="hybridMultilevel"/>
    <w:tmpl w:val="E8C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606A83"/>
    <w:multiLevelType w:val="hybridMultilevel"/>
    <w:tmpl w:val="726AC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59B3C31"/>
    <w:multiLevelType w:val="hybridMultilevel"/>
    <w:tmpl w:val="A1F25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A60903"/>
    <w:multiLevelType w:val="hybridMultilevel"/>
    <w:tmpl w:val="B3729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015A6F"/>
    <w:multiLevelType w:val="hybridMultilevel"/>
    <w:tmpl w:val="422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663BA"/>
    <w:multiLevelType w:val="hybridMultilevel"/>
    <w:tmpl w:val="3B2A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B160E"/>
    <w:multiLevelType w:val="hybridMultilevel"/>
    <w:tmpl w:val="68C24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5494EAC"/>
    <w:multiLevelType w:val="hybridMultilevel"/>
    <w:tmpl w:val="23968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714162D"/>
    <w:multiLevelType w:val="hybridMultilevel"/>
    <w:tmpl w:val="EF7E7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A19AE"/>
    <w:multiLevelType w:val="hybridMultilevel"/>
    <w:tmpl w:val="C8D4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CD6BF0"/>
    <w:multiLevelType w:val="hybridMultilevel"/>
    <w:tmpl w:val="5A6E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55B11"/>
    <w:multiLevelType w:val="hybridMultilevel"/>
    <w:tmpl w:val="C010C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A8326D"/>
    <w:multiLevelType w:val="hybridMultilevel"/>
    <w:tmpl w:val="D5522A40"/>
    <w:lvl w:ilvl="0" w:tplc="91144C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32"/>
  </w:num>
  <w:num w:numId="4">
    <w:abstractNumId w:val="17"/>
  </w:num>
  <w:num w:numId="5">
    <w:abstractNumId w:val="33"/>
  </w:num>
  <w:num w:numId="6">
    <w:abstractNumId w:val="16"/>
  </w:num>
  <w:num w:numId="7">
    <w:abstractNumId w:val="15"/>
  </w:num>
  <w:num w:numId="8">
    <w:abstractNumId w:val="4"/>
  </w:num>
  <w:num w:numId="9">
    <w:abstractNumId w:val="8"/>
  </w:num>
  <w:num w:numId="10">
    <w:abstractNumId w:val="12"/>
  </w:num>
  <w:num w:numId="11">
    <w:abstractNumId w:val="26"/>
  </w:num>
  <w:num w:numId="12">
    <w:abstractNumId w:val="22"/>
  </w:num>
  <w:num w:numId="13">
    <w:abstractNumId w:val="27"/>
  </w:num>
  <w:num w:numId="14">
    <w:abstractNumId w:val="2"/>
  </w:num>
  <w:num w:numId="15">
    <w:abstractNumId w:val="23"/>
  </w:num>
  <w:num w:numId="16">
    <w:abstractNumId w:val="19"/>
  </w:num>
  <w:num w:numId="17">
    <w:abstractNumId w:val="3"/>
  </w:num>
  <w:num w:numId="18">
    <w:abstractNumId w:val="1"/>
  </w:num>
  <w:num w:numId="19">
    <w:abstractNumId w:val="34"/>
  </w:num>
  <w:num w:numId="20">
    <w:abstractNumId w:val="18"/>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09"/>
    <w:rsid w:val="00003569"/>
    <w:rsid w:val="000150B2"/>
    <w:rsid w:val="0001665E"/>
    <w:rsid w:val="0003228D"/>
    <w:rsid w:val="000C36F4"/>
    <w:rsid w:val="000E0604"/>
    <w:rsid w:val="00101368"/>
    <w:rsid w:val="00127A5C"/>
    <w:rsid w:val="00132B0E"/>
    <w:rsid w:val="00137814"/>
    <w:rsid w:val="00142B0C"/>
    <w:rsid w:val="00153164"/>
    <w:rsid w:val="00175737"/>
    <w:rsid w:val="001B270D"/>
    <w:rsid w:val="00202D80"/>
    <w:rsid w:val="00204254"/>
    <w:rsid w:val="00272981"/>
    <w:rsid w:val="00285D2D"/>
    <w:rsid w:val="002F6D2A"/>
    <w:rsid w:val="0033180A"/>
    <w:rsid w:val="003772F1"/>
    <w:rsid w:val="003825F5"/>
    <w:rsid w:val="003A463C"/>
    <w:rsid w:val="003C6257"/>
    <w:rsid w:val="003E6A07"/>
    <w:rsid w:val="003E7213"/>
    <w:rsid w:val="003F294B"/>
    <w:rsid w:val="003F373E"/>
    <w:rsid w:val="00414A8F"/>
    <w:rsid w:val="004308F6"/>
    <w:rsid w:val="004430FF"/>
    <w:rsid w:val="00466BDC"/>
    <w:rsid w:val="004B6DC5"/>
    <w:rsid w:val="004C117B"/>
    <w:rsid w:val="00547CE9"/>
    <w:rsid w:val="00554782"/>
    <w:rsid w:val="005636BC"/>
    <w:rsid w:val="005C2583"/>
    <w:rsid w:val="005E2C08"/>
    <w:rsid w:val="00607F4C"/>
    <w:rsid w:val="0063019C"/>
    <w:rsid w:val="00670CEF"/>
    <w:rsid w:val="006C64B5"/>
    <w:rsid w:val="006E751A"/>
    <w:rsid w:val="0073621B"/>
    <w:rsid w:val="007D06C5"/>
    <w:rsid w:val="00832A93"/>
    <w:rsid w:val="00896709"/>
    <w:rsid w:val="008A21AD"/>
    <w:rsid w:val="00966F9E"/>
    <w:rsid w:val="009770F1"/>
    <w:rsid w:val="009A7DCB"/>
    <w:rsid w:val="009E46F6"/>
    <w:rsid w:val="00A14D7E"/>
    <w:rsid w:val="00A575D5"/>
    <w:rsid w:val="00A75184"/>
    <w:rsid w:val="00A75467"/>
    <w:rsid w:val="00AB067D"/>
    <w:rsid w:val="00B1025D"/>
    <w:rsid w:val="00B27453"/>
    <w:rsid w:val="00B31CFF"/>
    <w:rsid w:val="00B85714"/>
    <w:rsid w:val="00BC7B14"/>
    <w:rsid w:val="00C1044E"/>
    <w:rsid w:val="00C26D5D"/>
    <w:rsid w:val="00C55070"/>
    <w:rsid w:val="00C620E1"/>
    <w:rsid w:val="00CB6F89"/>
    <w:rsid w:val="00CD5926"/>
    <w:rsid w:val="00CE0DEB"/>
    <w:rsid w:val="00CE542E"/>
    <w:rsid w:val="00D20277"/>
    <w:rsid w:val="00D371CB"/>
    <w:rsid w:val="00DA1309"/>
    <w:rsid w:val="00DE2E58"/>
    <w:rsid w:val="00E31A0B"/>
    <w:rsid w:val="00E52377"/>
    <w:rsid w:val="00F60A25"/>
    <w:rsid w:val="00F83AD4"/>
    <w:rsid w:val="00FA7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4FE843"/>
  <w14:defaultImageDpi w14:val="300"/>
  <w15:docId w15:val="{0AEFC45A-FA7B-410C-A462-E764C953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709"/>
    <w:pPr>
      <w:tabs>
        <w:tab w:val="center" w:pos="4320"/>
        <w:tab w:val="right" w:pos="8640"/>
      </w:tabs>
    </w:pPr>
  </w:style>
  <w:style w:type="character" w:customStyle="1" w:styleId="HeaderChar">
    <w:name w:val="Header Char"/>
    <w:basedOn w:val="DefaultParagraphFont"/>
    <w:link w:val="Header"/>
    <w:uiPriority w:val="99"/>
    <w:rsid w:val="00896709"/>
  </w:style>
  <w:style w:type="paragraph" w:styleId="Footer">
    <w:name w:val="footer"/>
    <w:basedOn w:val="Normal"/>
    <w:link w:val="FooterChar"/>
    <w:uiPriority w:val="99"/>
    <w:unhideWhenUsed/>
    <w:rsid w:val="00896709"/>
    <w:pPr>
      <w:tabs>
        <w:tab w:val="center" w:pos="4320"/>
        <w:tab w:val="right" w:pos="8640"/>
      </w:tabs>
    </w:pPr>
  </w:style>
  <w:style w:type="character" w:customStyle="1" w:styleId="FooterChar">
    <w:name w:val="Footer Char"/>
    <w:basedOn w:val="DefaultParagraphFont"/>
    <w:link w:val="Footer"/>
    <w:uiPriority w:val="99"/>
    <w:rsid w:val="00896709"/>
  </w:style>
  <w:style w:type="paragraph" w:styleId="ListParagraph">
    <w:name w:val="List Paragraph"/>
    <w:basedOn w:val="Normal"/>
    <w:uiPriority w:val="34"/>
    <w:qFormat/>
    <w:rsid w:val="00896709"/>
    <w:pPr>
      <w:ind w:left="720"/>
      <w:contextualSpacing/>
    </w:pPr>
  </w:style>
  <w:style w:type="paragraph" w:styleId="NormalWeb">
    <w:name w:val="Normal (Web)"/>
    <w:basedOn w:val="Normal"/>
    <w:uiPriority w:val="99"/>
    <w:semiHidden/>
    <w:unhideWhenUsed/>
    <w:rsid w:val="00CB6F89"/>
    <w:pPr>
      <w:spacing w:before="100" w:beforeAutospacing="1" w:after="100" w:afterAutospacing="1"/>
    </w:pPr>
    <w:rPr>
      <w:rFonts w:ascii="Times New Roman" w:eastAsia="Times New Roman" w:hAnsi="Times New Roman" w:cs="Times New Roman"/>
    </w:rPr>
  </w:style>
  <w:style w:type="paragraph" w:styleId="ListBullet">
    <w:name w:val="List Bullet"/>
    <w:basedOn w:val="Normal"/>
    <w:uiPriority w:val="99"/>
    <w:semiHidden/>
    <w:unhideWhenUsed/>
    <w:rsid w:val="00101368"/>
    <w:pPr>
      <w:numPr>
        <w:numId w:val="34"/>
      </w:numPr>
      <w:spacing w:after="160" w:line="256" w:lineRule="auto"/>
      <w:contextualSpacing/>
    </w:pPr>
    <w:rPr>
      <w:rFonts w:eastAsiaTheme="minorHAnsi"/>
      <w:sz w:val="22"/>
      <w:szCs w:val="22"/>
    </w:rPr>
  </w:style>
  <w:style w:type="paragraph" w:styleId="NoSpacing">
    <w:name w:val="No Spacing"/>
    <w:uiPriority w:val="1"/>
    <w:qFormat/>
    <w:rsid w:val="0010136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8199">
      <w:bodyDiv w:val="1"/>
      <w:marLeft w:val="0"/>
      <w:marRight w:val="0"/>
      <w:marTop w:val="0"/>
      <w:marBottom w:val="0"/>
      <w:divBdr>
        <w:top w:val="none" w:sz="0" w:space="0" w:color="auto"/>
        <w:left w:val="none" w:sz="0" w:space="0" w:color="auto"/>
        <w:bottom w:val="none" w:sz="0" w:space="0" w:color="auto"/>
        <w:right w:val="none" w:sz="0" w:space="0" w:color="auto"/>
      </w:divBdr>
    </w:div>
    <w:div w:id="314727860">
      <w:bodyDiv w:val="1"/>
      <w:marLeft w:val="0"/>
      <w:marRight w:val="0"/>
      <w:marTop w:val="0"/>
      <w:marBottom w:val="0"/>
      <w:divBdr>
        <w:top w:val="none" w:sz="0" w:space="0" w:color="auto"/>
        <w:left w:val="none" w:sz="0" w:space="0" w:color="auto"/>
        <w:bottom w:val="none" w:sz="0" w:space="0" w:color="auto"/>
        <w:right w:val="none" w:sz="0" w:space="0" w:color="auto"/>
      </w:divBdr>
    </w:div>
    <w:div w:id="509640637">
      <w:bodyDiv w:val="1"/>
      <w:marLeft w:val="0"/>
      <w:marRight w:val="0"/>
      <w:marTop w:val="0"/>
      <w:marBottom w:val="0"/>
      <w:divBdr>
        <w:top w:val="none" w:sz="0" w:space="0" w:color="auto"/>
        <w:left w:val="none" w:sz="0" w:space="0" w:color="auto"/>
        <w:bottom w:val="none" w:sz="0" w:space="0" w:color="auto"/>
        <w:right w:val="none" w:sz="0" w:space="0" w:color="auto"/>
      </w:divBdr>
    </w:div>
    <w:div w:id="542909722">
      <w:bodyDiv w:val="1"/>
      <w:marLeft w:val="0"/>
      <w:marRight w:val="0"/>
      <w:marTop w:val="0"/>
      <w:marBottom w:val="0"/>
      <w:divBdr>
        <w:top w:val="none" w:sz="0" w:space="0" w:color="auto"/>
        <w:left w:val="none" w:sz="0" w:space="0" w:color="auto"/>
        <w:bottom w:val="none" w:sz="0" w:space="0" w:color="auto"/>
        <w:right w:val="none" w:sz="0" w:space="0" w:color="auto"/>
      </w:divBdr>
    </w:div>
    <w:div w:id="720904120">
      <w:bodyDiv w:val="1"/>
      <w:marLeft w:val="0"/>
      <w:marRight w:val="0"/>
      <w:marTop w:val="0"/>
      <w:marBottom w:val="0"/>
      <w:divBdr>
        <w:top w:val="none" w:sz="0" w:space="0" w:color="auto"/>
        <w:left w:val="none" w:sz="0" w:space="0" w:color="auto"/>
        <w:bottom w:val="none" w:sz="0" w:space="0" w:color="auto"/>
        <w:right w:val="none" w:sz="0" w:space="0" w:color="auto"/>
      </w:divBdr>
    </w:div>
    <w:div w:id="915089519">
      <w:bodyDiv w:val="1"/>
      <w:marLeft w:val="0"/>
      <w:marRight w:val="0"/>
      <w:marTop w:val="0"/>
      <w:marBottom w:val="0"/>
      <w:divBdr>
        <w:top w:val="none" w:sz="0" w:space="0" w:color="auto"/>
        <w:left w:val="none" w:sz="0" w:space="0" w:color="auto"/>
        <w:bottom w:val="none" w:sz="0" w:space="0" w:color="auto"/>
        <w:right w:val="none" w:sz="0" w:space="0" w:color="auto"/>
      </w:divBdr>
    </w:div>
    <w:div w:id="1059592513">
      <w:bodyDiv w:val="1"/>
      <w:marLeft w:val="0"/>
      <w:marRight w:val="0"/>
      <w:marTop w:val="0"/>
      <w:marBottom w:val="0"/>
      <w:divBdr>
        <w:top w:val="none" w:sz="0" w:space="0" w:color="auto"/>
        <w:left w:val="none" w:sz="0" w:space="0" w:color="auto"/>
        <w:bottom w:val="none" w:sz="0" w:space="0" w:color="auto"/>
        <w:right w:val="none" w:sz="0" w:space="0" w:color="auto"/>
      </w:divBdr>
    </w:div>
    <w:div w:id="1148281178">
      <w:bodyDiv w:val="1"/>
      <w:marLeft w:val="0"/>
      <w:marRight w:val="0"/>
      <w:marTop w:val="0"/>
      <w:marBottom w:val="0"/>
      <w:divBdr>
        <w:top w:val="none" w:sz="0" w:space="0" w:color="auto"/>
        <w:left w:val="none" w:sz="0" w:space="0" w:color="auto"/>
        <w:bottom w:val="none" w:sz="0" w:space="0" w:color="auto"/>
        <w:right w:val="none" w:sz="0" w:space="0" w:color="auto"/>
      </w:divBdr>
    </w:div>
    <w:div w:id="1263411675">
      <w:bodyDiv w:val="1"/>
      <w:marLeft w:val="0"/>
      <w:marRight w:val="0"/>
      <w:marTop w:val="0"/>
      <w:marBottom w:val="0"/>
      <w:divBdr>
        <w:top w:val="none" w:sz="0" w:space="0" w:color="auto"/>
        <w:left w:val="none" w:sz="0" w:space="0" w:color="auto"/>
        <w:bottom w:val="none" w:sz="0" w:space="0" w:color="auto"/>
        <w:right w:val="none" w:sz="0" w:space="0" w:color="auto"/>
      </w:divBdr>
    </w:div>
    <w:div w:id="1821342241">
      <w:bodyDiv w:val="1"/>
      <w:marLeft w:val="0"/>
      <w:marRight w:val="0"/>
      <w:marTop w:val="0"/>
      <w:marBottom w:val="0"/>
      <w:divBdr>
        <w:top w:val="none" w:sz="0" w:space="0" w:color="auto"/>
        <w:left w:val="none" w:sz="0" w:space="0" w:color="auto"/>
        <w:bottom w:val="none" w:sz="0" w:space="0" w:color="auto"/>
        <w:right w:val="none" w:sz="0" w:space="0" w:color="auto"/>
      </w:divBdr>
    </w:div>
    <w:div w:id="1871337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Burkett oil co</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Burkett</dc:creator>
  <cp:keywords/>
  <dc:description/>
  <cp:lastModifiedBy>Claudia Zehnder</cp:lastModifiedBy>
  <cp:revision>2</cp:revision>
  <dcterms:created xsi:type="dcterms:W3CDTF">2020-06-08T18:57:00Z</dcterms:created>
  <dcterms:modified xsi:type="dcterms:W3CDTF">2020-06-08T18:57:00Z</dcterms:modified>
</cp:coreProperties>
</file>