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8B8F" w14:textId="77777777" w:rsidR="00FD04BD" w:rsidRDefault="00FD04BD" w:rsidP="008A1E47">
      <w:pPr>
        <w:tabs>
          <w:tab w:val="left" w:pos="4320"/>
        </w:tabs>
        <w:spacing w:after="240"/>
        <w:contextualSpacing/>
        <w:jc w:val="center"/>
        <w:rPr>
          <w:sz w:val="26"/>
          <w:szCs w:val="26"/>
        </w:rPr>
      </w:pPr>
      <w:bookmarkStart w:id="0" w:name="_GoBack"/>
      <w:bookmarkEnd w:id="0"/>
    </w:p>
    <w:p w14:paraId="1000A5C0" w14:textId="77777777" w:rsidR="008A1E47" w:rsidRDefault="008A1E47" w:rsidP="008A1E47">
      <w:pPr>
        <w:tabs>
          <w:tab w:val="left" w:pos="4320"/>
        </w:tabs>
        <w:spacing w:after="240"/>
        <w:contextualSpacing/>
        <w:jc w:val="center"/>
        <w:rPr>
          <w:sz w:val="26"/>
          <w:szCs w:val="26"/>
        </w:rPr>
      </w:pPr>
      <w:r w:rsidRPr="008A1E47">
        <w:rPr>
          <w:sz w:val="26"/>
          <w:szCs w:val="26"/>
        </w:rPr>
        <w:t>UNITED STATES OF AMERICA</w:t>
      </w:r>
    </w:p>
    <w:p w14:paraId="03E35E17" w14:textId="77777777" w:rsidR="00133F0C" w:rsidRDefault="008A1E47" w:rsidP="00133F0C">
      <w:pPr>
        <w:tabs>
          <w:tab w:val="left" w:pos="4320"/>
        </w:tabs>
        <w:spacing w:after="480"/>
        <w:contextualSpacing/>
        <w:jc w:val="center"/>
        <w:rPr>
          <w:sz w:val="26"/>
          <w:szCs w:val="26"/>
        </w:rPr>
      </w:pPr>
      <w:r>
        <w:rPr>
          <w:sz w:val="26"/>
          <w:szCs w:val="26"/>
        </w:rPr>
        <w:t>FEDERAL ENERGY REGULATORY COMMISSION</w:t>
      </w:r>
    </w:p>
    <w:p w14:paraId="449D59B1" w14:textId="77777777" w:rsidR="00133F0C" w:rsidRDefault="00133F0C" w:rsidP="00133F0C">
      <w:pPr>
        <w:tabs>
          <w:tab w:val="left" w:pos="4320"/>
        </w:tabs>
        <w:spacing w:after="480"/>
        <w:contextualSpacing/>
        <w:jc w:val="center"/>
        <w:rPr>
          <w:sz w:val="26"/>
          <w:szCs w:val="26"/>
        </w:rPr>
      </w:pPr>
    </w:p>
    <w:p w14:paraId="6386C420" w14:textId="77777777" w:rsidR="008A1E47" w:rsidRPr="008A1E47" w:rsidRDefault="008A1E47" w:rsidP="00133F0C">
      <w:pPr>
        <w:tabs>
          <w:tab w:val="left" w:pos="4320"/>
        </w:tabs>
        <w:spacing w:after="480"/>
        <w:contextualSpacing/>
        <w:rPr>
          <w:sz w:val="26"/>
          <w:szCs w:val="26"/>
        </w:rPr>
      </w:pPr>
    </w:p>
    <w:p w14:paraId="441EDDE3" w14:textId="77777777" w:rsidR="00A93551" w:rsidRPr="008A1E47" w:rsidRDefault="00F53139" w:rsidP="00FD04BD">
      <w:pPr>
        <w:tabs>
          <w:tab w:val="center" w:pos="4680"/>
          <w:tab w:val="right" w:pos="9360"/>
        </w:tabs>
        <w:contextualSpacing/>
        <w:rPr>
          <w:bCs/>
          <w:sz w:val="26"/>
          <w:szCs w:val="26"/>
        </w:rPr>
      </w:pPr>
      <w:r>
        <w:rPr>
          <w:bCs/>
          <w:sz w:val="26"/>
          <w:szCs w:val="26"/>
        </w:rPr>
        <w:t>Alaska Gas</w:t>
      </w:r>
      <w:r w:rsidR="000510E9">
        <w:rPr>
          <w:bCs/>
          <w:sz w:val="26"/>
          <w:szCs w:val="26"/>
        </w:rPr>
        <w:t>line</w:t>
      </w:r>
      <w:r>
        <w:rPr>
          <w:bCs/>
          <w:sz w:val="26"/>
          <w:szCs w:val="26"/>
        </w:rPr>
        <w:t xml:space="preserve"> Development Corporation</w:t>
      </w:r>
      <w:r w:rsidR="00FD04BD">
        <w:rPr>
          <w:bCs/>
          <w:sz w:val="26"/>
          <w:szCs w:val="26"/>
        </w:rPr>
        <w:tab/>
      </w:r>
      <w:r w:rsidR="00FD04BD">
        <w:rPr>
          <w:bCs/>
          <w:sz w:val="26"/>
          <w:szCs w:val="26"/>
        </w:rPr>
        <w:tab/>
      </w:r>
      <w:r w:rsidR="00A93551" w:rsidRPr="00792506">
        <w:rPr>
          <w:bCs/>
          <w:sz w:val="26"/>
          <w:szCs w:val="26"/>
        </w:rPr>
        <w:t>Docket No. CP</w:t>
      </w:r>
      <w:r>
        <w:rPr>
          <w:bCs/>
          <w:sz w:val="26"/>
          <w:szCs w:val="26"/>
        </w:rPr>
        <w:t>17-178</w:t>
      </w:r>
      <w:r w:rsidR="00A93551" w:rsidRPr="00792506">
        <w:rPr>
          <w:bCs/>
          <w:sz w:val="26"/>
          <w:szCs w:val="26"/>
        </w:rPr>
        <w:t>-000</w:t>
      </w:r>
    </w:p>
    <w:p w14:paraId="6F331445" w14:textId="77777777" w:rsidR="008A1E47" w:rsidRDefault="008A1E47" w:rsidP="009611C5">
      <w:pPr>
        <w:spacing w:after="240"/>
        <w:outlineLvl w:val="0"/>
        <w:rPr>
          <w:bCs/>
          <w:sz w:val="26"/>
          <w:szCs w:val="26"/>
        </w:rPr>
      </w:pPr>
    </w:p>
    <w:p w14:paraId="159D8DDC" w14:textId="77777777" w:rsidR="00A9295E" w:rsidRDefault="00A9295E" w:rsidP="00A9295E">
      <w:pPr>
        <w:jc w:val="center"/>
        <w:outlineLvl w:val="0"/>
        <w:rPr>
          <w:sz w:val="26"/>
          <w:szCs w:val="26"/>
        </w:rPr>
      </w:pPr>
      <w:r>
        <w:rPr>
          <w:sz w:val="26"/>
          <w:szCs w:val="26"/>
        </w:rPr>
        <w:t xml:space="preserve">NOTICE OF DATES AND LOCATIONS </w:t>
      </w:r>
      <w:r w:rsidRPr="00DE0AC2">
        <w:rPr>
          <w:sz w:val="26"/>
          <w:szCs w:val="26"/>
        </w:rPr>
        <w:t>FOR</w:t>
      </w:r>
      <w:r>
        <w:rPr>
          <w:sz w:val="26"/>
          <w:szCs w:val="26"/>
        </w:rPr>
        <w:t xml:space="preserve"> </w:t>
      </w:r>
      <w:r w:rsidRPr="00DE0AC2">
        <w:rPr>
          <w:sz w:val="26"/>
          <w:szCs w:val="26"/>
        </w:rPr>
        <w:t xml:space="preserve">PUBLIC COMMENT </w:t>
      </w:r>
      <w:r>
        <w:rPr>
          <w:sz w:val="26"/>
          <w:szCs w:val="26"/>
        </w:rPr>
        <w:t>MEETINGS</w:t>
      </w:r>
    </w:p>
    <w:p w14:paraId="5857EEE3" w14:textId="77777777" w:rsidR="00A9295E" w:rsidRPr="00DE0AC2" w:rsidRDefault="00A9295E" w:rsidP="00A9295E">
      <w:pPr>
        <w:jc w:val="center"/>
        <w:outlineLvl w:val="0"/>
        <w:rPr>
          <w:sz w:val="26"/>
          <w:szCs w:val="26"/>
        </w:rPr>
      </w:pPr>
      <w:r w:rsidRPr="00DE0AC2">
        <w:rPr>
          <w:sz w:val="26"/>
          <w:szCs w:val="26"/>
        </w:rPr>
        <w:t>ON THE</w:t>
      </w:r>
    </w:p>
    <w:p w14:paraId="40745C9F" w14:textId="77777777" w:rsidR="00A9295E" w:rsidRDefault="00A9295E" w:rsidP="00A9295E">
      <w:pPr>
        <w:jc w:val="center"/>
        <w:outlineLvl w:val="0"/>
        <w:rPr>
          <w:sz w:val="26"/>
          <w:szCs w:val="26"/>
        </w:rPr>
      </w:pPr>
      <w:r w:rsidRPr="00DE0AC2">
        <w:rPr>
          <w:sz w:val="26"/>
          <w:szCs w:val="26"/>
        </w:rPr>
        <w:t>DRAFT ENVIRONMENTAL IMPACT STATEMENT</w:t>
      </w:r>
      <w:r>
        <w:rPr>
          <w:sz w:val="26"/>
          <w:szCs w:val="26"/>
        </w:rPr>
        <w:t xml:space="preserve"> </w:t>
      </w:r>
    </w:p>
    <w:p w14:paraId="4B1217A7" w14:textId="77777777" w:rsidR="00A9295E" w:rsidRDefault="00A9295E" w:rsidP="00A9295E">
      <w:pPr>
        <w:jc w:val="center"/>
        <w:outlineLvl w:val="0"/>
        <w:rPr>
          <w:sz w:val="26"/>
          <w:szCs w:val="26"/>
        </w:rPr>
      </w:pPr>
      <w:r>
        <w:rPr>
          <w:sz w:val="26"/>
          <w:szCs w:val="26"/>
        </w:rPr>
        <w:t>FOR THE</w:t>
      </w:r>
    </w:p>
    <w:p w14:paraId="10223DFC" w14:textId="77777777" w:rsidR="00A9295E" w:rsidRDefault="00A9295E" w:rsidP="00A9295E">
      <w:pPr>
        <w:jc w:val="center"/>
        <w:outlineLvl w:val="0"/>
        <w:rPr>
          <w:sz w:val="26"/>
          <w:szCs w:val="26"/>
        </w:rPr>
      </w:pPr>
      <w:r>
        <w:rPr>
          <w:sz w:val="26"/>
          <w:szCs w:val="26"/>
        </w:rPr>
        <w:t>ALASKA LNG PROJECT</w:t>
      </w:r>
    </w:p>
    <w:p w14:paraId="0CB097A2" w14:textId="77777777" w:rsidR="00A9295E" w:rsidRPr="00F53139" w:rsidRDefault="00A9295E" w:rsidP="00A9295E">
      <w:pPr>
        <w:jc w:val="center"/>
        <w:outlineLvl w:val="0"/>
        <w:rPr>
          <w:sz w:val="26"/>
          <w:szCs w:val="26"/>
        </w:rPr>
      </w:pPr>
    </w:p>
    <w:p w14:paraId="6DB5E655" w14:textId="77777777" w:rsidR="00F53139" w:rsidRPr="00F53139" w:rsidRDefault="008A1E47" w:rsidP="00F53139">
      <w:pPr>
        <w:spacing w:after="260"/>
        <w:jc w:val="center"/>
        <w:outlineLvl w:val="0"/>
        <w:rPr>
          <w:sz w:val="26"/>
          <w:szCs w:val="26"/>
        </w:rPr>
      </w:pPr>
      <w:r w:rsidRPr="004D52BA">
        <w:rPr>
          <w:sz w:val="26"/>
          <w:szCs w:val="26"/>
        </w:rPr>
        <w:t>(</w:t>
      </w:r>
      <w:r w:rsidR="00DE0AC2">
        <w:rPr>
          <w:sz w:val="26"/>
          <w:szCs w:val="26"/>
        </w:rPr>
        <w:t>July 2</w:t>
      </w:r>
      <w:r w:rsidR="006379AE">
        <w:rPr>
          <w:sz w:val="26"/>
          <w:szCs w:val="26"/>
        </w:rPr>
        <w:t>6</w:t>
      </w:r>
      <w:r w:rsidR="00F53139">
        <w:rPr>
          <w:sz w:val="26"/>
          <w:szCs w:val="26"/>
        </w:rPr>
        <w:t>, 2019</w:t>
      </w:r>
      <w:r w:rsidRPr="004D52BA">
        <w:rPr>
          <w:sz w:val="26"/>
          <w:szCs w:val="26"/>
        </w:rPr>
        <w:t>)</w:t>
      </w:r>
    </w:p>
    <w:p w14:paraId="76524BD4" w14:textId="77777777" w:rsidR="00DE0AC2" w:rsidRDefault="00DE0AC2" w:rsidP="00167097">
      <w:pPr>
        <w:spacing w:after="240"/>
        <w:ind w:firstLine="720"/>
        <w:rPr>
          <w:sz w:val="26"/>
          <w:szCs w:val="26"/>
        </w:rPr>
      </w:pPr>
      <w:r w:rsidRPr="00DE0AC2">
        <w:rPr>
          <w:sz w:val="26"/>
          <w:szCs w:val="26"/>
        </w:rPr>
        <w:t xml:space="preserve">The staff of the Federal Energy Regulatory Commission (FERC or Commission) will be present to receive comments on the draft Environmental Impact Statement for the </w:t>
      </w:r>
      <w:r>
        <w:rPr>
          <w:sz w:val="26"/>
          <w:szCs w:val="26"/>
        </w:rPr>
        <w:t>Alaska LNG</w:t>
      </w:r>
      <w:r w:rsidRPr="00DE0AC2">
        <w:rPr>
          <w:sz w:val="26"/>
          <w:szCs w:val="26"/>
        </w:rPr>
        <w:t xml:space="preserve"> Project</w:t>
      </w:r>
      <w:r w:rsidR="00574FD2">
        <w:rPr>
          <w:sz w:val="26"/>
          <w:szCs w:val="26"/>
        </w:rPr>
        <w:t xml:space="preserve"> (Project)</w:t>
      </w:r>
      <w:r w:rsidRPr="00DE0AC2">
        <w:rPr>
          <w:sz w:val="26"/>
          <w:szCs w:val="26"/>
        </w:rPr>
        <w:t xml:space="preserve"> as follows</w:t>
      </w:r>
      <w:r>
        <w:rPr>
          <w:sz w:val="26"/>
          <w:szCs w:val="26"/>
        </w:rPr>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5130"/>
      </w:tblGrid>
      <w:tr w:rsidR="00DE0AC2" w14:paraId="11E0A816" w14:textId="77777777" w:rsidTr="006379AE">
        <w:trPr>
          <w:cantSplit/>
          <w:trHeight w:hRule="exact" w:val="577"/>
          <w:tblHeader/>
        </w:trPr>
        <w:tc>
          <w:tcPr>
            <w:tcW w:w="4225" w:type="dxa"/>
            <w:vAlign w:val="bottom"/>
          </w:tcPr>
          <w:p w14:paraId="4E33F515" w14:textId="77777777" w:rsidR="006379AE" w:rsidRDefault="00DE0AC2" w:rsidP="006379AE">
            <w:pPr>
              <w:pStyle w:val="TableParagraph"/>
              <w:keepNext/>
              <w:spacing w:line="299" w:lineRule="exact"/>
              <w:ind w:left="-5"/>
              <w:jc w:val="center"/>
              <w:rPr>
                <w:b/>
                <w:sz w:val="24"/>
                <w:szCs w:val="24"/>
              </w:rPr>
            </w:pPr>
            <w:r w:rsidRPr="004B5BB2">
              <w:rPr>
                <w:b/>
                <w:sz w:val="24"/>
                <w:szCs w:val="24"/>
              </w:rPr>
              <w:t>Date and Time</w:t>
            </w:r>
          </w:p>
          <w:p w14:paraId="3A4E0437" w14:textId="77777777" w:rsidR="00DE0AC2" w:rsidRPr="004B5BB2" w:rsidRDefault="00DE0AC2" w:rsidP="006379AE">
            <w:pPr>
              <w:pStyle w:val="TableParagraph"/>
              <w:keepNext/>
              <w:spacing w:line="299" w:lineRule="exact"/>
              <w:ind w:left="-5"/>
              <w:jc w:val="center"/>
              <w:rPr>
                <w:b/>
                <w:sz w:val="24"/>
                <w:szCs w:val="24"/>
              </w:rPr>
            </w:pPr>
            <w:r w:rsidRPr="004B5BB2">
              <w:rPr>
                <w:b/>
                <w:sz w:val="24"/>
                <w:szCs w:val="24"/>
              </w:rPr>
              <w:t>(</w:t>
            </w:r>
            <w:r w:rsidR="00ED65D2" w:rsidRPr="004B5BB2">
              <w:rPr>
                <w:b/>
                <w:sz w:val="24"/>
                <w:szCs w:val="24"/>
              </w:rPr>
              <w:t xml:space="preserve">Alaska </w:t>
            </w:r>
            <w:r w:rsidR="006379AE">
              <w:rPr>
                <w:b/>
                <w:sz w:val="24"/>
                <w:szCs w:val="24"/>
              </w:rPr>
              <w:t>Daylight T</w:t>
            </w:r>
            <w:r w:rsidR="00ED65D2" w:rsidRPr="004B5BB2">
              <w:rPr>
                <w:b/>
                <w:sz w:val="24"/>
                <w:szCs w:val="24"/>
              </w:rPr>
              <w:t>ime</w:t>
            </w:r>
            <w:r w:rsidRPr="004B5BB2">
              <w:rPr>
                <w:b/>
                <w:sz w:val="24"/>
                <w:szCs w:val="24"/>
              </w:rPr>
              <w:t>)</w:t>
            </w:r>
          </w:p>
        </w:tc>
        <w:tc>
          <w:tcPr>
            <w:tcW w:w="5130" w:type="dxa"/>
            <w:vAlign w:val="bottom"/>
          </w:tcPr>
          <w:p w14:paraId="5E0486CC" w14:textId="77777777" w:rsidR="00DE0AC2" w:rsidRDefault="008E4F5E" w:rsidP="00167097">
            <w:pPr>
              <w:pStyle w:val="TableParagraph"/>
              <w:keepNext/>
              <w:spacing w:line="299" w:lineRule="exact"/>
              <w:ind w:right="419"/>
              <w:jc w:val="center"/>
              <w:rPr>
                <w:b/>
                <w:sz w:val="24"/>
                <w:szCs w:val="24"/>
              </w:rPr>
            </w:pPr>
            <w:r w:rsidRPr="004B5BB2">
              <w:rPr>
                <w:b/>
                <w:sz w:val="24"/>
                <w:szCs w:val="24"/>
              </w:rPr>
              <w:t xml:space="preserve">Public Comment Meeting </w:t>
            </w:r>
            <w:r w:rsidR="00DE0AC2" w:rsidRPr="004B5BB2">
              <w:rPr>
                <w:b/>
                <w:sz w:val="24"/>
                <w:szCs w:val="24"/>
              </w:rPr>
              <w:t>Location</w:t>
            </w:r>
            <w:r w:rsidR="006379AE">
              <w:rPr>
                <w:b/>
                <w:sz w:val="24"/>
                <w:szCs w:val="24"/>
              </w:rPr>
              <w:t>s</w:t>
            </w:r>
          </w:p>
          <w:p w14:paraId="6EB431A0" w14:textId="77777777" w:rsidR="006379AE" w:rsidRPr="004B5BB2" w:rsidRDefault="006379AE" w:rsidP="00167097">
            <w:pPr>
              <w:pStyle w:val="TableParagraph"/>
              <w:keepNext/>
              <w:spacing w:line="299" w:lineRule="exact"/>
              <w:ind w:right="419"/>
              <w:jc w:val="center"/>
              <w:rPr>
                <w:b/>
                <w:sz w:val="24"/>
                <w:szCs w:val="24"/>
              </w:rPr>
            </w:pPr>
          </w:p>
        </w:tc>
      </w:tr>
      <w:tr w:rsidR="004B5BB2" w14:paraId="25F6FC43" w14:textId="77777777" w:rsidTr="004B5BB2">
        <w:trPr>
          <w:cantSplit/>
          <w:trHeight w:hRule="exact" w:val="811"/>
        </w:trPr>
        <w:tc>
          <w:tcPr>
            <w:tcW w:w="4225" w:type="dxa"/>
            <w:vMerge w:val="restart"/>
            <w:vAlign w:val="center"/>
          </w:tcPr>
          <w:p w14:paraId="729D0943" w14:textId="77777777" w:rsidR="004B5BB2" w:rsidRPr="004B5BB2" w:rsidRDefault="004B5BB2" w:rsidP="00DE0AC2">
            <w:pPr>
              <w:pStyle w:val="TableParagraph"/>
              <w:ind w:left="0"/>
              <w:jc w:val="center"/>
              <w:rPr>
                <w:sz w:val="24"/>
                <w:szCs w:val="24"/>
              </w:rPr>
            </w:pPr>
            <w:r w:rsidRPr="004B5BB2">
              <w:rPr>
                <w:sz w:val="24"/>
                <w:szCs w:val="24"/>
              </w:rPr>
              <w:t>Monday September 9, 2019</w:t>
            </w:r>
          </w:p>
          <w:p w14:paraId="0D79552A" w14:textId="77777777" w:rsidR="004B5BB2" w:rsidRPr="004B5BB2" w:rsidRDefault="004B5BB2" w:rsidP="00DE0AC2">
            <w:pPr>
              <w:pStyle w:val="TableParagraph"/>
              <w:ind w:left="0"/>
              <w:jc w:val="center"/>
              <w:rPr>
                <w:sz w:val="24"/>
                <w:szCs w:val="24"/>
              </w:rPr>
            </w:pPr>
            <w:r w:rsidRPr="004B5BB2">
              <w:rPr>
                <w:sz w:val="24"/>
                <w:szCs w:val="24"/>
              </w:rPr>
              <w:t>5:00–8:00 p.m.</w:t>
            </w:r>
          </w:p>
        </w:tc>
        <w:tc>
          <w:tcPr>
            <w:tcW w:w="5130" w:type="dxa"/>
            <w:vAlign w:val="center"/>
          </w:tcPr>
          <w:p w14:paraId="02C4EF9F" w14:textId="77777777" w:rsidR="004B5BB2" w:rsidRPr="004B5BB2" w:rsidRDefault="004B5BB2" w:rsidP="004B5BB2">
            <w:pPr>
              <w:pStyle w:val="TableParagraph"/>
              <w:spacing w:line="240" w:lineRule="exact"/>
              <w:ind w:left="0"/>
              <w:jc w:val="center"/>
              <w:rPr>
                <w:sz w:val="24"/>
                <w:szCs w:val="24"/>
              </w:rPr>
            </w:pPr>
            <w:r w:rsidRPr="004B5BB2">
              <w:rPr>
                <w:sz w:val="24"/>
                <w:szCs w:val="24"/>
              </w:rPr>
              <w:t>Inupiat Heritage Center</w:t>
            </w:r>
          </w:p>
          <w:p w14:paraId="5829658D" w14:textId="77777777" w:rsidR="004B5BB2" w:rsidRPr="004B5BB2" w:rsidRDefault="004B5BB2" w:rsidP="004B5BB2">
            <w:pPr>
              <w:pStyle w:val="TableParagraph"/>
              <w:spacing w:line="240" w:lineRule="exact"/>
              <w:ind w:left="0"/>
              <w:jc w:val="center"/>
              <w:rPr>
                <w:sz w:val="24"/>
                <w:szCs w:val="24"/>
              </w:rPr>
            </w:pPr>
            <w:r w:rsidRPr="004B5BB2">
              <w:rPr>
                <w:sz w:val="24"/>
                <w:szCs w:val="24"/>
              </w:rPr>
              <w:t>5421 North Star Street</w:t>
            </w:r>
          </w:p>
          <w:p w14:paraId="4729B44E" w14:textId="77777777" w:rsidR="004B5BB2" w:rsidRPr="004B5BB2" w:rsidRDefault="004B5BB2" w:rsidP="004B5BB2">
            <w:pPr>
              <w:pStyle w:val="TableParagraph"/>
              <w:spacing w:line="240" w:lineRule="exact"/>
              <w:ind w:left="0"/>
              <w:jc w:val="center"/>
              <w:rPr>
                <w:sz w:val="24"/>
                <w:szCs w:val="24"/>
              </w:rPr>
            </w:pPr>
            <w:r w:rsidRPr="004B5BB2">
              <w:rPr>
                <w:sz w:val="24"/>
                <w:szCs w:val="24"/>
              </w:rPr>
              <w:t>Utqiagvik</w:t>
            </w:r>
            <w:r w:rsidR="00F07C33">
              <w:rPr>
                <w:sz w:val="24"/>
                <w:szCs w:val="24"/>
              </w:rPr>
              <w:t>,</w:t>
            </w:r>
            <w:r w:rsidRPr="004B5BB2">
              <w:rPr>
                <w:sz w:val="24"/>
                <w:szCs w:val="24"/>
              </w:rPr>
              <w:t xml:space="preserve"> AK </w:t>
            </w:r>
            <w:r w:rsidR="00F07C33">
              <w:rPr>
                <w:sz w:val="24"/>
                <w:szCs w:val="24"/>
              </w:rPr>
              <w:t xml:space="preserve"> </w:t>
            </w:r>
            <w:r w:rsidRPr="004B5BB2">
              <w:rPr>
                <w:sz w:val="24"/>
                <w:szCs w:val="24"/>
              </w:rPr>
              <w:t>99723</w:t>
            </w:r>
          </w:p>
        </w:tc>
      </w:tr>
      <w:tr w:rsidR="004B5BB2" w14:paraId="548EBA14" w14:textId="77777777" w:rsidTr="004B5BB2">
        <w:trPr>
          <w:cantSplit/>
          <w:trHeight w:hRule="exact" w:val="811"/>
        </w:trPr>
        <w:tc>
          <w:tcPr>
            <w:tcW w:w="4225" w:type="dxa"/>
            <w:vMerge/>
            <w:vAlign w:val="center"/>
          </w:tcPr>
          <w:p w14:paraId="0F386DB6" w14:textId="77777777" w:rsidR="004B5BB2" w:rsidRPr="004B5BB2" w:rsidRDefault="004B5BB2" w:rsidP="00F07C33">
            <w:pPr>
              <w:pStyle w:val="TableParagraph"/>
              <w:ind w:left="0"/>
              <w:jc w:val="center"/>
              <w:rPr>
                <w:sz w:val="24"/>
                <w:szCs w:val="24"/>
              </w:rPr>
            </w:pPr>
          </w:p>
        </w:tc>
        <w:tc>
          <w:tcPr>
            <w:tcW w:w="5130" w:type="dxa"/>
            <w:vAlign w:val="center"/>
          </w:tcPr>
          <w:p w14:paraId="02D58AA8" w14:textId="77777777" w:rsidR="004B5BB2" w:rsidRPr="004B5BB2" w:rsidRDefault="004B5BB2" w:rsidP="004B5BB2">
            <w:pPr>
              <w:pStyle w:val="TableParagraph"/>
              <w:spacing w:line="240" w:lineRule="exact"/>
              <w:ind w:left="0"/>
              <w:jc w:val="center"/>
              <w:rPr>
                <w:sz w:val="24"/>
                <w:szCs w:val="24"/>
              </w:rPr>
            </w:pPr>
            <w:r w:rsidRPr="004B5BB2">
              <w:rPr>
                <w:sz w:val="24"/>
                <w:szCs w:val="24"/>
              </w:rPr>
              <w:t>Trapper Creek Elementary School</w:t>
            </w:r>
          </w:p>
          <w:p w14:paraId="5534F099" w14:textId="77777777" w:rsidR="004B5BB2" w:rsidRPr="004B5BB2" w:rsidRDefault="004B5BB2" w:rsidP="004B5BB2">
            <w:pPr>
              <w:pStyle w:val="TableParagraph"/>
              <w:spacing w:line="240" w:lineRule="exact"/>
              <w:ind w:left="0"/>
              <w:jc w:val="center"/>
              <w:rPr>
                <w:sz w:val="24"/>
                <w:szCs w:val="24"/>
              </w:rPr>
            </w:pPr>
            <w:r w:rsidRPr="004B5BB2">
              <w:rPr>
                <w:sz w:val="24"/>
                <w:szCs w:val="24"/>
              </w:rPr>
              <w:t>6742 Petersville Road</w:t>
            </w:r>
          </w:p>
          <w:p w14:paraId="6AFF05CF" w14:textId="77777777" w:rsidR="004B5BB2" w:rsidRPr="004B5BB2" w:rsidRDefault="004B5BB2" w:rsidP="004B5BB2">
            <w:pPr>
              <w:pStyle w:val="TableParagraph"/>
              <w:spacing w:line="240" w:lineRule="exact"/>
              <w:ind w:left="0"/>
              <w:jc w:val="center"/>
              <w:rPr>
                <w:sz w:val="24"/>
                <w:szCs w:val="24"/>
              </w:rPr>
            </w:pPr>
            <w:r w:rsidRPr="004B5BB2">
              <w:rPr>
                <w:sz w:val="24"/>
                <w:szCs w:val="24"/>
              </w:rPr>
              <w:t xml:space="preserve">Trapper Creek, AK </w:t>
            </w:r>
            <w:r w:rsidR="00F07C33">
              <w:rPr>
                <w:sz w:val="24"/>
                <w:szCs w:val="24"/>
              </w:rPr>
              <w:t xml:space="preserve"> </w:t>
            </w:r>
            <w:r w:rsidRPr="004B5BB2">
              <w:rPr>
                <w:sz w:val="24"/>
                <w:szCs w:val="24"/>
              </w:rPr>
              <w:t>99683</w:t>
            </w:r>
          </w:p>
        </w:tc>
      </w:tr>
      <w:tr w:rsidR="004B5BB2" w14:paraId="3DB02D43" w14:textId="77777777" w:rsidTr="004B5BB2">
        <w:trPr>
          <w:cantSplit/>
          <w:trHeight w:hRule="exact" w:val="811"/>
        </w:trPr>
        <w:tc>
          <w:tcPr>
            <w:tcW w:w="4225" w:type="dxa"/>
            <w:vMerge w:val="restart"/>
            <w:vAlign w:val="center"/>
          </w:tcPr>
          <w:p w14:paraId="0285700E" w14:textId="77777777" w:rsidR="004B5BB2" w:rsidRPr="004B5BB2" w:rsidRDefault="004B5BB2" w:rsidP="00DE0AC2">
            <w:pPr>
              <w:pStyle w:val="TableParagraph"/>
              <w:ind w:left="0"/>
              <w:jc w:val="center"/>
              <w:rPr>
                <w:sz w:val="24"/>
                <w:szCs w:val="24"/>
              </w:rPr>
            </w:pPr>
            <w:r w:rsidRPr="004B5BB2">
              <w:rPr>
                <w:sz w:val="24"/>
                <w:szCs w:val="24"/>
              </w:rPr>
              <w:t>Tuesday September 10, 2019</w:t>
            </w:r>
          </w:p>
          <w:p w14:paraId="542873F2" w14:textId="77777777" w:rsidR="004B5BB2" w:rsidRPr="004B5BB2" w:rsidRDefault="004B5BB2" w:rsidP="00DE0AC2">
            <w:pPr>
              <w:pStyle w:val="TableParagraph"/>
              <w:ind w:left="0"/>
              <w:jc w:val="center"/>
              <w:rPr>
                <w:sz w:val="24"/>
                <w:szCs w:val="24"/>
              </w:rPr>
            </w:pPr>
            <w:r w:rsidRPr="004B5BB2">
              <w:rPr>
                <w:sz w:val="24"/>
                <w:szCs w:val="24"/>
              </w:rPr>
              <w:t>5:00–8:00 p.m.</w:t>
            </w:r>
          </w:p>
        </w:tc>
        <w:tc>
          <w:tcPr>
            <w:tcW w:w="5130" w:type="dxa"/>
            <w:vAlign w:val="center"/>
          </w:tcPr>
          <w:p w14:paraId="2EF4E0DC" w14:textId="77777777" w:rsidR="004B5BB2" w:rsidRPr="004B5BB2" w:rsidRDefault="004B5BB2" w:rsidP="004B5BB2">
            <w:pPr>
              <w:pStyle w:val="TableParagraph"/>
              <w:spacing w:line="240" w:lineRule="exact"/>
              <w:jc w:val="center"/>
              <w:rPr>
                <w:sz w:val="24"/>
                <w:szCs w:val="24"/>
              </w:rPr>
            </w:pPr>
            <w:r w:rsidRPr="004B5BB2">
              <w:rPr>
                <w:sz w:val="24"/>
                <w:szCs w:val="24"/>
              </w:rPr>
              <w:t>Nuiqsut Kisik Community Center</w:t>
            </w:r>
          </w:p>
          <w:p w14:paraId="03632F84" w14:textId="77777777" w:rsidR="004B5BB2" w:rsidRPr="004B5BB2" w:rsidRDefault="004B5BB2" w:rsidP="004B5BB2">
            <w:pPr>
              <w:pStyle w:val="TableParagraph"/>
              <w:spacing w:line="240" w:lineRule="exact"/>
              <w:jc w:val="center"/>
              <w:rPr>
                <w:sz w:val="24"/>
                <w:szCs w:val="24"/>
              </w:rPr>
            </w:pPr>
            <w:r w:rsidRPr="004B5BB2">
              <w:rPr>
                <w:sz w:val="24"/>
                <w:szCs w:val="24"/>
              </w:rPr>
              <w:t>2230 Second Avenue</w:t>
            </w:r>
          </w:p>
          <w:p w14:paraId="0F229B65" w14:textId="77777777" w:rsidR="004B5BB2" w:rsidRPr="004B5BB2" w:rsidRDefault="004B5BB2" w:rsidP="004B5BB2">
            <w:pPr>
              <w:pStyle w:val="TableParagraph"/>
              <w:spacing w:line="240" w:lineRule="exact"/>
              <w:ind w:left="0"/>
              <w:jc w:val="center"/>
              <w:rPr>
                <w:sz w:val="24"/>
                <w:szCs w:val="24"/>
              </w:rPr>
            </w:pPr>
            <w:r w:rsidRPr="004B5BB2">
              <w:rPr>
                <w:sz w:val="24"/>
                <w:szCs w:val="24"/>
              </w:rPr>
              <w:t xml:space="preserve">Nuiqsut, AK </w:t>
            </w:r>
            <w:r w:rsidR="00F07C33">
              <w:rPr>
                <w:sz w:val="24"/>
                <w:szCs w:val="24"/>
              </w:rPr>
              <w:t xml:space="preserve"> </w:t>
            </w:r>
            <w:r w:rsidRPr="004B5BB2">
              <w:rPr>
                <w:sz w:val="24"/>
                <w:szCs w:val="24"/>
              </w:rPr>
              <w:t>99789</w:t>
            </w:r>
          </w:p>
        </w:tc>
      </w:tr>
      <w:tr w:rsidR="004B5BB2" w14:paraId="0E182BB6" w14:textId="77777777" w:rsidTr="004B5BB2">
        <w:trPr>
          <w:cantSplit/>
          <w:trHeight w:hRule="exact" w:val="802"/>
        </w:trPr>
        <w:tc>
          <w:tcPr>
            <w:tcW w:w="4225" w:type="dxa"/>
            <w:vMerge/>
            <w:vAlign w:val="center"/>
          </w:tcPr>
          <w:p w14:paraId="2AC52654" w14:textId="77777777" w:rsidR="004B5BB2" w:rsidRPr="004B5BB2" w:rsidRDefault="004B5BB2" w:rsidP="00F07C33">
            <w:pPr>
              <w:pStyle w:val="TableParagraph"/>
              <w:ind w:left="0"/>
              <w:jc w:val="center"/>
              <w:rPr>
                <w:sz w:val="24"/>
                <w:szCs w:val="24"/>
              </w:rPr>
            </w:pPr>
          </w:p>
        </w:tc>
        <w:tc>
          <w:tcPr>
            <w:tcW w:w="5130" w:type="dxa"/>
            <w:vAlign w:val="center"/>
          </w:tcPr>
          <w:p w14:paraId="685C26D3" w14:textId="77777777" w:rsidR="004B5BB2" w:rsidRPr="004B5BB2" w:rsidRDefault="004B5BB2" w:rsidP="004B5BB2">
            <w:pPr>
              <w:pStyle w:val="TableParagraph"/>
              <w:spacing w:line="240" w:lineRule="exact"/>
              <w:jc w:val="center"/>
              <w:rPr>
                <w:sz w:val="24"/>
                <w:szCs w:val="24"/>
              </w:rPr>
            </w:pPr>
            <w:r w:rsidRPr="004B5BB2">
              <w:rPr>
                <w:sz w:val="24"/>
                <w:szCs w:val="24"/>
              </w:rPr>
              <w:t xml:space="preserve">Houston Fire Station 9-1 </w:t>
            </w:r>
          </w:p>
          <w:p w14:paraId="324A6357" w14:textId="77777777" w:rsidR="004B5BB2" w:rsidRPr="004B5BB2" w:rsidRDefault="004B5BB2" w:rsidP="004B5BB2">
            <w:pPr>
              <w:pStyle w:val="TableParagraph"/>
              <w:spacing w:line="240" w:lineRule="exact"/>
              <w:jc w:val="center"/>
              <w:rPr>
                <w:sz w:val="24"/>
                <w:szCs w:val="24"/>
              </w:rPr>
            </w:pPr>
            <w:r w:rsidRPr="004B5BB2">
              <w:rPr>
                <w:sz w:val="24"/>
                <w:szCs w:val="24"/>
              </w:rPr>
              <w:t>13965 W Armstrong Road</w:t>
            </w:r>
          </w:p>
          <w:p w14:paraId="6AD1CFA7" w14:textId="77777777" w:rsidR="004B5BB2" w:rsidRPr="004B5BB2" w:rsidRDefault="004B5BB2" w:rsidP="004B5BB2">
            <w:pPr>
              <w:pStyle w:val="TableParagraph"/>
              <w:spacing w:line="240" w:lineRule="exact"/>
              <w:ind w:left="0"/>
              <w:jc w:val="center"/>
              <w:rPr>
                <w:sz w:val="24"/>
                <w:szCs w:val="24"/>
              </w:rPr>
            </w:pPr>
            <w:r w:rsidRPr="004B5BB2">
              <w:rPr>
                <w:sz w:val="24"/>
                <w:szCs w:val="24"/>
              </w:rPr>
              <w:t xml:space="preserve">Houston, AK </w:t>
            </w:r>
            <w:r w:rsidR="00F07C33">
              <w:rPr>
                <w:sz w:val="24"/>
                <w:szCs w:val="24"/>
              </w:rPr>
              <w:t xml:space="preserve"> </w:t>
            </w:r>
            <w:r w:rsidRPr="004B5BB2">
              <w:rPr>
                <w:sz w:val="24"/>
                <w:szCs w:val="24"/>
              </w:rPr>
              <w:t>99694</w:t>
            </w:r>
          </w:p>
        </w:tc>
      </w:tr>
      <w:tr w:rsidR="004B5BB2" w14:paraId="328B87A5" w14:textId="77777777" w:rsidTr="004B5BB2">
        <w:trPr>
          <w:cantSplit/>
          <w:trHeight w:hRule="exact" w:val="730"/>
        </w:trPr>
        <w:tc>
          <w:tcPr>
            <w:tcW w:w="4225" w:type="dxa"/>
            <w:vMerge w:val="restart"/>
            <w:vAlign w:val="center"/>
          </w:tcPr>
          <w:p w14:paraId="5051AA46" w14:textId="77777777" w:rsidR="004B5BB2" w:rsidRPr="004B5BB2" w:rsidRDefault="004B5BB2" w:rsidP="00DE0AC2">
            <w:pPr>
              <w:pStyle w:val="TableParagraph"/>
              <w:ind w:left="0"/>
              <w:jc w:val="center"/>
              <w:rPr>
                <w:sz w:val="24"/>
                <w:szCs w:val="24"/>
              </w:rPr>
            </w:pPr>
            <w:r w:rsidRPr="004B5BB2">
              <w:rPr>
                <w:sz w:val="24"/>
                <w:szCs w:val="24"/>
              </w:rPr>
              <w:t>Wednesday September 11, 2019</w:t>
            </w:r>
          </w:p>
          <w:p w14:paraId="67FE325E" w14:textId="77777777" w:rsidR="004B5BB2" w:rsidRPr="004B5BB2" w:rsidRDefault="004B5BB2" w:rsidP="00DE0AC2">
            <w:pPr>
              <w:pStyle w:val="TableParagraph"/>
              <w:ind w:left="0"/>
              <w:jc w:val="center"/>
              <w:rPr>
                <w:sz w:val="24"/>
                <w:szCs w:val="24"/>
              </w:rPr>
            </w:pPr>
            <w:r w:rsidRPr="004B5BB2">
              <w:rPr>
                <w:sz w:val="24"/>
                <w:szCs w:val="24"/>
              </w:rPr>
              <w:t>5:00–8:00 p.m.</w:t>
            </w:r>
          </w:p>
        </w:tc>
        <w:tc>
          <w:tcPr>
            <w:tcW w:w="5130" w:type="dxa"/>
            <w:vAlign w:val="center"/>
          </w:tcPr>
          <w:p w14:paraId="1DDF326B" w14:textId="77777777" w:rsidR="004B5BB2" w:rsidRPr="004B5BB2" w:rsidRDefault="004B5BB2" w:rsidP="004B5BB2">
            <w:pPr>
              <w:pStyle w:val="TableParagraph"/>
              <w:spacing w:line="240" w:lineRule="exact"/>
              <w:ind w:left="0"/>
              <w:jc w:val="center"/>
              <w:rPr>
                <w:sz w:val="24"/>
                <w:szCs w:val="24"/>
              </w:rPr>
            </w:pPr>
            <w:r w:rsidRPr="004B5BB2">
              <w:rPr>
                <w:sz w:val="24"/>
                <w:szCs w:val="24"/>
              </w:rPr>
              <w:t>Tri-Valley Community Center</w:t>
            </w:r>
          </w:p>
          <w:p w14:paraId="169DE66D" w14:textId="77777777" w:rsidR="004B5BB2" w:rsidRPr="004B5BB2" w:rsidRDefault="004B5BB2" w:rsidP="004B5BB2">
            <w:pPr>
              <w:pStyle w:val="TableParagraph"/>
              <w:spacing w:line="240" w:lineRule="exact"/>
              <w:ind w:left="0"/>
              <w:jc w:val="center"/>
              <w:rPr>
                <w:sz w:val="24"/>
                <w:szCs w:val="24"/>
              </w:rPr>
            </w:pPr>
            <w:r w:rsidRPr="004B5BB2">
              <w:rPr>
                <w:sz w:val="24"/>
                <w:szCs w:val="24"/>
              </w:rPr>
              <w:t>0.5 Mile Healy Spur Rd</w:t>
            </w:r>
          </w:p>
          <w:p w14:paraId="429D95E0" w14:textId="77777777" w:rsidR="004B5BB2" w:rsidRPr="004B5BB2" w:rsidRDefault="004B5BB2" w:rsidP="004B5BB2">
            <w:pPr>
              <w:pStyle w:val="TableParagraph"/>
              <w:spacing w:line="240" w:lineRule="exact"/>
              <w:ind w:left="0"/>
              <w:jc w:val="center"/>
              <w:rPr>
                <w:sz w:val="24"/>
                <w:szCs w:val="24"/>
              </w:rPr>
            </w:pPr>
            <w:r w:rsidRPr="004B5BB2">
              <w:rPr>
                <w:sz w:val="24"/>
                <w:szCs w:val="24"/>
              </w:rPr>
              <w:t xml:space="preserve">Healy, AK </w:t>
            </w:r>
            <w:r w:rsidR="00F07C33">
              <w:rPr>
                <w:sz w:val="24"/>
                <w:szCs w:val="24"/>
              </w:rPr>
              <w:t xml:space="preserve"> </w:t>
            </w:r>
            <w:r w:rsidRPr="004B5BB2">
              <w:rPr>
                <w:sz w:val="24"/>
                <w:szCs w:val="24"/>
              </w:rPr>
              <w:t>99743</w:t>
            </w:r>
          </w:p>
        </w:tc>
      </w:tr>
      <w:tr w:rsidR="004B5BB2" w14:paraId="278C1681" w14:textId="77777777" w:rsidTr="004B5BB2">
        <w:trPr>
          <w:cantSplit/>
          <w:trHeight w:hRule="exact" w:val="802"/>
        </w:trPr>
        <w:tc>
          <w:tcPr>
            <w:tcW w:w="4225" w:type="dxa"/>
            <w:vMerge/>
            <w:vAlign w:val="center"/>
          </w:tcPr>
          <w:p w14:paraId="2DDF938B" w14:textId="77777777" w:rsidR="004B5BB2" w:rsidRPr="004B5BB2" w:rsidRDefault="004B5BB2" w:rsidP="00F07C33">
            <w:pPr>
              <w:pStyle w:val="TableParagraph"/>
              <w:ind w:left="0"/>
              <w:jc w:val="center"/>
              <w:rPr>
                <w:sz w:val="24"/>
                <w:szCs w:val="24"/>
              </w:rPr>
            </w:pPr>
          </w:p>
        </w:tc>
        <w:tc>
          <w:tcPr>
            <w:tcW w:w="5130" w:type="dxa"/>
            <w:vAlign w:val="center"/>
          </w:tcPr>
          <w:p w14:paraId="752C03B9" w14:textId="77777777" w:rsidR="004B5BB2" w:rsidRPr="004B5BB2" w:rsidRDefault="004B5BB2" w:rsidP="004B5BB2">
            <w:pPr>
              <w:pStyle w:val="TableParagraph"/>
              <w:spacing w:line="240" w:lineRule="exact"/>
              <w:jc w:val="center"/>
              <w:rPr>
                <w:sz w:val="24"/>
                <w:szCs w:val="24"/>
              </w:rPr>
            </w:pPr>
            <w:r w:rsidRPr="004B5BB2">
              <w:rPr>
                <w:sz w:val="24"/>
                <w:szCs w:val="24"/>
              </w:rPr>
              <w:t>Nikiski Recreation Center – Banquet Hall</w:t>
            </w:r>
          </w:p>
          <w:p w14:paraId="3497D44E" w14:textId="77777777" w:rsidR="004B5BB2" w:rsidRPr="004B5BB2" w:rsidRDefault="004B5BB2" w:rsidP="004B5BB2">
            <w:pPr>
              <w:pStyle w:val="TableParagraph"/>
              <w:spacing w:line="240" w:lineRule="exact"/>
              <w:ind w:left="0"/>
              <w:jc w:val="center"/>
              <w:rPr>
                <w:sz w:val="24"/>
                <w:szCs w:val="24"/>
              </w:rPr>
            </w:pPr>
            <w:r w:rsidRPr="004B5BB2">
              <w:rPr>
                <w:sz w:val="24"/>
                <w:szCs w:val="24"/>
              </w:rPr>
              <w:t>Mile 23.4 Kenai Spur Highway</w:t>
            </w:r>
          </w:p>
          <w:p w14:paraId="3FB8972B" w14:textId="77777777" w:rsidR="004B5BB2" w:rsidRPr="004B5BB2" w:rsidRDefault="004B5BB2" w:rsidP="004B5BB2">
            <w:pPr>
              <w:pStyle w:val="TableParagraph"/>
              <w:spacing w:line="240" w:lineRule="exact"/>
              <w:ind w:left="0"/>
              <w:jc w:val="center"/>
              <w:rPr>
                <w:sz w:val="24"/>
                <w:szCs w:val="24"/>
              </w:rPr>
            </w:pPr>
            <w:r w:rsidRPr="004B5BB2">
              <w:rPr>
                <w:sz w:val="24"/>
                <w:szCs w:val="24"/>
              </w:rPr>
              <w:t xml:space="preserve">Nikiski, AK </w:t>
            </w:r>
            <w:r w:rsidR="00F07C33">
              <w:rPr>
                <w:sz w:val="24"/>
                <w:szCs w:val="24"/>
              </w:rPr>
              <w:t xml:space="preserve"> </w:t>
            </w:r>
            <w:r w:rsidRPr="004B5BB2">
              <w:rPr>
                <w:sz w:val="24"/>
                <w:szCs w:val="24"/>
              </w:rPr>
              <w:t>99611</w:t>
            </w:r>
          </w:p>
        </w:tc>
      </w:tr>
      <w:tr w:rsidR="004B5BB2" w14:paraId="02CCC8E0" w14:textId="77777777" w:rsidTr="004B5BB2">
        <w:trPr>
          <w:cantSplit/>
          <w:trHeight w:hRule="exact" w:val="811"/>
        </w:trPr>
        <w:tc>
          <w:tcPr>
            <w:tcW w:w="4225" w:type="dxa"/>
            <w:vMerge w:val="restart"/>
            <w:vAlign w:val="center"/>
          </w:tcPr>
          <w:p w14:paraId="44480A16" w14:textId="77777777" w:rsidR="004B5BB2" w:rsidRPr="004B5BB2" w:rsidRDefault="004B5BB2" w:rsidP="00DE0AC2">
            <w:pPr>
              <w:pStyle w:val="TableParagraph"/>
              <w:ind w:left="0"/>
              <w:jc w:val="center"/>
              <w:rPr>
                <w:sz w:val="24"/>
                <w:szCs w:val="24"/>
              </w:rPr>
            </w:pPr>
            <w:r w:rsidRPr="004B5BB2">
              <w:rPr>
                <w:sz w:val="24"/>
                <w:szCs w:val="24"/>
              </w:rPr>
              <w:t>Thursday September 12, 2019</w:t>
            </w:r>
          </w:p>
          <w:p w14:paraId="1AB7C2D0" w14:textId="77777777" w:rsidR="004B5BB2" w:rsidRPr="004B5BB2" w:rsidRDefault="004B5BB2" w:rsidP="00DE0AC2">
            <w:pPr>
              <w:pStyle w:val="TableParagraph"/>
              <w:ind w:left="0"/>
              <w:jc w:val="center"/>
              <w:rPr>
                <w:sz w:val="24"/>
                <w:szCs w:val="24"/>
              </w:rPr>
            </w:pPr>
            <w:r w:rsidRPr="004B5BB2">
              <w:rPr>
                <w:sz w:val="24"/>
                <w:szCs w:val="24"/>
              </w:rPr>
              <w:t>5:00–8:00 p.m.</w:t>
            </w:r>
          </w:p>
        </w:tc>
        <w:tc>
          <w:tcPr>
            <w:tcW w:w="5130" w:type="dxa"/>
            <w:vAlign w:val="center"/>
          </w:tcPr>
          <w:p w14:paraId="16B970B8" w14:textId="77777777" w:rsidR="004B5BB2" w:rsidRPr="004B5BB2" w:rsidRDefault="004B5BB2" w:rsidP="004B5BB2">
            <w:pPr>
              <w:pStyle w:val="TableParagraph"/>
              <w:spacing w:line="240" w:lineRule="exact"/>
              <w:ind w:left="0"/>
              <w:jc w:val="center"/>
              <w:rPr>
                <w:sz w:val="24"/>
                <w:szCs w:val="24"/>
              </w:rPr>
            </w:pPr>
            <w:r w:rsidRPr="004B5BB2">
              <w:rPr>
                <w:sz w:val="24"/>
                <w:szCs w:val="24"/>
              </w:rPr>
              <w:t>Morris Thompson Cultural and Visitor’s Center</w:t>
            </w:r>
          </w:p>
          <w:p w14:paraId="6325FD70" w14:textId="77777777" w:rsidR="004B5BB2" w:rsidRPr="004B5BB2" w:rsidRDefault="004B5BB2" w:rsidP="004B5BB2">
            <w:pPr>
              <w:autoSpaceDE w:val="0"/>
              <w:autoSpaceDN w:val="0"/>
              <w:adjustRightInd w:val="0"/>
              <w:spacing w:line="240" w:lineRule="exact"/>
              <w:jc w:val="center"/>
              <w:rPr>
                <w:bCs/>
                <w:sz w:val="24"/>
                <w:szCs w:val="24"/>
              </w:rPr>
            </w:pPr>
            <w:r w:rsidRPr="004B5BB2">
              <w:rPr>
                <w:bCs/>
                <w:sz w:val="24"/>
                <w:szCs w:val="24"/>
              </w:rPr>
              <w:t>101 Dunkel Street</w:t>
            </w:r>
          </w:p>
          <w:p w14:paraId="43788D2D" w14:textId="77777777" w:rsidR="004B5BB2" w:rsidRPr="004B5BB2" w:rsidRDefault="004B5BB2" w:rsidP="004B5BB2">
            <w:pPr>
              <w:pStyle w:val="TableParagraph"/>
              <w:spacing w:line="240" w:lineRule="exact"/>
              <w:ind w:left="0"/>
              <w:jc w:val="center"/>
              <w:rPr>
                <w:sz w:val="24"/>
                <w:szCs w:val="24"/>
              </w:rPr>
            </w:pPr>
            <w:r w:rsidRPr="004B5BB2">
              <w:rPr>
                <w:bCs/>
                <w:sz w:val="24"/>
                <w:szCs w:val="24"/>
              </w:rPr>
              <w:t xml:space="preserve">Fairbanks, AK </w:t>
            </w:r>
            <w:r w:rsidR="00F07C33">
              <w:rPr>
                <w:bCs/>
                <w:sz w:val="24"/>
                <w:szCs w:val="24"/>
              </w:rPr>
              <w:t xml:space="preserve"> </w:t>
            </w:r>
            <w:r w:rsidRPr="004B5BB2">
              <w:rPr>
                <w:bCs/>
                <w:sz w:val="24"/>
                <w:szCs w:val="24"/>
              </w:rPr>
              <w:t>99701</w:t>
            </w:r>
          </w:p>
        </w:tc>
      </w:tr>
      <w:tr w:rsidR="004B5BB2" w14:paraId="098EB6D1" w14:textId="77777777" w:rsidTr="004B5BB2">
        <w:trPr>
          <w:cantSplit/>
          <w:trHeight w:hRule="exact" w:val="775"/>
        </w:trPr>
        <w:tc>
          <w:tcPr>
            <w:tcW w:w="4225" w:type="dxa"/>
            <w:vMerge/>
            <w:vAlign w:val="center"/>
          </w:tcPr>
          <w:p w14:paraId="0542DE78" w14:textId="77777777" w:rsidR="004B5BB2" w:rsidRPr="004B5BB2" w:rsidRDefault="004B5BB2" w:rsidP="00DE0AC2">
            <w:pPr>
              <w:pStyle w:val="TableParagraph"/>
              <w:ind w:left="0"/>
              <w:jc w:val="center"/>
              <w:rPr>
                <w:sz w:val="24"/>
                <w:szCs w:val="24"/>
              </w:rPr>
            </w:pPr>
          </w:p>
        </w:tc>
        <w:tc>
          <w:tcPr>
            <w:tcW w:w="5130" w:type="dxa"/>
            <w:vAlign w:val="center"/>
          </w:tcPr>
          <w:p w14:paraId="715D51B3" w14:textId="77777777" w:rsidR="004B5BB2" w:rsidRPr="004B5BB2" w:rsidRDefault="004B5BB2" w:rsidP="004B5BB2">
            <w:pPr>
              <w:pStyle w:val="TableParagraph"/>
              <w:spacing w:line="240" w:lineRule="exact"/>
              <w:ind w:left="418"/>
              <w:jc w:val="center"/>
              <w:rPr>
                <w:sz w:val="24"/>
                <w:szCs w:val="24"/>
              </w:rPr>
            </w:pPr>
            <w:r w:rsidRPr="004B5BB2">
              <w:rPr>
                <w:sz w:val="24"/>
                <w:szCs w:val="24"/>
              </w:rPr>
              <w:t>Dena’ina Center Khatnu 1 Room</w:t>
            </w:r>
          </w:p>
          <w:p w14:paraId="24142207" w14:textId="77777777" w:rsidR="004B5BB2" w:rsidRPr="004B5BB2" w:rsidRDefault="004B5BB2" w:rsidP="004B5BB2">
            <w:pPr>
              <w:pStyle w:val="TableParagraph"/>
              <w:spacing w:line="240" w:lineRule="exact"/>
              <w:ind w:left="418"/>
              <w:jc w:val="center"/>
              <w:rPr>
                <w:sz w:val="24"/>
                <w:szCs w:val="24"/>
              </w:rPr>
            </w:pPr>
            <w:r w:rsidRPr="004B5BB2">
              <w:rPr>
                <w:sz w:val="24"/>
                <w:szCs w:val="24"/>
              </w:rPr>
              <w:t>600 West Seventh Avenue</w:t>
            </w:r>
          </w:p>
          <w:p w14:paraId="336A215D" w14:textId="77777777" w:rsidR="004B5BB2" w:rsidRPr="004B5BB2" w:rsidRDefault="004B5BB2" w:rsidP="004B5BB2">
            <w:pPr>
              <w:pStyle w:val="TableParagraph"/>
              <w:spacing w:line="240" w:lineRule="exact"/>
              <w:ind w:left="418"/>
              <w:jc w:val="center"/>
              <w:rPr>
                <w:sz w:val="24"/>
                <w:szCs w:val="24"/>
              </w:rPr>
            </w:pPr>
            <w:r w:rsidRPr="004B5BB2">
              <w:rPr>
                <w:sz w:val="24"/>
                <w:szCs w:val="24"/>
              </w:rPr>
              <w:t xml:space="preserve">Anchorage, AK </w:t>
            </w:r>
            <w:r w:rsidR="00F07C33">
              <w:rPr>
                <w:sz w:val="24"/>
                <w:szCs w:val="24"/>
              </w:rPr>
              <w:t xml:space="preserve"> </w:t>
            </w:r>
            <w:r w:rsidRPr="004B5BB2">
              <w:rPr>
                <w:sz w:val="24"/>
                <w:szCs w:val="24"/>
              </w:rPr>
              <w:t>99501</w:t>
            </w:r>
          </w:p>
        </w:tc>
      </w:tr>
    </w:tbl>
    <w:p w14:paraId="43083516" w14:textId="77777777" w:rsidR="00DE0AC2" w:rsidRDefault="00DE0AC2" w:rsidP="008E4F5E">
      <w:pPr>
        <w:ind w:firstLine="720"/>
        <w:rPr>
          <w:sz w:val="26"/>
          <w:szCs w:val="26"/>
        </w:rPr>
      </w:pPr>
    </w:p>
    <w:p w14:paraId="2CE95992" w14:textId="77777777" w:rsidR="00ED65D2" w:rsidRDefault="00ED65D2" w:rsidP="00571397">
      <w:pPr>
        <w:spacing w:after="200"/>
        <w:ind w:firstLine="720"/>
        <w:rPr>
          <w:sz w:val="26"/>
        </w:rPr>
      </w:pPr>
      <w:r>
        <w:rPr>
          <w:sz w:val="26"/>
        </w:rPr>
        <w:t xml:space="preserve">Other federal agency representatives may also be in attendance and available to answer questions about their respective roles and reviews.  </w:t>
      </w:r>
      <w:r w:rsidRPr="00E47C65">
        <w:rPr>
          <w:sz w:val="26"/>
        </w:rPr>
        <w:t>Each comment meeting is scheduled from 5:00 </w:t>
      </w:r>
      <w:r w:rsidR="00167097" w:rsidRPr="00E47C65">
        <w:rPr>
          <w:sz w:val="26"/>
        </w:rPr>
        <w:t xml:space="preserve">pm </w:t>
      </w:r>
      <w:r w:rsidRPr="00E47C65">
        <w:rPr>
          <w:sz w:val="26"/>
        </w:rPr>
        <w:t xml:space="preserve">to 8:00 pm (Alaska </w:t>
      </w:r>
      <w:r w:rsidR="00A9295E">
        <w:rPr>
          <w:sz w:val="26"/>
        </w:rPr>
        <w:t>Daylight Time</w:t>
      </w:r>
      <w:r w:rsidRPr="00E47C65">
        <w:rPr>
          <w:sz w:val="26"/>
        </w:rPr>
        <w:t>).  However, staff may conclude the meeting early if all individuals who wish to provide comments have had an opportunity to do so.</w:t>
      </w:r>
      <w:r w:rsidRPr="00833398" w:rsidDel="00833398">
        <w:rPr>
          <w:sz w:val="26"/>
        </w:rPr>
        <w:t xml:space="preserve"> </w:t>
      </w:r>
    </w:p>
    <w:p w14:paraId="0F1E01F2" w14:textId="77777777" w:rsidR="00ED65D2" w:rsidRDefault="00ED65D2" w:rsidP="00ED65D2">
      <w:pPr>
        <w:spacing w:after="260"/>
        <w:ind w:firstLine="720"/>
        <w:rPr>
          <w:b/>
          <w:bCs/>
          <w:sz w:val="26"/>
        </w:rPr>
      </w:pPr>
      <w:r w:rsidRPr="00E85CB6">
        <w:rPr>
          <w:sz w:val="26"/>
        </w:rPr>
        <w:t xml:space="preserve">The primary goal of the public </w:t>
      </w:r>
      <w:r>
        <w:rPr>
          <w:sz w:val="26"/>
        </w:rPr>
        <w:t>comment meetings</w:t>
      </w:r>
      <w:r w:rsidRPr="00E85CB6">
        <w:rPr>
          <w:sz w:val="26"/>
        </w:rPr>
        <w:t xml:space="preserve"> is to </w:t>
      </w:r>
      <w:r>
        <w:rPr>
          <w:sz w:val="26"/>
        </w:rPr>
        <w:t xml:space="preserve">have you identify specific environmental issues and concerns with the draft </w:t>
      </w:r>
      <w:r w:rsidR="00E56867">
        <w:rPr>
          <w:sz w:val="26"/>
        </w:rPr>
        <w:t>E</w:t>
      </w:r>
      <w:r w:rsidR="008E4F5E">
        <w:rPr>
          <w:sz w:val="26"/>
        </w:rPr>
        <w:t xml:space="preserve">nvironmental </w:t>
      </w:r>
      <w:r w:rsidR="00E56867">
        <w:rPr>
          <w:sz w:val="26"/>
        </w:rPr>
        <w:t>I</w:t>
      </w:r>
      <w:r w:rsidR="008E4F5E">
        <w:rPr>
          <w:sz w:val="26"/>
        </w:rPr>
        <w:t xml:space="preserve">mpact </w:t>
      </w:r>
      <w:r w:rsidR="00E56867">
        <w:rPr>
          <w:sz w:val="26"/>
        </w:rPr>
        <w:t>S</w:t>
      </w:r>
      <w:r w:rsidR="008E4F5E">
        <w:rPr>
          <w:sz w:val="26"/>
        </w:rPr>
        <w:t>tatement</w:t>
      </w:r>
      <w:r>
        <w:rPr>
          <w:sz w:val="26"/>
        </w:rPr>
        <w:t xml:space="preserve">.  </w:t>
      </w:r>
      <w:r w:rsidR="00571397">
        <w:rPr>
          <w:sz w:val="26"/>
        </w:rPr>
        <w:t>All v</w:t>
      </w:r>
      <w:r w:rsidRPr="00E85CB6">
        <w:rPr>
          <w:sz w:val="26"/>
        </w:rPr>
        <w:t xml:space="preserve">erbal comments will be </w:t>
      </w:r>
      <w:r>
        <w:rPr>
          <w:sz w:val="26"/>
        </w:rPr>
        <w:t>recorded</w:t>
      </w:r>
      <w:r w:rsidRPr="00E85CB6">
        <w:rPr>
          <w:sz w:val="26"/>
        </w:rPr>
        <w:t xml:space="preserve"> </w:t>
      </w:r>
      <w:r>
        <w:rPr>
          <w:sz w:val="26"/>
        </w:rPr>
        <w:t>by</w:t>
      </w:r>
      <w:r w:rsidRPr="00E85CB6">
        <w:rPr>
          <w:sz w:val="26"/>
        </w:rPr>
        <w:t xml:space="preserve"> a Court Reporter </w:t>
      </w:r>
      <w:r>
        <w:rPr>
          <w:sz w:val="26"/>
        </w:rPr>
        <w:t>and become part of the public record for th</w:t>
      </w:r>
      <w:r w:rsidR="00571397">
        <w:rPr>
          <w:sz w:val="26"/>
        </w:rPr>
        <w:t>e</w:t>
      </w:r>
      <w:r>
        <w:rPr>
          <w:sz w:val="26"/>
        </w:rPr>
        <w:t>s</w:t>
      </w:r>
      <w:r w:rsidR="00571397">
        <w:rPr>
          <w:sz w:val="26"/>
        </w:rPr>
        <w:t>e</w:t>
      </w:r>
      <w:r>
        <w:rPr>
          <w:sz w:val="26"/>
        </w:rPr>
        <w:t xml:space="preserve"> proceeding</w:t>
      </w:r>
      <w:r w:rsidR="00571397">
        <w:rPr>
          <w:sz w:val="26"/>
        </w:rPr>
        <w:t>s</w:t>
      </w:r>
      <w:r>
        <w:rPr>
          <w:sz w:val="26"/>
        </w:rPr>
        <w:t xml:space="preserve">.  </w:t>
      </w:r>
      <w:r w:rsidRPr="00E85CB6">
        <w:rPr>
          <w:sz w:val="26"/>
        </w:rPr>
        <w:t xml:space="preserve">Transcripts of all comments from the </w:t>
      </w:r>
      <w:r>
        <w:rPr>
          <w:sz w:val="26"/>
        </w:rPr>
        <w:t>meetings</w:t>
      </w:r>
      <w:r w:rsidRPr="00E85CB6">
        <w:rPr>
          <w:sz w:val="26"/>
        </w:rPr>
        <w:t xml:space="preserve"> will be </w:t>
      </w:r>
      <w:r>
        <w:rPr>
          <w:sz w:val="26"/>
        </w:rPr>
        <w:t>publicly available on FERC’s web</w:t>
      </w:r>
      <w:r w:rsidRPr="00E85CB6">
        <w:rPr>
          <w:sz w:val="26"/>
        </w:rPr>
        <w:t>site (</w:t>
      </w:r>
      <w:hyperlink r:id="rId12" w:history="1">
        <w:r w:rsidRPr="00CA723B">
          <w:rPr>
            <w:rStyle w:val="Hyperlink"/>
            <w:sz w:val="26"/>
          </w:rPr>
          <w:t>www.ferc.gov</w:t>
        </w:r>
      </w:hyperlink>
      <w:r w:rsidRPr="00E85CB6">
        <w:rPr>
          <w:sz w:val="26"/>
        </w:rPr>
        <w:t>) through our eLibrary system.</w:t>
      </w:r>
      <w:r>
        <w:rPr>
          <w:sz w:val="26"/>
        </w:rPr>
        <w:t xml:space="preserve">  </w:t>
      </w:r>
      <w:r w:rsidR="00574FD2" w:rsidRPr="00833398">
        <w:rPr>
          <w:b/>
          <w:bCs/>
          <w:sz w:val="26"/>
        </w:rPr>
        <w:t>It is important to note that written comments mailed to the Commission and those submitted electronically are reviewed by staff with the same scrutiny and consideration as the verbal comments given at the public comment meetings.  Therefore, you do not need to attend a meeting in order for your comments to be considered.</w:t>
      </w:r>
    </w:p>
    <w:p w14:paraId="0D3D5478" w14:textId="77777777" w:rsidR="008E4F5E" w:rsidRDefault="008E4F5E" w:rsidP="008E4F5E">
      <w:pPr>
        <w:keepNext/>
        <w:spacing w:after="240"/>
        <w:ind w:firstLine="720"/>
        <w:rPr>
          <w:sz w:val="26"/>
        </w:rPr>
      </w:pPr>
      <w:r>
        <w:rPr>
          <w:sz w:val="26"/>
        </w:rPr>
        <w:t>T</w:t>
      </w:r>
      <w:r w:rsidRPr="00235A71">
        <w:rPr>
          <w:sz w:val="26"/>
        </w:rPr>
        <w:t xml:space="preserve">he </w:t>
      </w:r>
      <w:r>
        <w:rPr>
          <w:sz w:val="26"/>
        </w:rPr>
        <w:t>Bureau of Land Management</w:t>
      </w:r>
      <w:r w:rsidRPr="00235A71">
        <w:rPr>
          <w:sz w:val="26"/>
        </w:rPr>
        <w:t xml:space="preserve"> will hold</w:t>
      </w:r>
      <w:r>
        <w:rPr>
          <w:sz w:val="26"/>
        </w:rPr>
        <w:t xml:space="preserve"> public subsistence </w:t>
      </w:r>
      <w:r w:rsidRPr="00235A71">
        <w:rPr>
          <w:sz w:val="26"/>
        </w:rPr>
        <w:t>hearings and solicit public testimony in</w:t>
      </w:r>
      <w:r>
        <w:rPr>
          <w:sz w:val="26"/>
        </w:rPr>
        <w:t xml:space="preserve"> two additional</w:t>
      </w:r>
      <w:r w:rsidRPr="00235A71">
        <w:rPr>
          <w:sz w:val="26"/>
        </w:rPr>
        <w:t xml:space="preserve"> potentially affected communities</w:t>
      </w:r>
      <w:r>
        <w:rPr>
          <w:sz w:val="26"/>
        </w:rPr>
        <w:t xml:space="preserve"> as a part of its consideration under </w:t>
      </w:r>
      <w:r w:rsidRPr="00235A71">
        <w:rPr>
          <w:sz w:val="26"/>
        </w:rPr>
        <w:t>Section</w:t>
      </w:r>
      <w:r>
        <w:rPr>
          <w:sz w:val="26"/>
        </w:rPr>
        <w:t> </w:t>
      </w:r>
      <w:r w:rsidRPr="00235A71">
        <w:rPr>
          <w:sz w:val="26"/>
        </w:rPr>
        <w:t>810(a) of the Alaska National Interest Lands Conservation Act</w:t>
      </w:r>
      <w:r>
        <w:rPr>
          <w:sz w:val="26"/>
        </w:rPr>
        <w:t xml:space="preserve">.  </w:t>
      </w:r>
      <w:r w:rsidR="004A64AA">
        <w:rPr>
          <w:sz w:val="26"/>
        </w:rPr>
        <w:t>The Bureau of Land Management will conduct t</w:t>
      </w:r>
      <w:r>
        <w:rPr>
          <w:sz w:val="26"/>
        </w:rPr>
        <w:t>hose hearings at the following locations and times:</w:t>
      </w:r>
    </w:p>
    <w:tbl>
      <w:tblPr>
        <w:tblStyle w:val="TableGrid"/>
        <w:tblW w:w="5000" w:type="pct"/>
        <w:tblLayout w:type="fixed"/>
        <w:tblCellMar>
          <w:top w:w="29" w:type="dxa"/>
          <w:left w:w="58" w:type="dxa"/>
          <w:bottom w:w="29" w:type="dxa"/>
          <w:right w:w="58" w:type="dxa"/>
        </w:tblCellMar>
        <w:tblLook w:val="01E0" w:firstRow="1" w:lastRow="1" w:firstColumn="1" w:lastColumn="1" w:noHBand="0" w:noVBand="0"/>
      </w:tblPr>
      <w:tblGrid>
        <w:gridCol w:w="3596"/>
        <w:gridCol w:w="5754"/>
      </w:tblGrid>
      <w:tr w:rsidR="008E4F5E" w:rsidRPr="00B802FD" w14:paraId="440651C2" w14:textId="77777777" w:rsidTr="00167097">
        <w:trPr>
          <w:cantSplit/>
        </w:trPr>
        <w:tc>
          <w:tcPr>
            <w:tcW w:w="3596" w:type="dxa"/>
            <w:shd w:val="clear" w:color="auto" w:fill="auto"/>
            <w:vAlign w:val="bottom"/>
          </w:tcPr>
          <w:p w14:paraId="04DE31E0" w14:textId="77777777" w:rsidR="008E4F5E" w:rsidRPr="004B5BB2" w:rsidRDefault="008E4F5E" w:rsidP="00167097">
            <w:pPr>
              <w:keepNext/>
              <w:jc w:val="center"/>
              <w:rPr>
                <w:b/>
                <w:sz w:val="24"/>
                <w:szCs w:val="24"/>
              </w:rPr>
            </w:pPr>
            <w:r w:rsidRPr="004B5BB2">
              <w:rPr>
                <w:b/>
                <w:sz w:val="24"/>
                <w:szCs w:val="24"/>
              </w:rPr>
              <w:t>Date and Time (Alaska time)</w:t>
            </w:r>
          </w:p>
        </w:tc>
        <w:tc>
          <w:tcPr>
            <w:tcW w:w="5754" w:type="dxa"/>
            <w:shd w:val="clear" w:color="auto" w:fill="auto"/>
            <w:vAlign w:val="bottom"/>
          </w:tcPr>
          <w:p w14:paraId="5B2C0D47" w14:textId="77777777" w:rsidR="008E4F5E" w:rsidRPr="004B5BB2" w:rsidRDefault="008E4F5E" w:rsidP="00167097">
            <w:pPr>
              <w:keepNext/>
              <w:jc w:val="center"/>
              <w:rPr>
                <w:b/>
                <w:sz w:val="24"/>
                <w:szCs w:val="24"/>
              </w:rPr>
            </w:pPr>
            <w:r w:rsidRPr="004B5BB2">
              <w:rPr>
                <w:b/>
                <w:sz w:val="24"/>
                <w:szCs w:val="24"/>
              </w:rPr>
              <w:t>Subsistence Hearing Location</w:t>
            </w:r>
          </w:p>
        </w:tc>
      </w:tr>
      <w:tr w:rsidR="008E4F5E" w:rsidRPr="00B802FD" w14:paraId="6253B5FA" w14:textId="77777777" w:rsidTr="00167097">
        <w:trPr>
          <w:cantSplit/>
        </w:trPr>
        <w:tc>
          <w:tcPr>
            <w:tcW w:w="3596" w:type="dxa"/>
            <w:vAlign w:val="center"/>
          </w:tcPr>
          <w:p w14:paraId="417B47B5" w14:textId="77777777" w:rsidR="008E4F5E" w:rsidRPr="004B5BB2" w:rsidRDefault="008E4F5E" w:rsidP="00167097">
            <w:pPr>
              <w:keepNext/>
              <w:jc w:val="center"/>
              <w:rPr>
                <w:sz w:val="24"/>
                <w:szCs w:val="24"/>
              </w:rPr>
            </w:pPr>
            <w:r w:rsidRPr="004B5BB2">
              <w:rPr>
                <w:sz w:val="24"/>
                <w:szCs w:val="24"/>
              </w:rPr>
              <w:t>Tuesday, September 17, 2019</w:t>
            </w:r>
          </w:p>
          <w:p w14:paraId="317AC87E" w14:textId="77777777" w:rsidR="008E4F5E" w:rsidRPr="004B5BB2" w:rsidRDefault="008E4F5E" w:rsidP="00167097">
            <w:pPr>
              <w:keepNext/>
              <w:jc w:val="center"/>
              <w:rPr>
                <w:sz w:val="24"/>
                <w:szCs w:val="24"/>
              </w:rPr>
            </w:pPr>
            <w:r w:rsidRPr="004B5BB2">
              <w:rPr>
                <w:sz w:val="24"/>
                <w:szCs w:val="24"/>
              </w:rPr>
              <w:t>6:00–9:00 pm</w:t>
            </w:r>
          </w:p>
        </w:tc>
        <w:tc>
          <w:tcPr>
            <w:tcW w:w="5754" w:type="dxa"/>
            <w:vAlign w:val="center"/>
          </w:tcPr>
          <w:p w14:paraId="4E6A462A" w14:textId="77777777" w:rsidR="008E4F5E" w:rsidRPr="004B5BB2" w:rsidRDefault="008E4F5E" w:rsidP="004B5BB2">
            <w:pPr>
              <w:keepNext/>
              <w:autoSpaceDE w:val="0"/>
              <w:autoSpaceDN w:val="0"/>
              <w:adjustRightInd w:val="0"/>
              <w:spacing w:line="240" w:lineRule="exact"/>
              <w:jc w:val="center"/>
              <w:rPr>
                <w:bCs/>
                <w:sz w:val="24"/>
                <w:szCs w:val="24"/>
              </w:rPr>
            </w:pPr>
            <w:r w:rsidRPr="004B5BB2">
              <w:rPr>
                <w:bCs/>
                <w:sz w:val="24"/>
                <w:szCs w:val="24"/>
              </w:rPr>
              <w:t>Anaktuvuk Pass Community Center</w:t>
            </w:r>
          </w:p>
          <w:p w14:paraId="5E12A288" w14:textId="77777777" w:rsidR="008E4F5E" w:rsidRPr="004B5BB2" w:rsidRDefault="008E4F5E" w:rsidP="004B5BB2">
            <w:pPr>
              <w:keepNext/>
              <w:autoSpaceDE w:val="0"/>
              <w:autoSpaceDN w:val="0"/>
              <w:adjustRightInd w:val="0"/>
              <w:spacing w:line="240" w:lineRule="exact"/>
              <w:jc w:val="center"/>
              <w:rPr>
                <w:bCs/>
                <w:sz w:val="24"/>
                <w:szCs w:val="24"/>
              </w:rPr>
            </w:pPr>
            <w:r w:rsidRPr="004B5BB2">
              <w:rPr>
                <w:bCs/>
                <w:sz w:val="24"/>
                <w:szCs w:val="24"/>
              </w:rPr>
              <w:t>3031 Main Street</w:t>
            </w:r>
          </w:p>
          <w:p w14:paraId="0BF21D1E" w14:textId="77777777" w:rsidR="008E4F5E" w:rsidRPr="004B5BB2" w:rsidRDefault="008E4F5E" w:rsidP="004B5BB2">
            <w:pPr>
              <w:keepNext/>
              <w:autoSpaceDE w:val="0"/>
              <w:autoSpaceDN w:val="0"/>
              <w:adjustRightInd w:val="0"/>
              <w:spacing w:line="240" w:lineRule="exact"/>
              <w:jc w:val="center"/>
              <w:rPr>
                <w:bCs/>
                <w:sz w:val="24"/>
                <w:szCs w:val="24"/>
              </w:rPr>
            </w:pPr>
            <w:r w:rsidRPr="004B5BB2">
              <w:rPr>
                <w:bCs/>
                <w:sz w:val="24"/>
                <w:szCs w:val="24"/>
              </w:rPr>
              <w:t xml:space="preserve">Anaktuvuk Pass, AK </w:t>
            </w:r>
            <w:r w:rsidR="00E04742">
              <w:rPr>
                <w:bCs/>
                <w:sz w:val="24"/>
                <w:szCs w:val="24"/>
              </w:rPr>
              <w:t xml:space="preserve"> </w:t>
            </w:r>
            <w:r w:rsidRPr="004B5BB2">
              <w:rPr>
                <w:bCs/>
                <w:sz w:val="24"/>
                <w:szCs w:val="24"/>
              </w:rPr>
              <w:t>99721</w:t>
            </w:r>
          </w:p>
        </w:tc>
      </w:tr>
      <w:tr w:rsidR="008E4F5E" w:rsidRPr="00B802FD" w14:paraId="09484981" w14:textId="77777777" w:rsidTr="00167097">
        <w:trPr>
          <w:cantSplit/>
        </w:trPr>
        <w:tc>
          <w:tcPr>
            <w:tcW w:w="3596" w:type="dxa"/>
            <w:vAlign w:val="center"/>
          </w:tcPr>
          <w:p w14:paraId="40792CDC" w14:textId="77777777" w:rsidR="008E4F5E" w:rsidRPr="004B5BB2" w:rsidRDefault="008E4F5E" w:rsidP="00167097">
            <w:pPr>
              <w:jc w:val="center"/>
              <w:rPr>
                <w:sz w:val="24"/>
                <w:szCs w:val="24"/>
              </w:rPr>
            </w:pPr>
            <w:r w:rsidRPr="004B5BB2">
              <w:rPr>
                <w:sz w:val="24"/>
                <w:szCs w:val="24"/>
              </w:rPr>
              <w:t>Thursday, September 19, 2019</w:t>
            </w:r>
          </w:p>
          <w:p w14:paraId="03BAC320" w14:textId="77777777" w:rsidR="008E4F5E" w:rsidRPr="004B5BB2" w:rsidRDefault="008E4F5E" w:rsidP="00167097">
            <w:pPr>
              <w:jc w:val="center"/>
              <w:rPr>
                <w:sz w:val="24"/>
                <w:szCs w:val="24"/>
              </w:rPr>
            </w:pPr>
            <w:r w:rsidRPr="004B5BB2">
              <w:rPr>
                <w:sz w:val="24"/>
                <w:szCs w:val="24"/>
              </w:rPr>
              <w:t>6:00–9:00 pm</w:t>
            </w:r>
          </w:p>
        </w:tc>
        <w:tc>
          <w:tcPr>
            <w:tcW w:w="5754" w:type="dxa"/>
            <w:vAlign w:val="center"/>
          </w:tcPr>
          <w:p w14:paraId="2EDC55E1" w14:textId="77777777" w:rsidR="008E4F5E" w:rsidRPr="004B5BB2" w:rsidRDefault="008E4F5E" w:rsidP="004B5BB2">
            <w:pPr>
              <w:autoSpaceDE w:val="0"/>
              <w:autoSpaceDN w:val="0"/>
              <w:adjustRightInd w:val="0"/>
              <w:spacing w:line="240" w:lineRule="exact"/>
              <w:jc w:val="center"/>
              <w:rPr>
                <w:bCs/>
                <w:sz w:val="24"/>
                <w:szCs w:val="24"/>
              </w:rPr>
            </w:pPr>
            <w:r w:rsidRPr="004B5BB2">
              <w:rPr>
                <w:bCs/>
                <w:sz w:val="24"/>
                <w:szCs w:val="24"/>
              </w:rPr>
              <w:t>Kaktovik Community Center</w:t>
            </w:r>
          </w:p>
          <w:p w14:paraId="55D75581" w14:textId="77777777" w:rsidR="008E4F5E" w:rsidRPr="004B5BB2" w:rsidRDefault="008E4F5E" w:rsidP="004B5BB2">
            <w:pPr>
              <w:autoSpaceDE w:val="0"/>
              <w:autoSpaceDN w:val="0"/>
              <w:adjustRightInd w:val="0"/>
              <w:spacing w:line="240" w:lineRule="exact"/>
              <w:jc w:val="center"/>
              <w:rPr>
                <w:bCs/>
                <w:sz w:val="24"/>
                <w:szCs w:val="24"/>
              </w:rPr>
            </w:pPr>
            <w:r w:rsidRPr="004B5BB2">
              <w:rPr>
                <w:bCs/>
                <w:sz w:val="24"/>
                <w:szCs w:val="24"/>
              </w:rPr>
              <w:t>2051 Barter Avenue</w:t>
            </w:r>
          </w:p>
          <w:p w14:paraId="40F81B9E" w14:textId="77777777" w:rsidR="008E4F5E" w:rsidRPr="004B5BB2" w:rsidRDefault="008E4F5E" w:rsidP="004B5BB2">
            <w:pPr>
              <w:autoSpaceDE w:val="0"/>
              <w:autoSpaceDN w:val="0"/>
              <w:adjustRightInd w:val="0"/>
              <w:spacing w:line="240" w:lineRule="exact"/>
              <w:jc w:val="center"/>
              <w:rPr>
                <w:bCs/>
                <w:sz w:val="24"/>
                <w:szCs w:val="24"/>
              </w:rPr>
            </w:pPr>
            <w:r w:rsidRPr="004B5BB2">
              <w:rPr>
                <w:bCs/>
                <w:sz w:val="24"/>
                <w:szCs w:val="24"/>
              </w:rPr>
              <w:t xml:space="preserve">Kaktovik, AK </w:t>
            </w:r>
            <w:r w:rsidR="00E04742">
              <w:rPr>
                <w:bCs/>
                <w:sz w:val="24"/>
                <w:szCs w:val="24"/>
              </w:rPr>
              <w:t xml:space="preserve"> </w:t>
            </w:r>
            <w:r w:rsidRPr="004B5BB2">
              <w:rPr>
                <w:bCs/>
                <w:sz w:val="24"/>
                <w:szCs w:val="24"/>
              </w:rPr>
              <w:t>99747</w:t>
            </w:r>
          </w:p>
        </w:tc>
      </w:tr>
    </w:tbl>
    <w:p w14:paraId="353889D2" w14:textId="77777777" w:rsidR="00911804" w:rsidRDefault="00911804" w:rsidP="004B5BB2">
      <w:pPr>
        <w:spacing w:before="240" w:after="260"/>
        <w:ind w:firstLine="720"/>
        <w:rPr>
          <w:sz w:val="26"/>
          <w:szCs w:val="26"/>
        </w:rPr>
      </w:pPr>
      <w:r w:rsidRPr="00911804">
        <w:rPr>
          <w:sz w:val="26"/>
          <w:szCs w:val="26"/>
        </w:rPr>
        <w:t xml:space="preserve">As a reminder, </w:t>
      </w:r>
      <w:r w:rsidR="00E04742">
        <w:rPr>
          <w:sz w:val="26"/>
        </w:rPr>
        <w:t xml:space="preserve">the Commission encourages electronic filing of comments and has staff available to assist you at </w:t>
      </w:r>
      <w:r w:rsidR="00E04742" w:rsidRPr="009324A5">
        <w:rPr>
          <w:sz w:val="26"/>
        </w:rPr>
        <w:t>(866) 208-3676</w:t>
      </w:r>
      <w:r w:rsidR="00E04742">
        <w:rPr>
          <w:sz w:val="26"/>
        </w:rPr>
        <w:t xml:space="preserve"> or </w:t>
      </w:r>
      <w:hyperlink r:id="rId13" w:history="1">
        <w:r w:rsidR="00E04742" w:rsidRPr="00A459C0">
          <w:rPr>
            <w:rStyle w:val="Hyperlink"/>
            <w:sz w:val="26"/>
          </w:rPr>
          <w:t>FercOnlineSupport@ferc.gov</w:t>
        </w:r>
      </w:hyperlink>
      <w:r w:rsidR="00E04742">
        <w:rPr>
          <w:sz w:val="26"/>
        </w:rPr>
        <w:t>.  Please carefully follow these instructions for your electronic or written comments so that your comments are properly recorded.</w:t>
      </w:r>
    </w:p>
    <w:p w14:paraId="550BFA5B" w14:textId="77777777" w:rsidR="00911804" w:rsidRPr="00D46550" w:rsidRDefault="00911804" w:rsidP="00911804">
      <w:pPr>
        <w:numPr>
          <w:ilvl w:val="0"/>
          <w:numId w:val="4"/>
        </w:numPr>
        <w:spacing w:after="260"/>
        <w:rPr>
          <w:sz w:val="26"/>
          <w:szCs w:val="26"/>
        </w:rPr>
      </w:pPr>
      <w:r w:rsidRPr="00D46550">
        <w:rPr>
          <w:sz w:val="26"/>
          <w:szCs w:val="26"/>
        </w:rPr>
        <w:t xml:space="preserve">You can file your comments electronically using the </w:t>
      </w:r>
      <w:hyperlink r:id="rId14" w:tooltip="https://ferconline.ferc.gov/QuickComment.aspx" w:history="1">
        <w:r w:rsidRPr="00D46550">
          <w:rPr>
            <w:rStyle w:val="Hyperlink"/>
            <w:sz w:val="26"/>
            <w:szCs w:val="26"/>
          </w:rPr>
          <w:t>eComment</w:t>
        </w:r>
      </w:hyperlink>
      <w:r w:rsidRPr="00D46550">
        <w:rPr>
          <w:sz w:val="26"/>
          <w:szCs w:val="26"/>
        </w:rPr>
        <w:t xml:space="preserve"> feature on the Commission</w:t>
      </w:r>
      <w:r>
        <w:rPr>
          <w:sz w:val="26"/>
          <w:szCs w:val="26"/>
        </w:rPr>
        <w:t>’</w:t>
      </w:r>
      <w:r w:rsidRPr="00D46550">
        <w:rPr>
          <w:sz w:val="26"/>
          <w:szCs w:val="26"/>
        </w:rPr>
        <w:t>s website (</w:t>
      </w:r>
      <w:hyperlink r:id="rId15" w:history="1">
        <w:r w:rsidRPr="00D46550">
          <w:rPr>
            <w:rStyle w:val="Hyperlink"/>
            <w:sz w:val="26"/>
            <w:szCs w:val="26"/>
          </w:rPr>
          <w:t>www.ferc.gov</w:t>
        </w:r>
      </w:hyperlink>
      <w:r w:rsidRPr="00D46550">
        <w:rPr>
          <w:sz w:val="26"/>
          <w:szCs w:val="26"/>
        </w:rPr>
        <w:t xml:space="preserve">) under the link to </w:t>
      </w:r>
      <w:hyperlink r:id="rId16" w:tooltip="http://www.ferc.gov/docs-filing/docs-filing.asp" w:history="1">
        <w:r w:rsidRPr="00D46550">
          <w:rPr>
            <w:rStyle w:val="Hyperlink"/>
            <w:sz w:val="26"/>
            <w:szCs w:val="26"/>
          </w:rPr>
          <w:t>Documents and Filings</w:t>
        </w:r>
      </w:hyperlink>
      <w:r w:rsidRPr="00D46550">
        <w:rPr>
          <w:sz w:val="26"/>
          <w:szCs w:val="26"/>
        </w:rPr>
        <w:t xml:space="preserve">.  This is an easy method for submitting brief, text-only comments on </w:t>
      </w:r>
      <w:r>
        <w:rPr>
          <w:sz w:val="26"/>
          <w:szCs w:val="26"/>
        </w:rPr>
        <w:t>the P</w:t>
      </w:r>
      <w:r w:rsidRPr="00D46550">
        <w:rPr>
          <w:sz w:val="26"/>
          <w:szCs w:val="26"/>
        </w:rPr>
        <w:t>roject.</w:t>
      </w:r>
    </w:p>
    <w:p w14:paraId="47905052" w14:textId="77777777" w:rsidR="00911804" w:rsidRPr="00D46550" w:rsidRDefault="00911804" w:rsidP="00911804">
      <w:pPr>
        <w:keepLines/>
        <w:numPr>
          <w:ilvl w:val="0"/>
          <w:numId w:val="4"/>
        </w:numPr>
        <w:spacing w:after="260"/>
        <w:rPr>
          <w:sz w:val="26"/>
          <w:szCs w:val="26"/>
        </w:rPr>
      </w:pPr>
      <w:r w:rsidRPr="00D46550">
        <w:rPr>
          <w:sz w:val="26"/>
        </w:rPr>
        <w:lastRenderedPageBreak/>
        <w:t xml:space="preserve">You </w:t>
      </w:r>
      <w:r w:rsidRPr="00D46550">
        <w:rPr>
          <w:sz w:val="26"/>
          <w:szCs w:val="26"/>
        </w:rPr>
        <w:t xml:space="preserve">can file your comments electronically by using the </w:t>
      </w:r>
      <w:hyperlink r:id="rId17" w:tooltip="http://www.ferc.gov/docs-filing/efiling.asp" w:history="1">
        <w:r w:rsidRPr="00D46550">
          <w:rPr>
            <w:rStyle w:val="Hyperlink"/>
            <w:sz w:val="26"/>
            <w:szCs w:val="26"/>
          </w:rPr>
          <w:t>eFiling</w:t>
        </w:r>
      </w:hyperlink>
      <w:r w:rsidRPr="00D46550">
        <w:rPr>
          <w:sz w:val="26"/>
          <w:szCs w:val="26"/>
        </w:rPr>
        <w:t xml:space="preserve"> feature on the Commission</w:t>
      </w:r>
      <w:r>
        <w:rPr>
          <w:sz w:val="26"/>
          <w:szCs w:val="26"/>
        </w:rPr>
        <w:t>’</w:t>
      </w:r>
      <w:r w:rsidRPr="00D46550">
        <w:rPr>
          <w:sz w:val="26"/>
          <w:szCs w:val="26"/>
        </w:rPr>
        <w:t>s website (</w:t>
      </w:r>
      <w:hyperlink r:id="rId18" w:history="1">
        <w:r w:rsidRPr="00D46550">
          <w:rPr>
            <w:rStyle w:val="Hyperlink"/>
            <w:sz w:val="26"/>
            <w:szCs w:val="26"/>
          </w:rPr>
          <w:t>www.ferc.gov</w:t>
        </w:r>
      </w:hyperlink>
      <w:r w:rsidRPr="00D46550">
        <w:rPr>
          <w:sz w:val="26"/>
          <w:szCs w:val="26"/>
        </w:rPr>
        <w:t xml:space="preserve">) under the link to </w:t>
      </w:r>
      <w:hyperlink r:id="rId19" w:tooltip="http://www.ferc.gov/docs-filing/docs-filing.asp" w:history="1">
        <w:r w:rsidRPr="00D46550">
          <w:rPr>
            <w:rStyle w:val="Hyperlink"/>
            <w:sz w:val="26"/>
            <w:szCs w:val="26"/>
          </w:rPr>
          <w:t>Documents and Filings</w:t>
        </w:r>
      </w:hyperlink>
      <w:r w:rsidRPr="00D46550">
        <w:rPr>
          <w:sz w:val="26"/>
          <w:szCs w:val="26"/>
        </w:rPr>
        <w:t>.  With eFiling, you can provide comments in a variety of formats by attaching them as a file with your submission.  New eFiling users must first create an account by clicking on “</w:t>
      </w:r>
      <w:hyperlink r:id="rId20" w:tooltip="http://www.ferc.gov/docs-filing/eregistration.asp" w:history="1">
        <w:r w:rsidRPr="00D46550">
          <w:rPr>
            <w:rStyle w:val="Hyperlink"/>
            <w:sz w:val="26"/>
            <w:szCs w:val="26"/>
          </w:rPr>
          <w:t>eRegister</w:t>
        </w:r>
      </w:hyperlink>
      <w:r w:rsidRPr="00D46550">
        <w:rPr>
          <w:sz w:val="26"/>
          <w:szCs w:val="26"/>
        </w:rPr>
        <w:t>.”  If you are filing a comment on a particular project, please select “Comment on a Filing” as the filing type.</w:t>
      </w:r>
    </w:p>
    <w:p w14:paraId="06663CC6" w14:textId="77777777" w:rsidR="00911804" w:rsidRPr="00840E55" w:rsidRDefault="00911804" w:rsidP="00911804">
      <w:pPr>
        <w:keepNext/>
        <w:keepLines/>
        <w:numPr>
          <w:ilvl w:val="0"/>
          <w:numId w:val="4"/>
        </w:num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60"/>
        <w:rPr>
          <w:bCs/>
          <w:sz w:val="26"/>
          <w:szCs w:val="26"/>
        </w:rPr>
      </w:pPr>
      <w:r w:rsidRPr="00840E55">
        <w:rPr>
          <w:bCs/>
          <w:sz w:val="26"/>
          <w:szCs w:val="26"/>
        </w:rPr>
        <w:t>You can file a paper copy of your comments by mailing them to the following address.  Be sure to reference the Project docket number (CP17</w:t>
      </w:r>
      <w:r w:rsidRPr="00840E55">
        <w:rPr>
          <w:bCs/>
          <w:sz w:val="26"/>
          <w:szCs w:val="26"/>
        </w:rPr>
        <w:noBreakHyphen/>
        <w:t xml:space="preserve">178-000) with your submission:  Kimberly D. Bose, Secretary, Federal Energy Regulatory Commission, 888 First Street NE, Room 1A, </w:t>
      </w:r>
      <w:r>
        <w:rPr>
          <w:bCs/>
          <w:sz w:val="26"/>
          <w:szCs w:val="26"/>
        </w:rPr>
        <w:t>W</w:t>
      </w:r>
      <w:r w:rsidRPr="00840E55">
        <w:rPr>
          <w:bCs/>
          <w:sz w:val="26"/>
          <w:szCs w:val="26"/>
        </w:rPr>
        <w:t>ashington, DC  20426</w:t>
      </w:r>
      <w:r>
        <w:rPr>
          <w:bCs/>
          <w:sz w:val="26"/>
          <w:szCs w:val="26"/>
        </w:rPr>
        <w:t>.</w:t>
      </w:r>
    </w:p>
    <w:p w14:paraId="1B362963" w14:textId="77777777" w:rsidR="00911804" w:rsidRDefault="00911804" w:rsidP="004B4379">
      <w:pPr>
        <w:rPr>
          <w:sz w:val="26"/>
          <w:szCs w:val="26"/>
        </w:rPr>
      </w:pPr>
    </w:p>
    <w:p w14:paraId="07DE69F3" w14:textId="77777777" w:rsidR="004B4379" w:rsidRDefault="004B4379" w:rsidP="004B4379">
      <w:pPr>
        <w:rPr>
          <w:szCs w:val="26"/>
        </w:rPr>
      </w:pPr>
    </w:p>
    <w:p w14:paraId="7A933E7B" w14:textId="77777777" w:rsidR="004B4379" w:rsidRDefault="004B4379" w:rsidP="004B4379">
      <w:pPr>
        <w:rPr>
          <w:szCs w:val="26"/>
        </w:rPr>
      </w:pPr>
    </w:p>
    <w:p w14:paraId="7DD0DF27" w14:textId="77777777" w:rsidR="004B4379" w:rsidRDefault="004B4379" w:rsidP="004B4379">
      <w:pPr>
        <w:rPr>
          <w:szCs w:val="26"/>
        </w:rPr>
      </w:pPr>
    </w:p>
    <w:p w14:paraId="510DDFB7" w14:textId="77777777" w:rsidR="004B4379" w:rsidRPr="004B4379" w:rsidRDefault="004B4379" w:rsidP="004B4379">
      <w:pPr>
        <w:ind w:firstLine="2174"/>
        <w:jc w:val="center"/>
        <w:rPr>
          <w:sz w:val="26"/>
        </w:rPr>
      </w:pPr>
      <w:r w:rsidRPr="004B4379">
        <w:rPr>
          <w:sz w:val="26"/>
        </w:rPr>
        <w:t>Kimberly D. Bose,</w:t>
      </w:r>
    </w:p>
    <w:p w14:paraId="1C4C55C3" w14:textId="77777777" w:rsidR="004B4379" w:rsidRPr="004B4379" w:rsidRDefault="004B4379" w:rsidP="004B4379">
      <w:pPr>
        <w:ind w:firstLine="2174"/>
        <w:jc w:val="center"/>
      </w:pPr>
      <w:r w:rsidRPr="004B4379">
        <w:rPr>
          <w:sz w:val="26"/>
        </w:rPr>
        <w:t>Secretary.</w:t>
      </w:r>
    </w:p>
    <w:p w14:paraId="3782CAFE" w14:textId="77777777" w:rsidR="004B4379" w:rsidRPr="00E21E4E" w:rsidRDefault="004B4379" w:rsidP="004B4379">
      <w:pPr>
        <w:rPr>
          <w:szCs w:val="26"/>
        </w:rPr>
      </w:pPr>
    </w:p>
    <w:sectPr w:rsidR="004B4379" w:rsidRPr="00E21E4E" w:rsidSect="00911804">
      <w:headerReference w:type="even" r:id="rId21"/>
      <w:headerReference w:type="default" r:id="rId22"/>
      <w:footerReference w:type="default" r:id="rId23"/>
      <w:endnotePr>
        <w:numFmt w:val="decimal"/>
      </w:endnotePr>
      <w:pgSz w:w="12240" w:h="15840" w:code="1"/>
      <w:pgMar w:top="1440" w:right="1440" w:bottom="1440" w:left="1440"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6AE5" w14:textId="77777777" w:rsidR="00554C6B" w:rsidRDefault="00554C6B">
      <w:r>
        <w:separator/>
      </w:r>
    </w:p>
  </w:endnote>
  <w:endnote w:type="continuationSeparator" w:id="0">
    <w:p w14:paraId="4FA1136F" w14:textId="77777777" w:rsidR="00554C6B" w:rsidRDefault="0055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AF83" w14:textId="77777777" w:rsidR="00F07C33" w:rsidRDefault="00F07C33">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521C" w14:textId="77777777" w:rsidR="00554C6B" w:rsidRDefault="00554C6B">
      <w:r>
        <w:separator/>
      </w:r>
    </w:p>
  </w:footnote>
  <w:footnote w:type="continuationSeparator" w:id="0">
    <w:p w14:paraId="3BA7CFE6" w14:textId="77777777" w:rsidR="00554C6B" w:rsidRDefault="0055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EA7C" w14:textId="77777777" w:rsidR="00F07C33" w:rsidRDefault="00F07C33" w:rsidP="00172D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637">
      <w:rPr>
        <w:rStyle w:val="PageNumber"/>
        <w:noProof/>
      </w:rPr>
      <w:t>- 3 -</w:t>
    </w:r>
    <w:r>
      <w:rPr>
        <w:rStyle w:val="PageNumber"/>
      </w:rPr>
      <w:fldChar w:fldCharType="end"/>
    </w:r>
  </w:p>
  <w:p w14:paraId="5A0D9CF1" w14:textId="77777777" w:rsidR="00F07C33" w:rsidRDefault="00F07C33">
    <w:pPr>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DDAF" w14:textId="77777777" w:rsidR="00F07C33" w:rsidRPr="002D0A6D" w:rsidRDefault="00F07C33" w:rsidP="00172D3D">
    <w:pPr>
      <w:pStyle w:val="Header"/>
      <w:framePr w:wrap="around" w:vAnchor="text" w:hAnchor="margin" w:xAlign="center" w:y="1"/>
      <w:rPr>
        <w:rStyle w:val="PageNumber"/>
        <w:sz w:val="26"/>
        <w:szCs w:val="26"/>
      </w:rPr>
    </w:pPr>
    <w:r w:rsidRPr="002D0A6D">
      <w:rPr>
        <w:rStyle w:val="PageNumber"/>
        <w:sz w:val="26"/>
        <w:szCs w:val="26"/>
      </w:rPr>
      <w:fldChar w:fldCharType="begin"/>
    </w:r>
    <w:r w:rsidRPr="002D0A6D">
      <w:rPr>
        <w:rStyle w:val="PageNumber"/>
        <w:sz w:val="26"/>
        <w:szCs w:val="26"/>
      </w:rPr>
      <w:instrText xml:space="preserve">PAGE  </w:instrText>
    </w:r>
    <w:r w:rsidRPr="002D0A6D">
      <w:rPr>
        <w:rStyle w:val="PageNumber"/>
        <w:sz w:val="26"/>
        <w:szCs w:val="26"/>
      </w:rPr>
      <w:fldChar w:fldCharType="separate"/>
    </w:r>
    <w:r w:rsidR="00884B3E">
      <w:rPr>
        <w:rStyle w:val="PageNumber"/>
        <w:noProof/>
        <w:sz w:val="26"/>
        <w:szCs w:val="26"/>
      </w:rPr>
      <w:t>- 2 -</w:t>
    </w:r>
    <w:r w:rsidRPr="002D0A6D">
      <w:rPr>
        <w:rStyle w:val="PageNumber"/>
        <w:sz w:val="26"/>
        <w:szCs w:val="26"/>
      </w:rPr>
      <w:fldChar w:fldCharType="end"/>
    </w:r>
  </w:p>
  <w:p w14:paraId="49496927" w14:textId="77777777" w:rsidR="00F07C33" w:rsidRDefault="00F07C33" w:rsidP="002D0A6D">
    <w:pPr>
      <w:spacing w:after="240"/>
      <w:rPr>
        <w:sz w:val="26"/>
      </w:rPr>
    </w:pPr>
    <w:r>
      <w:rPr>
        <w:sz w:val="26"/>
      </w:rPr>
      <w:t>Docket No. CP17-178-000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533"/>
    <w:multiLevelType w:val="hybridMultilevel"/>
    <w:tmpl w:val="E140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60B6D"/>
    <w:multiLevelType w:val="hybridMultilevel"/>
    <w:tmpl w:val="5832FD1E"/>
    <w:lvl w:ilvl="0" w:tplc="C06C811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56B59E6"/>
    <w:multiLevelType w:val="multilevel"/>
    <w:tmpl w:val="F3606DD2"/>
    <w:lvl w:ilvl="0">
      <w:start w:val="1"/>
      <w:numFmt w:val="bullet"/>
      <w:pStyle w:val="BulletList"/>
      <w:lvlText w:val=""/>
      <w:lvlJc w:val="left"/>
      <w:pPr>
        <w:ind w:left="720" w:firstLine="0"/>
      </w:pPr>
      <w:rPr>
        <w:rFonts w:ascii="Symbol" w:hAnsi="Symbol" w:hint="default"/>
      </w:rPr>
    </w:lvl>
    <w:lvl w:ilvl="1">
      <w:start w:val="1"/>
      <w:numFmt w:val="bullet"/>
      <w:lvlText w:val="o"/>
      <w:lvlJc w:val="left"/>
      <w:pPr>
        <w:ind w:left="720" w:firstLine="720"/>
      </w:pPr>
      <w:rPr>
        <w:rFonts w:ascii="Courier New" w:hAnsi="Courier New" w:hint="default"/>
      </w:rPr>
    </w:lvl>
    <w:lvl w:ilvl="2">
      <w:start w:val="1"/>
      <w:numFmt w:val="bullet"/>
      <w:lvlText w:val=""/>
      <w:lvlJc w:val="left"/>
      <w:pPr>
        <w:ind w:left="720" w:firstLine="1440"/>
      </w:pPr>
      <w:rPr>
        <w:rFonts w:ascii="Wingdings" w:hAnsi="Wingdings" w:hint="default"/>
      </w:rPr>
    </w:lvl>
    <w:lvl w:ilvl="3">
      <w:start w:val="1"/>
      <w:numFmt w:val="bullet"/>
      <w:lvlText w:val=""/>
      <w:lvlJc w:val="left"/>
      <w:pPr>
        <w:ind w:left="720" w:firstLine="2160"/>
      </w:pPr>
      <w:rPr>
        <w:rFonts w:ascii="Symbol" w:hAnsi="Symbol" w:hint="default"/>
      </w:rPr>
    </w:lvl>
    <w:lvl w:ilvl="4">
      <w:start w:val="1"/>
      <w:numFmt w:val="bullet"/>
      <w:lvlText w:val="o"/>
      <w:lvlJc w:val="left"/>
      <w:pPr>
        <w:ind w:left="720" w:firstLine="21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15:restartNumberingAfterBreak="0">
    <w:nsid w:val="19EF2C3C"/>
    <w:multiLevelType w:val="hybridMultilevel"/>
    <w:tmpl w:val="4F7A8E9E"/>
    <w:lvl w:ilvl="0" w:tplc="4D8A06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D17AB"/>
    <w:multiLevelType w:val="hybridMultilevel"/>
    <w:tmpl w:val="7264F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485C"/>
    <w:multiLevelType w:val="hybridMultilevel"/>
    <w:tmpl w:val="4A924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23EF2"/>
    <w:multiLevelType w:val="hybridMultilevel"/>
    <w:tmpl w:val="0352B780"/>
    <w:lvl w:ilvl="0" w:tplc="E5B86C7C">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D71069"/>
    <w:multiLevelType w:val="hybridMultilevel"/>
    <w:tmpl w:val="7CB22406"/>
    <w:lvl w:ilvl="0" w:tplc="53380B9E">
      <w:start w:val="1"/>
      <w:numFmt w:val="bullet"/>
      <w:pStyle w:val="ListParagraphLevel3"/>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8F4379B"/>
    <w:multiLevelType w:val="hybridMultilevel"/>
    <w:tmpl w:val="A31E53A0"/>
    <w:lvl w:ilvl="0" w:tplc="8E6EB30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FB46DA"/>
    <w:multiLevelType w:val="hybridMultilevel"/>
    <w:tmpl w:val="9D984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C07B5"/>
    <w:multiLevelType w:val="hybridMultilevel"/>
    <w:tmpl w:val="E7040242"/>
    <w:lvl w:ilvl="0" w:tplc="EC062FB2">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B7A0F"/>
    <w:multiLevelType w:val="hybridMultilevel"/>
    <w:tmpl w:val="A52ACEFC"/>
    <w:lvl w:ilvl="0" w:tplc="9EA00F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D951A3"/>
    <w:multiLevelType w:val="hybridMultilevel"/>
    <w:tmpl w:val="48D444FC"/>
    <w:lvl w:ilvl="0" w:tplc="01149F82">
      <w:numFmt w:val="bullet"/>
      <w:lvlText w:val=""/>
      <w:lvlJc w:val="left"/>
      <w:pPr>
        <w:ind w:left="1860" w:hanging="360"/>
      </w:pPr>
      <w:rPr>
        <w:rFonts w:ascii="Symbol" w:eastAsia="Symbol" w:hAnsi="Symbol" w:cs="Symbol" w:hint="default"/>
        <w:w w:val="99"/>
        <w:sz w:val="26"/>
        <w:szCs w:val="26"/>
      </w:rPr>
    </w:lvl>
    <w:lvl w:ilvl="1" w:tplc="CD90851A">
      <w:numFmt w:val="bullet"/>
      <w:lvlText w:val="•"/>
      <w:lvlJc w:val="left"/>
      <w:pPr>
        <w:ind w:left="2732" w:hanging="360"/>
      </w:pPr>
      <w:rPr>
        <w:rFonts w:hint="default"/>
      </w:rPr>
    </w:lvl>
    <w:lvl w:ilvl="2" w:tplc="D4FC51A2">
      <w:numFmt w:val="bullet"/>
      <w:lvlText w:val="•"/>
      <w:lvlJc w:val="left"/>
      <w:pPr>
        <w:ind w:left="3604" w:hanging="360"/>
      </w:pPr>
      <w:rPr>
        <w:rFonts w:hint="default"/>
      </w:rPr>
    </w:lvl>
    <w:lvl w:ilvl="3" w:tplc="49523FCC">
      <w:numFmt w:val="bullet"/>
      <w:lvlText w:val="•"/>
      <w:lvlJc w:val="left"/>
      <w:pPr>
        <w:ind w:left="4476" w:hanging="360"/>
      </w:pPr>
      <w:rPr>
        <w:rFonts w:hint="default"/>
      </w:rPr>
    </w:lvl>
    <w:lvl w:ilvl="4" w:tplc="CCCC4BFA">
      <w:numFmt w:val="bullet"/>
      <w:lvlText w:val="•"/>
      <w:lvlJc w:val="left"/>
      <w:pPr>
        <w:ind w:left="5348" w:hanging="360"/>
      </w:pPr>
      <w:rPr>
        <w:rFonts w:hint="default"/>
      </w:rPr>
    </w:lvl>
    <w:lvl w:ilvl="5" w:tplc="06C05714">
      <w:numFmt w:val="bullet"/>
      <w:lvlText w:val="•"/>
      <w:lvlJc w:val="left"/>
      <w:pPr>
        <w:ind w:left="6220" w:hanging="360"/>
      </w:pPr>
      <w:rPr>
        <w:rFonts w:hint="default"/>
      </w:rPr>
    </w:lvl>
    <w:lvl w:ilvl="6" w:tplc="EF3EAA6A">
      <w:numFmt w:val="bullet"/>
      <w:lvlText w:val="•"/>
      <w:lvlJc w:val="left"/>
      <w:pPr>
        <w:ind w:left="7092" w:hanging="360"/>
      </w:pPr>
      <w:rPr>
        <w:rFonts w:hint="default"/>
      </w:rPr>
    </w:lvl>
    <w:lvl w:ilvl="7" w:tplc="32FC3A22">
      <w:numFmt w:val="bullet"/>
      <w:lvlText w:val="•"/>
      <w:lvlJc w:val="left"/>
      <w:pPr>
        <w:ind w:left="7964" w:hanging="360"/>
      </w:pPr>
      <w:rPr>
        <w:rFonts w:hint="default"/>
      </w:rPr>
    </w:lvl>
    <w:lvl w:ilvl="8" w:tplc="A5567F3C">
      <w:numFmt w:val="bullet"/>
      <w:lvlText w:val="•"/>
      <w:lvlJc w:val="left"/>
      <w:pPr>
        <w:ind w:left="8836" w:hanging="360"/>
      </w:pPr>
      <w:rPr>
        <w:rFonts w:hint="default"/>
      </w:rPr>
    </w:lvl>
  </w:abstractNum>
  <w:abstractNum w:abstractNumId="13" w15:restartNumberingAfterBreak="0">
    <w:nsid w:val="7D3F3B25"/>
    <w:multiLevelType w:val="hybridMultilevel"/>
    <w:tmpl w:val="8CCAB5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
  </w:num>
  <w:num w:numId="6">
    <w:abstractNumId w:val="10"/>
  </w:num>
  <w:num w:numId="7">
    <w:abstractNumId w:val="13"/>
  </w:num>
  <w:num w:numId="8">
    <w:abstractNumId w:val="3"/>
  </w:num>
  <w:num w:numId="9">
    <w:abstractNumId w:val="9"/>
  </w:num>
  <w:num w:numId="10">
    <w:abstractNumId w:val="6"/>
  </w:num>
  <w:num w:numId="11">
    <w:abstractNumId w:val="6"/>
  </w:num>
  <w:num w:numId="12">
    <w:abstractNumId w:val="2"/>
  </w:num>
  <w:num w:numId="13">
    <w:abstractNumId w:val="4"/>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89"/>
    <w:rsid w:val="00000AB3"/>
    <w:rsid w:val="000018FE"/>
    <w:rsid w:val="00015ADE"/>
    <w:rsid w:val="00036AB8"/>
    <w:rsid w:val="000510E9"/>
    <w:rsid w:val="0005798D"/>
    <w:rsid w:val="0006156C"/>
    <w:rsid w:val="00072FA8"/>
    <w:rsid w:val="00077358"/>
    <w:rsid w:val="000854CC"/>
    <w:rsid w:val="000866F5"/>
    <w:rsid w:val="000A2AB3"/>
    <w:rsid w:val="000C3C9A"/>
    <w:rsid w:val="000D4079"/>
    <w:rsid w:val="00120562"/>
    <w:rsid w:val="00124548"/>
    <w:rsid w:val="00132EE5"/>
    <w:rsid w:val="00133F0C"/>
    <w:rsid w:val="00135121"/>
    <w:rsid w:val="00144A1E"/>
    <w:rsid w:val="0014586F"/>
    <w:rsid w:val="0016102D"/>
    <w:rsid w:val="00161FE5"/>
    <w:rsid w:val="00163D0F"/>
    <w:rsid w:val="00167097"/>
    <w:rsid w:val="00172D3D"/>
    <w:rsid w:val="001816A3"/>
    <w:rsid w:val="001830AA"/>
    <w:rsid w:val="00193626"/>
    <w:rsid w:val="0019472B"/>
    <w:rsid w:val="001A3D13"/>
    <w:rsid w:val="001A4A86"/>
    <w:rsid w:val="001A5B8C"/>
    <w:rsid w:val="001A697C"/>
    <w:rsid w:val="001B216E"/>
    <w:rsid w:val="001B6B6C"/>
    <w:rsid w:val="001D0603"/>
    <w:rsid w:val="001D678E"/>
    <w:rsid w:val="001F1543"/>
    <w:rsid w:val="00201091"/>
    <w:rsid w:val="00201B2D"/>
    <w:rsid w:val="00202072"/>
    <w:rsid w:val="00207860"/>
    <w:rsid w:val="00215589"/>
    <w:rsid w:val="00220395"/>
    <w:rsid w:val="00222C7F"/>
    <w:rsid w:val="0022665A"/>
    <w:rsid w:val="002400FA"/>
    <w:rsid w:val="002401BC"/>
    <w:rsid w:val="0024022D"/>
    <w:rsid w:val="002460EE"/>
    <w:rsid w:val="00252964"/>
    <w:rsid w:val="002644C7"/>
    <w:rsid w:val="00287CF8"/>
    <w:rsid w:val="002912BB"/>
    <w:rsid w:val="00291E41"/>
    <w:rsid w:val="002A7143"/>
    <w:rsid w:val="002B04E4"/>
    <w:rsid w:val="002B3081"/>
    <w:rsid w:val="002D0A16"/>
    <w:rsid w:val="002D0A6D"/>
    <w:rsid w:val="002D261E"/>
    <w:rsid w:val="00307CFC"/>
    <w:rsid w:val="0031316C"/>
    <w:rsid w:val="003157F6"/>
    <w:rsid w:val="0031623A"/>
    <w:rsid w:val="003211CD"/>
    <w:rsid w:val="00360B37"/>
    <w:rsid w:val="0037319B"/>
    <w:rsid w:val="0038669C"/>
    <w:rsid w:val="0039223B"/>
    <w:rsid w:val="0039671B"/>
    <w:rsid w:val="003A23B3"/>
    <w:rsid w:val="003B1467"/>
    <w:rsid w:val="003B5415"/>
    <w:rsid w:val="003B679E"/>
    <w:rsid w:val="003C25F6"/>
    <w:rsid w:val="003C72F7"/>
    <w:rsid w:val="003D69F3"/>
    <w:rsid w:val="003E4896"/>
    <w:rsid w:val="003E667A"/>
    <w:rsid w:val="003F1ED1"/>
    <w:rsid w:val="003F1FCF"/>
    <w:rsid w:val="003F2070"/>
    <w:rsid w:val="003F3B3E"/>
    <w:rsid w:val="003F466E"/>
    <w:rsid w:val="003F647F"/>
    <w:rsid w:val="003F6719"/>
    <w:rsid w:val="004059E0"/>
    <w:rsid w:val="004061A6"/>
    <w:rsid w:val="004068AF"/>
    <w:rsid w:val="0043324C"/>
    <w:rsid w:val="004401BD"/>
    <w:rsid w:val="00444670"/>
    <w:rsid w:val="0045144F"/>
    <w:rsid w:val="0045173D"/>
    <w:rsid w:val="0045185E"/>
    <w:rsid w:val="00452D19"/>
    <w:rsid w:val="00456844"/>
    <w:rsid w:val="00471D93"/>
    <w:rsid w:val="00472D9F"/>
    <w:rsid w:val="0047400A"/>
    <w:rsid w:val="00474E7D"/>
    <w:rsid w:val="00477168"/>
    <w:rsid w:val="00486681"/>
    <w:rsid w:val="00487FA0"/>
    <w:rsid w:val="004A0C8F"/>
    <w:rsid w:val="004A64AA"/>
    <w:rsid w:val="004B4379"/>
    <w:rsid w:val="004B5BB2"/>
    <w:rsid w:val="004C3FA5"/>
    <w:rsid w:val="004C4E9B"/>
    <w:rsid w:val="004D47FB"/>
    <w:rsid w:val="004D52BA"/>
    <w:rsid w:val="004F0E09"/>
    <w:rsid w:val="004F125B"/>
    <w:rsid w:val="004F718A"/>
    <w:rsid w:val="0050275D"/>
    <w:rsid w:val="00512F72"/>
    <w:rsid w:val="005162D0"/>
    <w:rsid w:val="005167A7"/>
    <w:rsid w:val="0052099B"/>
    <w:rsid w:val="00536A54"/>
    <w:rsid w:val="00537F46"/>
    <w:rsid w:val="00554C6B"/>
    <w:rsid w:val="00571397"/>
    <w:rsid w:val="0057170A"/>
    <w:rsid w:val="00572767"/>
    <w:rsid w:val="00574FD2"/>
    <w:rsid w:val="00575FE4"/>
    <w:rsid w:val="00593EBE"/>
    <w:rsid w:val="005B2980"/>
    <w:rsid w:val="005B6698"/>
    <w:rsid w:val="005D23F2"/>
    <w:rsid w:val="005E3911"/>
    <w:rsid w:val="00612CA0"/>
    <w:rsid w:val="00616A25"/>
    <w:rsid w:val="0062077A"/>
    <w:rsid w:val="006230E7"/>
    <w:rsid w:val="00625EF3"/>
    <w:rsid w:val="006367D9"/>
    <w:rsid w:val="006379AE"/>
    <w:rsid w:val="00640BFA"/>
    <w:rsid w:val="00641319"/>
    <w:rsid w:val="0064382E"/>
    <w:rsid w:val="006530E6"/>
    <w:rsid w:val="00655E22"/>
    <w:rsid w:val="00671C39"/>
    <w:rsid w:val="00696846"/>
    <w:rsid w:val="006A265F"/>
    <w:rsid w:val="006A3789"/>
    <w:rsid w:val="006B01BE"/>
    <w:rsid w:val="006B06D9"/>
    <w:rsid w:val="006B06E3"/>
    <w:rsid w:val="006C1864"/>
    <w:rsid w:val="006C2842"/>
    <w:rsid w:val="006C626C"/>
    <w:rsid w:val="006D6341"/>
    <w:rsid w:val="006E3F62"/>
    <w:rsid w:val="006F18D3"/>
    <w:rsid w:val="006F48C3"/>
    <w:rsid w:val="00711D24"/>
    <w:rsid w:val="00724040"/>
    <w:rsid w:val="007270BE"/>
    <w:rsid w:val="00732B74"/>
    <w:rsid w:val="00736D86"/>
    <w:rsid w:val="007430E8"/>
    <w:rsid w:val="00744193"/>
    <w:rsid w:val="00745D9F"/>
    <w:rsid w:val="0075350E"/>
    <w:rsid w:val="00755BC1"/>
    <w:rsid w:val="007767E0"/>
    <w:rsid w:val="00792506"/>
    <w:rsid w:val="007944B1"/>
    <w:rsid w:val="007A0D39"/>
    <w:rsid w:val="007A433A"/>
    <w:rsid w:val="007B3026"/>
    <w:rsid w:val="007C6E35"/>
    <w:rsid w:val="007E359C"/>
    <w:rsid w:val="007E7CF0"/>
    <w:rsid w:val="007F0A46"/>
    <w:rsid w:val="0080559F"/>
    <w:rsid w:val="00807AAD"/>
    <w:rsid w:val="00820264"/>
    <w:rsid w:val="00824B63"/>
    <w:rsid w:val="00841F7D"/>
    <w:rsid w:val="00854DB2"/>
    <w:rsid w:val="00857891"/>
    <w:rsid w:val="00857A86"/>
    <w:rsid w:val="008624C8"/>
    <w:rsid w:val="008625F9"/>
    <w:rsid w:val="008724EE"/>
    <w:rsid w:val="00873DB5"/>
    <w:rsid w:val="00874221"/>
    <w:rsid w:val="00881CF6"/>
    <w:rsid w:val="00884B3E"/>
    <w:rsid w:val="00897FEE"/>
    <w:rsid w:val="008A19BC"/>
    <w:rsid w:val="008A1E47"/>
    <w:rsid w:val="008A5200"/>
    <w:rsid w:val="008B1FE1"/>
    <w:rsid w:val="008B2A6C"/>
    <w:rsid w:val="008B2E0E"/>
    <w:rsid w:val="008B3188"/>
    <w:rsid w:val="008C36B5"/>
    <w:rsid w:val="008D0188"/>
    <w:rsid w:val="008D5280"/>
    <w:rsid w:val="008E4F5E"/>
    <w:rsid w:val="008F6B7A"/>
    <w:rsid w:val="00900AB1"/>
    <w:rsid w:val="00904E3C"/>
    <w:rsid w:val="00911396"/>
    <w:rsid w:val="00911804"/>
    <w:rsid w:val="00916E96"/>
    <w:rsid w:val="00920149"/>
    <w:rsid w:val="009347FB"/>
    <w:rsid w:val="009409DF"/>
    <w:rsid w:val="00946953"/>
    <w:rsid w:val="00950CCE"/>
    <w:rsid w:val="00950D53"/>
    <w:rsid w:val="00950E7A"/>
    <w:rsid w:val="009530D0"/>
    <w:rsid w:val="00955548"/>
    <w:rsid w:val="00956603"/>
    <w:rsid w:val="009602C3"/>
    <w:rsid w:val="009611C5"/>
    <w:rsid w:val="00996660"/>
    <w:rsid w:val="009B1BE9"/>
    <w:rsid w:val="009C1F80"/>
    <w:rsid w:val="009D4BB5"/>
    <w:rsid w:val="009F1056"/>
    <w:rsid w:val="00A02C2C"/>
    <w:rsid w:val="00A03820"/>
    <w:rsid w:val="00A042FF"/>
    <w:rsid w:val="00A06E1E"/>
    <w:rsid w:val="00A1096F"/>
    <w:rsid w:val="00A11D44"/>
    <w:rsid w:val="00A166CC"/>
    <w:rsid w:val="00A2496B"/>
    <w:rsid w:val="00A30AA5"/>
    <w:rsid w:val="00A35C7A"/>
    <w:rsid w:val="00A37012"/>
    <w:rsid w:val="00A452C2"/>
    <w:rsid w:val="00A656AE"/>
    <w:rsid w:val="00A65D6E"/>
    <w:rsid w:val="00A6783E"/>
    <w:rsid w:val="00A83FD6"/>
    <w:rsid w:val="00A867EA"/>
    <w:rsid w:val="00A9295E"/>
    <w:rsid w:val="00A93551"/>
    <w:rsid w:val="00A96288"/>
    <w:rsid w:val="00AA101F"/>
    <w:rsid w:val="00AA301F"/>
    <w:rsid w:val="00AB09C7"/>
    <w:rsid w:val="00AB2740"/>
    <w:rsid w:val="00AC4DE6"/>
    <w:rsid w:val="00AC7940"/>
    <w:rsid w:val="00AD58B6"/>
    <w:rsid w:val="00AD68EE"/>
    <w:rsid w:val="00AD7CC1"/>
    <w:rsid w:val="00AF5DB3"/>
    <w:rsid w:val="00B00258"/>
    <w:rsid w:val="00B00A03"/>
    <w:rsid w:val="00B05950"/>
    <w:rsid w:val="00B2404F"/>
    <w:rsid w:val="00B24818"/>
    <w:rsid w:val="00B25B3F"/>
    <w:rsid w:val="00B33872"/>
    <w:rsid w:val="00B35FB0"/>
    <w:rsid w:val="00B377A9"/>
    <w:rsid w:val="00B41B80"/>
    <w:rsid w:val="00B44854"/>
    <w:rsid w:val="00B44EFB"/>
    <w:rsid w:val="00B50763"/>
    <w:rsid w:val="00B53EEE"/>
    <w:rsid w:val="00B54FD2"/>
    <w:rsid w:val="00B63446"/>
    <w:rsid w:val="00B67132"/>
    <w:rsid w:val="00B7479B"/>
    <w:rsid w:val="00B77113"/>
    <w:rsid w:val="00B83166"/>
    <w:rsid w:val="00B85F20"/>
    <w:rsid w:val="00B87334"/>
    <w:rsid w:val="00BB405A"/>
    <w:rsid w:val="00BD5F68"/>
    <w:rsid w:val="00BD6D00"/>
    <w:rsid w:val="00BE1589"/>
    <w:rsid w:val="00BF1DAF"/>
    <w:rsid w:val="00BF79EA"/>
    <w:rsid w:val="00C15447"/>
    <w:rsid w:val="00C17CFA"/>
    <w:rsid w:val="00C42EED"/>
    <w:rsid w:val="00C602DF"/>
    <w:rsid w:val="00C60D29"/>
    <w:rsid w:val="00C67321"/>
    <w:rsid w:val="00C74D4F"/>
    <w:rsid w:val="00C80DE3"/>
    <w:rsid w:val="00C82C8B"/>
    <w:rsid w:val="00C93CD0"/>
    <w:rsid w:val="00CA136F"/>
    <w:rsid w:val="00CA2EBF"/>
    <w:rsid w:val="00CB076D"/>
    <w:rsid w:val="00CC2A35"/>
    <w:rsid w:val="00CC3AA4"/>
    <w:rsid w:val="00CC4274"/>
    <w:rsid w:val="00CD1545"/>
    <w:rsid w:val="00CD7A9F"/>
    <w:rsid w:val="00CE22F9"/>
    <w:rsid w:val="00CF190D"/>
    <w:rsid w:val="00CF4D1D"/>
    <w:rsid w:val="00CF5E7B"/>
    <w:rsid w:val="00CF6FBB"/>
    <w:rsid w:val="00D05736"/>
    <w:rsid w:val="00D35132"/>
    <w:rsid w:val="00D63542"/>
    <w:rsid w:val="00D64A77"/>
    <w:rsid w:val="00D662CA"/>
    <w:rsid w:val="00D818E3"/>
    <w:rsid w:val="00D93F5D"/>
    <w:rsid w:val="00DB4B61"/>
    <w:rsid w:val="00DB63A7"/>
    <w:rsid w:val="00DC033A"/>
    <w:rsid w:val="00DD191F"/>
    <w:rsid w:val="00DD1E1D"/>
    <w:rsid w:val="00DE0AC2"/>
    <w:rsid w:val="00DF21FE"/>
    <w:rsid w:val="00DF799A"/>
    <w:rsid w:val="00E04742"/>
    <w:rsid w:val="00E21E4E"/>
    <w:rsid w:val="00E23E80"/>
    <w:rsid w:val="00E244A7"/>
    <w:rsid w:val="00E32637"/>
    <w:rsid w:val="00E32EB5"/>
    <w:rsid w:val="00E37391"/>
    <w:rsid w:val="00E41598"/>
    <w:rsid w:val="00E47C65"/>
    <w:rsid w:val="00E56867"/>
    <w:rsid w:val="00E56D1D"/>
    <w:rsid w:val="00E572DE"/>
    <w:rsid w:val="00E57E89"/>
    <w:rsid w:val="00E60013"/>
    <w:rsid w:val="00E61C5C"/>
    <w:rsid w:val="00E62CB2"/>
    <w:rsid w:val="00E62FBD"/>
    <w:rsid w:val="00E66B99"/>
    <w:rsid w:val="00E72101"/>
    <w:rsid w:val="00E83FD6"/>
    <w:rsid w:val="00E91545"/>
    <w:rsid w:val="00EA1CBA"/>
    <w:rsid w:val="00EA5688"/>
    <w:rsid w:val="00EB27FD"/>
    <w:rsid w:val="00EB4900"/>
    <w:rsid w:val="00ED1D7A"/>
    <w:rsid w:val="00ED65D2"/>
    <w:rsid w:val="00ED683C"/>
    <w:rsid w:val="00EE0883"/>
    <w:rsid w:val="00EE60CE"/>
    <w:rsid w:val="00EE6D2A"/>
    <w:rsid w:val="00EF4FD2"/>
    <w:rsid w:val="00EF78E8"/>
    <w:rsid w:val="00F01F1B"/>
    <w:rsid w:val="00F07C33"/>
    <w:rsid w:val="00F15010"/>
    <w:rsid w:val="00F159F2"/>
    <w:rsid w:val="00F2394A"/>
    <w:rsid w:val="00F27A60"/>
    <w:rsid w:val="00F53139"/>
    <w:rsid w:val="00F60A91"/>
    <w:rsid w:val="00F62D2B"/>
    <w:rsid w:val="00F65216"/>
    <w:rsid w:val="00F65E2D"/>
    <w:rsid w:val="00F714BC"/>
    <w:rsid w:val="00F77A34"/>
    <w:rsid w:val="00F92944"/>
    <w:rsid w:val="00FC0EDE"/>
    <w:rsid w:val="00FD04BD"/>
    <w:rsid w:val="00FD5511"/>
    <w:rsid w:val="00FD5F5A"/>
    <w:rsid w:val="00FD7A07"/>
    <w:rsid w:val="00FE32AC"/>
    <w:rsid w:val="00FE7950"/>
    <w:rsid w:val="00FF49CA"/>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CC8DB"/>
  <w15:docId w15:val="{EA82AFE5-199F-4BF2-AE12-0FD90D2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tyle>
  <w:style w:type="paragraph" w:styleId="Heading1">
    <w:name w:val="heading 1"/>
    <w:basedOn w:val="Normal"/>
    <w:link w:val="Heading1Char"/>
    <w:uiPriority w:val="1"/>
    <w:qFormat/>
    <w:rsid w:val="00911804"/>
    <w:pPr>
      <w:widowControl w:val="0"/>
      <w:autoSpaceDE w:val="0"/>
      <w:autoSpaceDN w:val="0"/>
      <w:ind w:left="2491"/>
      <w:outlineLvl w:val="0"/>
    </w:pPr>
    <w:rPr>
      <w:b/>
      <w:bCs/>
      <w:sz w:val="32"/>
      <w:szCs w:val="32"/>
    </w:rPr>
  </w:style>
  <w:style w:type="paragraph" w:styleId="Heading2">
    <w:name w:val="heading 2"/>
    <w:basedOn w:val="Normal"/>
    <w:link w:val="Heading2Char"/>
    <w:uiPriority w:val="1"/>
    <w:qFormat/>
    <w:rsid w:val="00911804"/>
    <w:pPr>
      <w:widowControl w:val="0"/>
      <w:autoSpaceDE w:val="0"/>
      <w:autoSpaceDN w:val="0"/>
      <w:spacing w:before="232"/>
      <w:ind w:left="1140"/>
      <w:outlineLvl w:val="1"/>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D3D"/>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91">
    <w:name w:val="9[1]"/>
    <w:basedOn w:val="Normal"/>
    <w:pPr>
      <w:widowControl w:val="0"/>
    </w:pPr>
  </w:style>
  <w:style w:type="paragraph" w:customStyle="1" w:styleId="92">
    <w:name w:val="9[2]"/>
    <w:basedOn w:val="Normal"/>
    <w:pPr>
      <w:widowControl w:val="0"/>
    </w:pPr>
  </w:style>
  <w:style w:type="paragraph" w:customStyle="1" w:styleId="93">
    <w:name w:val="9[3]"/>
    <w:basedOn w:val="Normal"/>
    <w:pPr>
      <w:widowControl w:val="0"/>
    </w:pPr>
  </w:style>
  <w:style w:type="paragraph" w:customStyle="1" w:styleId="94">
    <w:name w:val="9[4]"/>
    <w:basedOn w:val="Normal"/>
    <w:pPr>
      <w:widowControl w:val="0"/>
    </w:pPr>
  </w:style>
  <w:style w:type="paragraph" w:customStyle="1" w:styleId="95">
    <w:name w:val="9[5]"/>
    <w:basedOn w:val="Normal"/>
    <w:pPr>
      <w:widowControl w:val="0"/>
    </w:pPr>
  </w:style>
  <w:style w:type="paragraph" w:customStyle="1" w:styleId="96">
    <w:name w:val="9[6]"/>
    <w:basedOn w:val="Normal"/>
    <w:pPr>
      <w:widowControl w:val="0"/>
    </w:pPr>
  </w:style>
  <w:style w:type="paragraph" w:customStyle="1" w:styleId="97">
    <w:name w:val="9[7]"/>
    <w:basedOn w:val="Normal"/>
    <w:pPr>
      <w:widowControl w:val="0"/>
    </w:pPr>
  </w:style>
  <w:style w:type="paragraph" w:customStyle="1" w:styleId="98">
    <w:name w:val="9[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B-Level">
    <w:name w:val="B-Level"/>
    <w:rPr>
      <w:b/>
      <w:sz w:val="32"/>
    </w:rPr>
  </w:style>
  <w:style w:type="character" w:customStyle="1" w:styleId="C-Level">
    <w:name w:val="C-Level"/>
    <w:rPr>
      <w:b/>
    </w:rPr>
  </w:style>
  <w:style w:type="character" w:customStyle="1" w:styleId="D-Level">
    <w:name w:val="D-Level"/>
    <w:rPr>
      <w:b/>
    </w:rPr>
  </w:style>
  <w:style w:type="character" w:customStyle="1" w:styleId="E-Level">
    <w:name w:val="E-Level"/>
    <w:rPr>
      <w:b/>
    </w:rPr>
  </w:style>
  <w:style w:type="character" w:customStyle="1" w:styleId="Regular">
    <w:name w:val="Regular"/>
    <w:rPr>
      <w:sz w:val="24"/>
    </w:rPr>
  </w:style>
  <w:style w:type="character" w:customStyle="1" w:styleId="15-pitch">
    <w:name w:val="15-pitch"/>
    <w:rPr>
      <w:sz w:val="16"/>
    </w:rPr>
  </w:style>
  <w:style w:type="character" w:customStyle="1" w:styleId="A-Level">
    <w:name w:val="A-Level"/>
    <w:rPr>
      <w:sz w:val="38"/>
    </w:rPr>
  </w:style>
  <w:style w:type="character" w:customStyle="1" w:styleId="Memo">
    <w:name w:val="Memo"/>
    <w:rPr>
      <w:sz w:val="24"/>
    </w:rPr>
  </w:style>
  <w:style w:type="character" w:customStyle="1" w:styleId="Envelopes">
    <w:name w:val="Envelopes"/>
    <w:rPr>
      <w:sz w:val="24"/>
    </w:rPr>
  </w:style>
  <w:style w:type="character" w:customStyle="1" w:styleId="Labels">
    <w:name w:val="Labels"/>
    <w:rPr>
      <w:sz w:val="24"/>
    </w:rPr>
  </w:style>
  <w:style w:type="character" w:customStyle="1" w:styleId="Twocol">
    <w:name w:val="Twocol"/>
    <w:rPr>
      <w:sz w:val="20"/>
    </w:rPr>
  </w:style>
  <w:style w:type="character" w:customStyle="1" w:styleId="CSA">
    <w:name w:val="CSA"/>
    <w:rPr>
      <w:sz w:val="28"/>
    </w:rPr>
  </w:style>
  <w:style w:type="character" w:customStyle="1" w:styleId="a"/>
  <w:style w:type="character" w:customStyle="1" w:styleId="Letterhead">
    <w:name w:val="Letterhead"/>
  </w:style>
  <w:style w:type="character" w:customStyle="1" w:styleId="WP9Closing">
    <w:name w:val="WP9_Closing"/>
  </w:style>
  <w:style w:type="character" w:customStyle="1" w:styleId="Settings">
    <w:name w:val="Settings"/>
  </w:style>
  <w:style w:type="character" w:customStyle="1" w:styleId="Second">
    <w:name w:val="Second"/>
  </w:style>
  <w:style w:type="character" w:customStyle="1" w:styleId="Heading">
    <w:name w:val="Heading"/>
    <w:rPr>
      <w:b/>
      <w:sz w:val="34"/>
    </w:rPr>
  </w:style>
  <w:style w:type="character" w:customStyle="1" w:styleId="RightPar">
    <w:name w:val="Right Par"/>
  </w:style>
  <w:style w:type="character" w:customStyle="1" w:styleId="Subheading">
    <w:name w:val="Subheading"/>
    <w:rPr>
      <w:b/>
    </w:rPr>
  </w:style>
  <w:style w:type="character" w:customStyle="1" w:styleId="1">
    <w:name w:val="1"/>
  </w:style>
  <w:style w:type="character" w:customStyle="1" w:styleId="Single">
    <w:name w:val="Single"/>
  </w:style>
  <w:style w:type="character" w:customStyle="1" w:styleId="Ferc">
    <w:name w:val="Ferc"/>
    <w:rPr>
      <w:sz w:val="22"/>
    </w:rPr>
  </w:style>
  <w:style w:type="character" w:customStyle="1" w:styleId="5">
    <w:name w:val="5"/>
    <w:rPr>
      <w:sz w:val="24"/>
    </w:rPr>
  </w:style>
  <w:style w:type="character" w:customStyle="1" w:styleId="6">
    <w:name w:val="6"/>
  </w:style>
  <w:style w:type="character" w:customStyle="1" w:styleId="2">
    <w:name w:val="2"/>
    <w:rPr>
      <w:sz w:val="28"/>
    </w:rPr>
  </w:style>
  <w:style w:type="character" w:customStyle="1" w:styleId="3">
    <w:name w:val="3"/>
    <w:rPr>
      <w:sz w:val="24"/>
    </w:rPr>
  </w:style>
  <w:style w:type="character" w:customStyle="1" w:styleId="0">
    <w:name w:val="0"/>
    <w:rPr>
      <w:sz w:val="36"/>
    </w:rPr>
  </w:style>
  <w:style w:type="character" w:customStyle="1" w:styleId="4">
    <w:name w:val="4"/>
    <w:rPr>
      <w:sz w:val="24"/>
    </w:rPr>
  </w:style>
  <w:style w:type="character" w:customStyle="1" w:styleId="7">
    <w:name w:val="7"/>
  </w:style>
  <w:style w:type="character" w:customStyle="1" w:styleId="text">
    <w:name w:val="text"/>
    <w:rPr>
      <w:sz w:val="24"/>
    </w:rPr>
  </w:style>
  <w:style w:type="character" w:customStyle="1" w:styleId="lines">
    <w:name w:val="lines"/>
  </w:style>
  <w:style w:type="character" w:customStyle="1" w:styleId="a0">
    <w:rPr>
      <w:sz w:val="24"/>
    </w:rPr>
  </w:style>
  <w:style w:type="character" w:customStyle="1" w:styleId="Bullet">
    <w:name w:val="Bullet"/>
  </w:style>
  <w:style w:type="character" w:customStyle="1" w:styleId="HangingInde">
    <w:name w:val="Hanging Inde"/>
  </w:style>
  <w:style w:type="character" w:customStyle="1" w:styleId="Heading11">
    <w:name w:val="Heading 11"/>
  </w:style>
  <w:style w:type="character" w:customStyle="1" w:styleId="Heading21">
    <w:name w:val="Heading 21"/>
  </w:style>
  <w:style w:type="character" w:customStyle="1" w:styleId="Heading31">
    <w:name w:val="Heading 31"/>
  </w:style>
  <w:style w:type="character" w:customStyle="1" w:styleId="8">
    <w:name w:val="8"/>
  </w:style>
  <w:style w:type="character" w:customStyle="1" w:styleId="Ebasco-L5">
    <w:name w:val="Ebasco-L.5"/>
    <w:rPr>
      <w:b/>
    </w:rPr>
  </w:style>
  <w:style w:type="character" w:customStyle="1" w:styleId="Front-Matter">
    <w:name w:val="Front-Matter"/>
    <w:rPr>
      <w:b/>
      <w:sz w:val="28"/>
    </w:rPr>
  </w:style>
  <w:style w:type="character" w:customStyle="1" w:styleId="Ebasco-L1">
    <w:name w:val="Ebasco-L.1"/>
    <w:rPr>
      <w:b/>
      <w:sz w:val="28"/>
    </w:rPr>
  </w:style>
  <w:style w:type="character" w:customStyle="1" w:styleId="Ebasco-L2">
    <w:name w:val="Ebasco-L.2"/>
    <w:rPr>
      <w:b/>
      <w:sz w:val="24"/>
    </w:rPr>
  </w:style>
  <w:style w:type="character" w:customStyle="1" w:styleId="Ebasco-L3">
    <w:name w:val="Ebasco-L.3"/>
    <w:rPr>
      <w:b/>
      <w:sz w:val="24"/>
    </w:rPr>
  </w:style>
  <w:style w:type="character" w:customStyle="1" w:styleId="Ebasco-L4">
    <w:name w:val="Ebasco-L.4"/>
    <w:rPr>
      <w:b/>
    </w:rPr>
  </w:style>
  <w:style w:type="character" w:customStyle="1" w:styleId="Headings">
    <w:name w:val="Headings"/>
    <w:rPr>
      <w:rFonts w:ascii="Courier New" w:hAnsi="Courier New"/>
      <w:sz w:val="22"/>
    </w:rPr>
  </w:style>
  <w:style w:type="character" w:customStyle="1" w:styleId="Italic">
    <w:name w:val="Italic"/>
    <w:rPr>
      <w:i/>
      <w:sz w:val="18"/>
    </w:rPr>
  </w:style>
  <w:style w:type="character" w:customStyle="1" w:styleId="lettergothi">
    <w:name w:val="letter gothi"/>
    <w:rPr>
      <w:rFonts w:ascii="Courier New" w:hAnsi="Courier New"/>
      <w:sz w:val="22"/>
    </w:rPr>
  </w:style>
  <w:style w:type="character" w:customStyle="1" w:styleId="Strikeout">
    <w:name w:val="Strikeout"/>
    <w:rPr>
      <w:strike/>
    </w:rPr>
  </w:style>
  <w:style w:type="character" w:customStyle="1" w:styleId="Redline">
    <w:name w:val="Redline"/>
    <w:rPr>
      <w:color w:val="FF0000"/>
    </w:rPr>
  </w:style>
  <w:style w:type="character" w:customStyle="1" w:styleId="italics">
    <w:name w:val="italics"/>
    <w:rPr>
      <w:i/>
      <w:sz w:val="18"/>
    </w:rPr>
  </w:style>
  <w:style w:type="character" w:customStyle="1" w:styleId="Main-Head">
    <w:name w:val="Main-Head"/>
    <w:rPr>
      <w:rFonts w:ascii="Arial" w:hAnsi="Arial"/>
      <w:b/>
      <w:sz w:val="22"/>
    </w:rPr>
  </w:style>
  <w:style w:type="character" w:customStyle="1" w:styleId="Minor">
    <w:name w:val="Minor"/>
    <w:rPr>
      <w:rFonts w:ascii="Arial" w:hAnsi="Arial"/>
      <w:b/>
      <w:sz w:val="24"/>
    </w:rPr>
  </w:style>
  <w:style w:type="character" w:customStyle="1" w:styleId="CHAPTER">
    <w:name w:val="CHAPTER"/>
    <w:rPr>
      <w:rFonts w:ascii="Arial" w:hAnsi="Arial"/>
      <w:b/>
      <w:sz w:val="29"/>
    </w:rPr>
  </w:style>
  <w:style w:type="character" w:customStyle="1" w:styleId="ITALICSBOLD">
    <w:name w:val="ITALICSBOLD"/>
    <w:rPr>
      <w:rFonts w:ascii="Courier New" w:hAnsi="Courier New"/>
      <w:b/>
      <w:i/>
      <w:sz w:val="24"/>
    </w:rPr>
  </w:style>
  <w:style w:type="character" w:customStyle="1" w:styleId="smallhead">
    <w:name w:val="smallhead"/>
    <w:rPr>
      <w:rFonts w:ascii="Arial" w:hAnsi="Arial"/>
      <w:b/>
      <w:sz w:val="24"/>
    </w:rPr>
  </w:style>
  <w:style w:type="character" w:customStyle="1" w:styleId="MSS">
    <w:name w:val="MSS"/>
    <w:rPr>
      <w:rFonts w:ascii="Courier New" w:hAnsi="Courier New"/>
      <w:sz w:val="22"/>
    </w:rPr>
  </w:style>
  <w:style w:type="character" w:customStyle="1" w:styleId="LETTER">
    <w:name w:val="LETTER"/>
  </w:style>
  <w:style w:type="character" w:customStyle="1" w:styleId="BIBLIO">
    <w:name w:val="BIBLIO"/>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0">
    <w:name w:val="_8"/>
    <w:basedOn w:val="Normal"/>
  </w:style>
  <w:style w:type="paragraph" w:customStyle="1" w:styleId="70">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0">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0">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0">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0">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7">
    <w:name w:val="_2"/>
    <w:basedOn w:val="Normal"/>
    <w:pPr>
      <w:tabs>
        <w:tab w:val="left" w:pos="5040"/>
        <w:tab w:val="left" w:pos="5760"/>
        <w:tab w:val="left" w:pos="6480"/>
        <w:tab w:val="left" w:pos="7200"/>
        <w:tab w:val="left" w:pos="7920"/>
        <w:tab w:val="left" w:pos="8640"/>
      </w:tabs>
      <w:ind w:left="5040" w:hanging="720"/>
    </w:pPr>
  </w:style>
  <w:style w:type="paragraph" w:customStyle="1" w:styleId="1a">
    <w:name w:val="_1"/>
    <w:basedOn w:val="Normal"/>
    <w:pPr>
      <w:tabs>
        <w:tab w:val="left" w:pos="5760"/>
        <w:tab w:val="left" w:pos="6480"/>
        <w:tab w:val="left" w:pos="7200"/>
        <w:tab w:val="left" w:pos="7920"/>
        <w:tab w:val="left" w:pos="8640"/>
      </w:tabs>
      <w:ind w:left="5760" w:hanging="720"/>
    </w:pPr>
  </w:style>
  <w:style w:type="paragraph" w:customStyle="1" w:styleId="a1">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rFonts w:ascii="CG Times" w:hAnsi="CG Times"/>
      <w:b/>
      <w:sz w:val="48"/>
    </w:rPr>
  </w:style>
  <w:style w:type="paragraph" w:customStyle="1" w:styleId="H2">
    <w:name w:val="H2"/>
    <w:basedOn w:val="Normal"/>
    <w:rPr>
      <w:rFonts w:ascii="CG Times" w:hAnsi="CG Times"/>
      <w:b/>
      <w:sz w:val="36"/>
    </w:rPr>
  </w:style>
  <w:style w:type="paragraph" w:customStyle="1" w:styleId="H3">
    <w:name w:val="H3"/>
    <w:basedOn w:val="Normal"/>
    <w:rPr>
      <w:rFonts w:ascii="CG Times" w:hAnsi="CG Times"/>
      <w:b/>
      <w:sz w:val="28"/>
    </w:rPr>
  </w:style>
  <w:style w:type="paragraph" w:customStyle="1" w:styleId="H4">
    <w:name w:val="H4"/>
    <w:basedOn w:val="Normal"/>
    <w:rPr>
      <w:rFonts w:ascii="CG Times" w:hAnsi="CG Times"/>
      <w:b/>
    </w:rPr>
  </w:style>
  <w:style w:type="paragraph" w:customStyle="1" w:styleId="H5">
    <w:name w:val="H5"/>
    <w:basedOn w:val="Normal"/>
    <w:rPr>
      <w:rFonts w:ascii="CG Times" w:hAnsi="CG Times"/>
      <w:b/>
    </w:rPr>
  </w:style>
  <w:style w:type="paragraph" w:customStyle="1" w:styleId="H6">
    <w:name w:val="H6"/>
    <w:basedOn w:val="Normal"/>
    <w:rPr>
      <w:rFonts w:ascii="CG Times" w:hAnsi="CG Times"/>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Footer">
    <w:name w:val="footer"/>
    <w:basedOn w:val="Normal"/>
    <w:rsid w:val="00172D3D"/>
    <w:pPr>
      <w:tabs>
        <w:tab w:val="center" w:pos="4320"/>
        <w:tab w:val="right" w:pos="8640"/>
      </w:tabs>
    </w:pPr>
  </w:style>
  <w:style w:type="character" w:styleId="PageNumber">
    <w:name w:val="page number"/>
    <w:basedOn w:val="DefaultParagraphFont"/>
    <w:rsid w:val="00172D3D"/>
  </w:style>
  <w:style w:type="character" w:styleId="Hyperlink">
    <w:name w:val="Hyperlink"/>
    <w:rsid w:val="00F15010"/>
    <w:rPr>
      <w:color w:val="0000FF"/>
      <w:u w:val="single"/>
    </w:rPr>
  </w:style>
  <w:style w:type="character" w:customStyle="1" w:styleId="Hypertext">
    <w:name w:val="Hypertext"/>
    <w:rsid w:val="002B3081"/>
    <w:rPr>
      <w:color w:val="0000FF"/>
      <w:u w:val="single"/>
    </w:rPr>
  </w:style>
  <w:style w:type="table" w:styleId="TableGrid">
    <w:name w:val="Table Grid"/>
    <w:basedOn w:val="TableNormal"/>
    <w:rsid w:val="00C8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yle 11,Footnote Text Char1,Footnote Text Char Char,Footnote Text Char2 Char,Footnote Text Char1 Char Char,Footnote Text Char Char Char Char,Footnote Text Char Char1 Char,Footnote Text Char2,Footnote Text Char1 Char,fn"/>
    <w:basedOn w:val="Normal"/>
    <w:link w:val="FootnoteTextChar"/>
    <w:uiPriority w:val="99"/>
    <w:qFormat/>
    <w:rsid w:val="0005798D"/>
  </w:style>
  <w:style w:type="character" w:styleId="FootnoteReference">
    <w:name w:val="footnote reference"/>
    <w:uiPriority w:val="99"/>
    <w:rsid w:val="0005798D"/>
    <w:rPr>
      <w:vertAlign w:val="superscript"/>
    </w:rPr>
  </w:style>
  <w:style w:type="character" w:styleId="CommentReference">
    <w:name w:val="annotation reference"/>
    <w:rsid w:val="00CA136F"/>
    <w:rPr>
      <w:sz w:val="16"/>
      <w:szCs w:val="16"/>
    </w:rPr>
  </w:style>
  <w:style w:type="paragraph" w:styleId="CommentText">
    <w:name w:val="annotation text"/>
    <w:basedOn w:val="Normal"/>
    <w:link w:val="CommentTextChar"/>
    <w:rsid w:val="00CA136F"/>
  </w:style>
  <w:style w:type="character" w:customStyle="1" w:styleId="CommentTextChar">
    <w:name w:val="Comment Text Char"/>
    <w:basedOn w:val="DefaultParagraphFont"/>
    <w:link w:val="CommentText"/>
    <w:rsid w:val="00CA136F"/>
  </w:style>
  <w:style w:type="paragraph" w:styleId="BalloonText">
    <w:name w:val="Balloon Text"/>
    <w:basedOn w:val="Normal"/>
    <w:link w:val="BalloonTextChar"/>
    <w:rsid w:val="00CA136F"/>
    <w:rPr>
      <w:rFonts w:ascii="Tahoma" w:hAnsi="Tahoma" w:cs="Tahoma"/>
      <w:sz w:val="16"/>
      <w:szCs w:val="16"/>
    </w:rPr>
  </w:style>
  <w:style w:type="character" w:customStyle="1" w:styleId="BalloonTextChar">
    <w:name w:val="Balloon Text Char"/>
    <w:link w:val="BalloonText"/>
    <w:rsid w:val="00CA136F"/>
    <w:rPr>
      <w:rFonts w:ascii="Tahoma" w:hAnsi="Tahoma" w:cs="Tahoma"/>
      <w:sz w:val="16"/>
      <w:szCs w:val="16"/>
    </w:rPr>
  </w:style>
  <w:style w:type="paragraph" w:styleId="ListBullet">
    <w:name w:val="List Bullet"/>
    <w:basedOn w:val="Normal"/>
    <w:rsid w:val="00640BFA"/>
    <w:pPr>
      <w:numPr>
        <w:numId w:val="6"/>
      </w:numPr>
      <w:tabs>
        <w:tab w:val="clear" w:pos="720"/>
        <w:tab w:val="num" w:pos="1080"/>
      </w:tabs>
      <w:spacing w:after="120"/>
      <w:ind w:left="1080"/>
      <w:jc w:val="both"/>
    </w:pPr>
    <w:rPr>
      <w:sz w:val="22"/>
      <w:szCs w:val="24"/>
    </w:rPr>
  </w:style>
  <w:style w:type="paragraph" w:customStyle="1" w:styleId="ListBulletEnd">
    <w:name w:val="List Bullet End"/>
    <w:basedOn w:val="ListBullet"/>
    <w:rsid w:val="00640BFA"/>
    <w:pPr>
      <w:spacing w:after="240"/>
    </w:pPr>
  </w:style>
  <w:style w:type="paragraph" w:styleId="ListParagraph">
    <w:name w:val="List Paragraph"/>
    <w:basedOn w:val="Normal"/>
    <w:link w:val="ListParagraphChar"/>
    <w:uiPriority w:val="1"/>
    <w:qFormat/>
    <w:rsid w:val="00B2404F"/>
    <w:pPr>
      <w:numPr>
        <w:numId w:val="10"/>
      </w:numPr>
      <w:spacing w:after="240"/>
      <w:ind w:left="1440" w:hanging="720"/>
      <w:jc w:val="both"/>
    </w:pPr>
    <w:rPr>
      <w:sz w:val="26"/>
    </w:rPr>
  </w:style>
  <w:style w:type="paragraph" w:styleId="NormalWeb">
    <w:name w:val="Normal (Web)"/>
    <w:basedOn w:val="Normal"/>
    <w:rsid w:val="004C4E9B"/>
    <w:pPr>
      <w:spacing w:before="100" w:beforeAutospacing="1" w:after="100" w:afterAutospacing="1"/>
    </w:pPr>
    <w:rPr>
      <w:szCs w:val="24"/>
    </w:rPr>
  </w:style>
  <w:style w:type="character" w:customStyle="1" w:styleId="FootnoteTextChar">
    <w:name w:val="Footnote Text Char"/>
    <w:aliases w:val="Style 11 Char,Footnote Text Char1 Char1,Footnote Text Char Char Char,Footnote Text Char2 Char Char,Footnote Text Char1 Char Char Char,Footnote Text Char Char Char Char Char,Footnote Text Char Char1 Char Char,Footnote Text Char2 Char1"/>
    <w:link w:val="FootnoteText"/>
    <w:uiPriority w:val="99"/>
    <w:rsid w:val="001D0603"/>
  </w:style>
  <w:style w:type="character" w:customStyle="1" w:styleId="ListParagraphChar">
    <w:name w:val="List Paragraph Char"/>
    <w:link w:val="ListParagraph"/>
    <w:uiPriority w:val="34"/>
    <w:rsid w:val="00B2404F"/>
    <w:rPr>
      <w:sz w:val="26"/>
    </w:rPr>
  </w:style>
  <w:style w:type="paragraph" w:styleId="CommentSubject">
    <w:name w:val="annotation subject"/>
    <w:basedOn w:val="CommentText"/>
    <w:next w:val="CommentText"/>
    <w:link w:val="CommentSubjectChar"/>
    <w:semiHidden/>
    <w:unhideWhenUsed/>
    <w:rsid w:val="00955548"/>
    <w:rPr>
      <w:b/>
      <w:bCs/>
    </w:rPr>
  </w:style>
  <w:style w:type="character" w:customStyle="1" w:styleId="CommentSubjectChar">
    <w:name w:val="Comment Subject Char"/>
    <w:basedOn w:val="CommentTextChar"/>
    <w:link w:val="CommentSubject"/>
    <w:semiHidden/>
    <w:rsid w:val="00955548"/>
    <w:rPr>
      <w:b/>
      <w:bCs/>
    </w:rPr>
  </w:style>
  <w:style w:type="paragraph" w:customStyle="1" w:styleId="BulletList">
    <w:name w:val="Bullet List"/>
    <w:basedOn w:val="ListParagraph"/>
    <w:link w:val="BulletListChar"/>
    <w:qFormat/>
    <w:rsid w:val="00A93551"/>
    <w:pPr>
      <w:numPr>
        <w:numId w:val="12"/>
      </w:numPr>
      <w:ind w:left="1440" w:hanging="720"/>
      <w:jc w:val="left"/>
    </w:pPr>
    <w:rPr>
      <w:rFonts w:cs="Arial"/>
      <w:color w:val="000000"/>
    </w:rPr>
  </w:style>
  <w:style w:type="character" w:customStyle="1" w:styleId="BulletListChar">
    <w:name w:val="Bullet List Char"/>
    <w:basedOn w:val="ListParagraphChar"/>
    <w:link w:val="BulletList"/>
    <w:rsid w:val="00A93551"/>
    <w:rPr>
      <w:rFonts w:cs="Arial"/>
      <w:color w:val="000000"/>
      <w:sz w:val="26"/>
    </w:rPr>
  </w:style>
  <w:style w:type="paragraph" w:styleId="BodyText">
    <w:name w:val="Body Text"/>
    <w:basedOn w:val="Normal"/>
    <w:link w:val="BodyTextChar"/>
    <w:uiPriority w:val="99"/>
    <w:rsid w:val="00A93551"/>
    <w:pPr>
      <w:keepNext/>
      <w:spacing w:after="200"/>
      <w:ind w:firstLine="720"/>
    </w:pPr>
    <w:rPr>
      <w:rFonts w:cs="Arial"/>
      <w:sz w:val="26"/>
      <w:szCs w:val="26"/>
    </w:rPr>
  </w:style>
  <w:style w:type="character" w:customStyle="1" w:styleId="BodyTextChar">
    <w:name w:val="Body Text Char"/>
    <w:basedOn w:val="DefaultParagraphFont"/>
    <w:link w:val="BodyText"/>
    <w:uiPriority w:val="99"/>
    <w:rsid w:val="00A93551"/>
    <w:rPr>
      <w:rFonts w:cs="Arial"/>
      <w:sz w:val="26"/>
      <w:szCs w:val="26"/>
    </w:rPr>
  </w:style>
  <w:style w:type="character" w:styleId="FollowedHyperlink">
    <w:name w:val="FollowedHyperlink"/>
    <w:basedOn w:val="DefaultParagraphFont"/>
    <w:semiHidden/>
    <w:unhideWhenUsed/>
    <w:rsid w:val="00F65216"/>
    <w:rPr>
      <w:color w:val="800080" w:themeColor="followedHyperlink"/>
      <w:u w:val="single"/>
    </w:rPr>
  </w:style>
  <w:style w:type="paragraph" w:customStyle="1" w:styleId="Default">
    <w:name w:val="Default"/>
    <w:rsid w:val="00F53139"/>
    <w:pPr>
      <w:autoSpaceDE w:val="0"/>
      <w:autoSpaceDN w:val="0"/>
      <w:adjustRightInd w:val="0"/>
    </w:pPr>
    <w:rPr>
      <w:color w:val="000000"/>
      <w:sz w:val="24"/>
      <w:szCs w:val="24"/>
    </w:rPr>
  </w:style>
  <w:style w:type="paragraph" w:customStyle="1" w:styleId="TableParagraph">
    <w:name w:val="Table Paragraph"/>
    <w:basedOn w:val="Normal"/>
    <w:uiPriority w:val="1"/>
    <w:qFormat/>
    <w:rsid w:val="00DE0AC2"/>
    <w:pPr>
      <w:widowControl w:val="0"/>
      <w:autoSpaceDE w:val="0"/>
      <w:autoSpaceDN w:val="0"/>
      <w:ind w:left="412"/>
    </w:pPr>
    <w:rPr>
      <w:sz w:val="22"/>
      <w:szCs w:val="22"/>
    </w:rPr>
  </w:style>
  <w:style w:type="paragraph" w:customStyle="1" w:styleId="ListParagraphLevel3">
    <w:name w:val="List Paragraph Level 3"/>
    <w:basedOn w:val="ListParagraph"/>
    <w:rsid w:val="00ED65D2"/>
    <w:pPr>
      <w:numPr>
        <w:numId w:val="15"/>
      </w:numPr>
      <w:ind w:left="2880" w:hanging="720"/>
    </w:pPr>
    <w:rPr>
      <w:rFonts w:eastAsiaTheme="minorHAnsi"/>
      <w:sz w:val="22"/>
    </w:rPr>
  </w:style>
  <w:style w:type="character" w:customStyle="1" w:styleId="Heading1Char">
    <w:name w:val="Heading 1 Char"/>
    <w:basedOn w:val="DefaultParagraphFont"/>
    <w:link w:val="Heading1"/>
    <w:uiPriority w:val="1"/>
    <w:rsid w:val="00911804"/>
    <w:rPr>
      <w:b/>
      <w:bCs/>
      <w:sz w:val="32"/>
      <w:szCs w:val="32"/>
    </w:rPr>
  </w:style>
  <w:style w:type="character" w:customStyle="1" w:styleId="Heading2Char">
    <w:name w:val="Heading 2 Char"/>
    <w:basedOn w:val="DefaultParagraphFont"/>
    <w:link w:val="Heading2"/>
    <w:uiPriority w:val="1"/>
    <w:rsid w:val="00911804"/>
    <w:rPr>
      <w:b/>
      <w:bCs/>
      <w:sz w:val="26"/>
      <w:szCs w:val="26"/>
      <w:u w:val="single" w:color="000000"/>
    </w:rPr>
  </w:style>
  <w:style w:type="paragraph" w:styleId="Revision">
    <w:name w:val="Revision"/>
    <w:hidden/>
    <w:uiPriority w:val="99"/>
    <w:semiHidden/>
    <w:rsid w:val="0099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rcOnlineSupport@ferc.gov" TargetMode="External"/><Relationship Id="rId18" Type="http://schemas.openxmlformats.org/officeDocument/2006/relationships/hyperlink" Target="http://www.fer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yperlink" Target="http://www.ferc.gov/docs-filing/efiling.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hyperlink" Target="http://www.ferc.gov/docs-filing/eregistration.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erc.gov/docs-filing/docs-filing.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rconline.ferc.gov/QuickComment.asp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6FF0-9564-441C-BF5C-E6E9EF7DD90D}">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70891F8B-64E5-4D6D-8B05-C7467A496B81}">
  <ds:schemaRefs>
    <ds:schemaRef ds:uri="http://schemas.microsoft.com/sharepoint/v3/contenttype/forms"/>
  </ds:schemaRefs>
</ds:datastoreItem>
</file>

<file path=customXml/itemProps3.xml><?xml version="1.0" encoding="utf-8"?>
<ds:datastoreItem xmlns:ds="http://schemas.openxmlformats.org/officeDocument/2006/customXml" ds:itemID="{B1C03E52-D470-4C30-BE77-D25F89ABA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D1CCC-3D4F-41C3-BD5E-F927BDA0A7F6}">
  <ds:schemaRefs>
    <ds:schemaRef ds:uri="Microsoft.SharePoint.Taxonomy.ContentTypeSync"/>
  </ds:schemaRefs>
</ds:datastoreItem>
</file>

<file path=customXml/itemProps5.xml><?xml version="1.0" encoding="utf-8"?>
<ds:datastoreItem xmlns:ds="http://schemas.openxmlformats.org/officeDocument/2006/customXml" ds:itemID="{D66006F9-11E4-1642-ADC9-F9CBE656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5090</CharactersWithSpaces>
  <SharedDoc>false</SharedDoc>
  <HyperlinkBase/>
  <HLinks>
    <vt:vector size="78" baseType="variant">
      <vt:variant>
        <vt:i4>5308487</vt:i4>
      </vt:variant>
      <vt:variant>
        <vt:i4>36</vt:i4>
      </vt:variant>
      <vt:variant>
        <vt:i4>0</vt:i4>
      </vt:variant>
      <vt:variant>
        <vt:i4>5</vt:i4>
      </vt:variant>
      <vt:variant>
        <vt:lpwstr>http://www.ferc.gov/</vt:lpwstr>
      </vt:variant>
      <vt:variant>
        <vt:lpwstr/>
      </vt:variant>
      <vt:variant>
        <vt:i4>1704005</vt:i4>
      </vt:variant>
      <vt:variant>
        <vt:i4>33</vt:i4>
      </vt:variant>
      <vt:variant>
        <vt:i4>0</vt:i4>
      </vt:variant>
      <vt:variant>
        <vt:i4>5</vt:i4>
      </vt:variant>
      <vt:variant>
        <vt:lpwstr>http://www.ferc.gov/esubscribenow.htm</vt:lpwstr>
      </vt:variant>
      <vt:variant>
        <vt:lpwstr/>
      </vt:variant>
      <vt:variant>
        <vt:i4>5636216</vt:i4>
      </vt:variant>
      <vt:variant>
        <vt:i4>30</vt:i4>
      </vt:variant>
      <vt:variant>
        <vt:i4>0</vt:i4>
      </vt:variant>
      <vt:variant>
        <vt:i4>5</vt:i4>
      </vt:variant>
      <vt:variant>
        <vt:lpwstr>mailto:ferconlinesupport@ferc.gov</vt:lpwstr>
      </vt:variant>
      <vt:variant>
        <vt:lpwstr/>
      </vt:variant>
      <vt:variant>
        <vt:i4>5308487</vt:i4>
      </vt:variant>
      <vt:variant>
        <vt:i4>27</vt:i4>
      </vt:variant>
      <vt:variant>
        <vt:i4>0</vt:i4>
      </vt:variant>
      <vt:variant>
        <vt:i4>5</vt:i4>
      </vt:variant>
      <vt:variant>
        <vt:lpwstr>http://www.ferc.gov/</vt:lpwstr>
      </vt:variant>
      <vt:variant>
        <vt:lpwstr/>
      </vt:variant>
      <vt:variant>
        <vt:i4>5505040</vt:i4>
      </vt:variant>
      <vt:variant>
        <vt:i4>24</vt:i4>
      </vt:variant>
      <vt:variant>
        <vt:i4>0</vt:i4>
      </vt:variant>
      <vt:variant>
        <vt:i4>5</vt:i4>
      </vt:variant>
      <vt:variant>
        <vt:lpwstr>http://www.ferc.gov/docs-filing/eregistration.asp</vt:lpwstr>
      </vt:variant>
      <vt:variant>
        <vt:lpwstr/>
      </vt:variant>
      <vt:variant>
        <vt:i4>2293798</vt:i4>
      </vt:variant>
      <vt:variant>
        <vt:i4>21</vt:i4>
      </vt:variant>
      <vt:variant>
        <vt:i4>0</vt:i4>
      </vt:variant>
      <vt:variant>
        <vt:i4>5</vt:i4>
      </vt:variant>
      <vt:variant>
        <vt:lpwstr>http://www.ferc.gov/docs-filing/docs-filing.asp</vt:lpwstr>
      </vt:variant>
      <vt:variant>
        <vt:lpwstr/>
      </vt:variant>
      <vt:variant>
        <vt:i4>5308487</vt:i4>
      </vt:variant>
      <vt:variant>
        <vt:i4>18</vt:i4>
      </vt:variant>
      <vt:variant>
        <vt:i4>0</vt:i4>
      </vt:variant>
      <vt:variant>
        <vt:i4>5</vt:i4>
      </vt:variant>
      <vt:variant>
        <vt:lpwstr>http://www.ferc.gov/</vt:lpwstr>
      </vt:variant>
      <vt:variant>
        <vt:lpwstr/>
      </vt:variant>
      <vt:variant>
        <vt:i4>4128873</vt:i4>
      </vt:variant>
      <vt:variant>
        <vt:i4>15</vt:i4>
      </vt:variant>
      <vt:variant>
        <vt:i4>0</vt:i4>
      </vt:variant>
      <vt:variant>
        <vt:i4>5</vt:i4>
      </vt:variant>
      <vt:variant>
        <vt:lpwstr>http://www.ferc.gov/docs-filing/efiling.asp</vt:lpwstr>
      </vt:variant>
      <vt:variant>
        <vt:lpwstr/>
      </vt:variant>
      <vt:variant>
        <vt:i4>2293798</vt:i4>
      </vt:variant>
      <vt:variant>
        <vt:i4>12</vt:i4>
      </vt:variant>
      <vt:variant>
        <vt:i4>0</vt:i4>
      </vt:variant>
      <vt:variant>
        <vt:i4>5</vt:i4>
      </vt:variant>
      <vt:variant>
        <vt:lpwstr>http://www.ferc.gov/docs-filing/docs-filing.asp</vt:lpwstr>
      </vt:variant>
      <vt:variant>
        <vt:lpwstr/>
      </vt:variant>
      <vt:variant>
        <vt:i4>5308487</vt:i4>
      </vt:variant>
      <vt:variant>
        <vt:i4>9</vt:i4>
      </vt:variant>
      <vt:variant>
        <vt:i4>0</vt:i4>
      </vt:variant>
      <vt:variant>
        <vt:i4>5</vt:i4>
      </vt:variant>
      <vt:variant>
        <vt:lpwstr>http://www.ferc.gov/</vt:lpwstr>
      </vt:variant>
      <vt:variant>
        <vt:lpwstr/>
      </vt:variant>
      <vt:variant>
        <vt:i4>1507394</vt:i4>
      </vt:variant>
      <vt:variant>
        <vt:i4>6</vt:i4>
      </vt:variant>
      <vt:variant>
        <vt:i4>0</vt:i4>
      </vt:variant>
      <vt:variant>
        <vt:i4>5</vt:i4>
      </vt:variant>
      <vt:variant>
        <vt:lpwstr>https://ferconline.ferc.gov/QuickComment.aspx</vt:lpwstr>
      </vt:variant>
      <vt:variant>
        <vt:lpwstr/>
      </vt:variant>
      <vt:variant>
        <vt:i4>3473423</vt:i4>
      </vt:variant>
      <vt:variant>
        <vt:i4>3</vt:i4>
      </vt:variant>
      <vt:variant>
        <vt:i4>0</vt:i4>
      </vt:variant>
      <vt:variant>
        <vt:i4>5</vt:i4>
      </vt:variant>
      <vt:variant>
        <vt:lpwstr>mailto:efiling@ferc.gov</vt:lpwstr>
      </vt:variant>
      <vt:variant>
        <vt:lpwstr/>
      </vt: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Bissett</dc:creator>
  <cp:keywords/>
  <dc:description/>
  <cp:lastModifiedBy>Hallie Bissett</cp:lastModifiedBy>
  <cp:revision>2</cp:revision>
  <cp:lastPrinted>2019-07-26T15:59:00Z</cp:lastPrinted>
  <dcterms:created xsi:type="dcterms:W3CDTF">2019-07-26T22:24:00Z</dcterms:created>
  <dcterms:modified xsi:type="dcterms:W3CDTF">2019-07-26T22:24:00Z</dcterms:modified>
  <cp:category/>
  <dc:identifier/>
  <cp:contentStatus/>
  <cp:version/>
</cp:coreProperties>
</file>