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20D6" w:rsidRPr="00A42AE2" w:rsidRDefault="004720D6" w:rsidP="00A42AE2">
      <w:pPr>
        <w:ind w:left="1080"/>
        <w:jc w:val="center"/>
        <w:rPr>
          <w:rFonts w:ascii="Times New Roman" w:hAnsi="Times New Roman" w:cs="Times New Roman"/>
          <w:sz w:val="36"/>
          <w:szCs w:val="36"/>
        </w:rPr>
      </w:pPr>
    </w:p>
    <w:p w:rsidR="00A42AE2" w:rsidRDefault="00A42AE2" w:rsidP="00A42AE2">
      <w:pPr>
        <w:jc w:val="center"/>
        <w:rPr>
          <w:sz w:val="36"/>
          <w:szCs w:val="36"/>
        </w:rPr>
      </w:pPr>
      <w:r w:rsidRPr="00A42AE2">
        <w:rPr>
          <w:sz w:val="36"/>
          <w:szCs w:val="36"/>
        </w:rPr>
        <w:drawing>
          <wp:inline distT="0" distB="0" distL="0" distR="0" wp14:anchorId="3AF26BEB" wp14:editId="0317C8C7">
            <wp:extent cx="59436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AE2" w:rsidRDefault="00A42AE2" w:rsidP="00A42AE2">
      <w:pPr>
        <w:jc w:val="center"/>
        <w:rPr>
          <w:sz w:val="36"/>
          <w:szCs w:val="36"/>
        </w:rPr>
      </w:pPr>
    </w:p>
    <w:p w:rsidR="00A42AE2" w:rsidRPr="00A42AE2" w:rsidRDefault="00A42AE2" w:rsidP="00A42AE2">
      <w:pPr>
        <w:rPr>
          <w:sz w:val="32"/>
          <w:szCs w:val="32"/>
        </w:rPr>
      </w:pPr>
    </w:p>
    <w:p w:rsidR="00A42AE2" w:rsidRPr="00A42AE2" w:rsidRDefault="00A42AE2" w:rsidP="00A42AE2">
      <w:pPr>
        <w:jc w:val="center"/>
        <w:rPr>
          <w:rFonts w:ascii="Times New Roman" w:hAnsi="Times New Roman" w:cs="Times New Roman"/>
          <w:b/>
        </w:rPr>
      </w:pPr>
      <w:r w:rsidRPr="00A42AE2">
        <w:rPr>
          <w:rFonts w:ascii="Times New Roman" w:hAnsi="Times New Roman" w:cs="Times New Roman"/>
          <w:b/>
        </w:rPr>
        <w:t>ARE YOU READY TO LOBBY!</w:t>
      </w:r>
    </w:p>
    <w:p w:rsidR="00A42AE2" w:rsidRPr="00A42AE2" w:rsidRDefault="00A42AE2" w:rsidP="00A42AE2">
      <w:pPr>
        <w:jc w:val="both"/>
        <w:rPr>
          <w:rFonts w:ascii="Times New Roman" w:hAnsi="Times New Roman" w:cs="Times New Roman"/>
        </w:rPr>
      </w:pPr>
      <w:r w:rsidRPr="00A42AE2">
        <w:rPr>
          <w:rFonts w:ascii="Times New Roman" w:hAnsi="Times New Roman" w:cs="Times New Roman"/>
        </w:rPr>
        <w:t xml:space="preserve">The Public Policy Committee (PPC) has been hard at work creating an informative </w:t>
      </w:r>
      <w:r>
        <w:rPr>
          <w:rFonts w:ascii="Times New Roman" w:hAnsi="Times New Roman" w:cs="Times New Roman"/>
        </w:rPr>
        <w:t xml:space="preserve">virtual </w:t>
      </w:r>
      <w:r w:rsidRPr="00A42AE2">
        <w:rPr>
          <w:rFonts w:ascii="Times New Roman" w:hAnsi="Times New Roman" w:cs="Times New Roman"/>
        </w:rPr>
        <w:t xml:space="preserve">Lobby Day 2021 event.  We are excited and hope you have registered and scheduled appointments with your state legislators.  Please note the event time change, </w:t>
      </w:r>
      <w:r w:rsidRPr="00A42AE2">
        <w:rPr>
          <w:rFonts w:ascii="Times New Roman" w:hAnsi="Times New Roman" w:cs="Times New Roman"/>
        </w:rPr>
        <w:t>10:00 a.m-12:15 p.m.</w:t>
      </w:r>
      <w:r w:rsidRPr="00A42AE2">
        <w:rPr>
          <w:rFonts w:ascii="Times New Roman" w:hAnsi="Times New Roman" w:cs="Times New Roman"/>
        </w:rPr>
        <w:t>,</w:t>
      </w:r>
      <w:r w:rsidRPr="00A42AE2">
        <w:rPr>
          <w:rFonts w:ascii="Times New Roman" w:hAnsi="Times New Roman" w:cs="Times New Roman"/>
        </w:rPr>
        <w:t xml:space="preserve"> </w:t>
      </w:r>
      <w:r w:rsidRPr="00A42AE2">
        <w:rPr>
          <w:rFonts w:ascii="Times New Roman" w:hAnsi="Times New Roman" w:cs="Times New Roman"/>
        </w:rPr>
        <w:t xml:space="preserve">to accommodate our legislators’ schedules.  We will have a full agenda and hope you will be able to accommodate the schedule change.  </w:t>
      </w:r>
    </w:p>
    <w:p w:rsidR="00A42AE2" w:rsidRPr="00A42AE2" w:rsidRDefault="00A42AE2" w:rsidP="00A42AE2">
      <w:pPr>
        <w:jc w:val="both"/>
        <w:rPr>
          <w:rFonts w:ascii="Times New Roman" w:hAnsi="Times New Roman" w:cs="Times New Roman"/>
        </w:rPr>
      </w:pPr>
    </w:p>
    <w:p w:rsidR="004720D6" w:rsidRPr="00A42AE2" w:rsidRDefault="00A42AE2" w:rsidP="00A42AE2">
      <w:pPr>
        <w:jc w:val="both"/>
        <w:rPr>
          <w:rFonts w:ascii="Times New Roman" w:hAnsi="Times New Roman" w:cs="Times New Roman"/>
        </w:rPr>
      </w:pPr>
      <w:r w:rsidRPr="00A42AE2">
        <w:rPr>
          <w:rFonts w:ascii="Times New Roman" w:hAnsi="Times New Roman" w:cs="Times New Roman"/>
        </w:rPr>
        <w:t xml:space="preserve">The PPC has created talking points for your use when emailing and/or speaking with legislators. They are attached </w:t>
      </w:r>
      <w:r>
        <w:rPr>
          <w:rFonts w:ascii="Times New Roman" w:hAnsi="Times New Roman" w:cs="Times New Roman"/>
        </w:rPr>
        <w:t xml:space="preserve">here, </w:t>
      </w:r>
      <w:r w:rsidRPr="00A42AE2">
        <w:rPr>
          <w:rFonts w:ascii="Times New Roman" w:hAnsi="Times New Roman" w:cs="Times New Roman"/>
        </w:rPr>
        <w:t>along with AAUW-FL’s 2021 Priority Legislation a</w:t>
      </w:r>
      <w:r>
        <w:rPr>
          <w:rFonts w:ascii="Times New Roman" w:hAnsi="Times New Roman" w:cs="Times New Roman"/>
        </w:rPr>
        <w:t xml:space="preserve">nd the virtual </w:t>
      </w:r>
      <w:r w:rsidRPr="00A42AE2">
        <w:rPr>
          <w:rFonts w:ascii="Times New Roman" w:hAnsi="Times New Roman" w:cs="Times New Roman"/>
        </w:rPr>
        <w:t xml:space="preserve">lobby day </w:t>
      </w:r>
      <w:r>
        <w:rPr>
          <w:rFonts w:ascii="Times New Roman" w:hAnsi="Times New Roman" w:cs="Times New Roman"/>
        </w:rPr>
        <w:t xml:space="preserve">schedule. </w:t>
      </w:r>
      <w:r w:rsidRPr="00A42AE2">
        <w:rPr>
          <w:rFonts w:ascii="Times New Roman" w:hAnsi="Times New Roman" w:cs="Times New Roman"/>
        </w:rPr>
        <w:t xml:space="preserve"> Please prepare:</w:t>
      </w:r>
    </w:p>
    <w:p w:rsidR="00A42AE2" w:rsidRPr="00A42AE2" w:rsidRDefault="00A42AE2" w:rsidP="00A42AE2">
      <w:pPr>
        <w:jc w:val="both"/>
        <w:rPr>
          <w:rFonts w:ascii="Times New Roman" w:hAnsi="Times New Roman" w:cs="Times New Roman"/>
        </w:rPr>
      </w:pPr>
    </w:p>
    <w:p w:rsidR="00A42AE2" w:rsidRPr="00A42AE2" w:rsidRDefault="00A42AE2" w:rsidP="00A42AE2">
      <w:pPr>
        <w:pStyle w:val="ListParagraph"/>
        <w:numPr>
          <w:ilvl w:val="0"/>
          <w:numId w:val="3"/>
        </w:numPr>
        <w:jc w:val="both"/>
      </w:pPr>
      <w:r w:rsidRPr="00A42AE2">
        <w:t>Review Talking Points</w:t>
      </w:r>
    </w:p>
    <w:p w:rsidR="00A42AE2" w:rsidRPr="00A42AE2" w:rsidRDefault="00A42AE2" w:rsidP="00A42AE2">
      <w:pPr>
        <w:pStyle w:val="ListParagraph"/>
        <w:numPr>
          <w:ilvl w:val="0"/>
          <w:numId w:val="3"/>
        </w:numPr>
        <w:jc w:val="both"/>
      </w:pPr>
      <w:r w:rsidRPr="00A42AE2">
        <w:rPr>
          <w:rFonts w:eastAsia="Times New Roman"/>
          <w:color w:val="444444"/>
        </w:rPr>
        <w:t xml:space="preserve">Identify your </w:t>
      </w:r>
      <w:hyperlink r:id="rId6" w:history="1">
        <w:r w:rsidRPr="00A42AE2">
          <w:rPr>
            <w:rFonts w:eastAsia="Times New Roman"/>
            <w:color w:val="0000FF"/>
            <w:u w:val="single"/>
          </w:rPr>
          <w:t>Legislators</w:t>
        </w:r>
      </w:hyperlink>
      <w:r w:rsidRPr="00A42AE2">
        <w:rPr>
          <w:rFonts w:eastAsia="Times New Roman"/>
          <w:color w:val="444444"/>
        </w:rPr>
        <w:t xml:space="preserve"> and contact </w:t>
      </w:r>
      <w:r w:rsidRPr="00A42AE2">
        <w:rPr>
          <w:rFonts w:eastAsia="Times New Roman"/>
          <w:color w:val="444444"/>
        </w:rPr>
        <w:t xml:space="preserve">their office </w:t>
      </w:r>
      <w:r w:rsidRPr="00A42AE2">
        <w:rPr>
          <w:rFonts w:eastAsia="Times New Roman"/>
          <w:color w:val="444444"/>
        </w:rPr>
        <w:t>to arrange meetings, call and/or email. </w:t>
      </w:r>
    </w:p>
    <w:p w:rsidR="00A42AE2" w:rsidRPr="00A42AE2" w:rsidRDefault="00A42AE2" w:rsidP="00A42AE2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A42AE2">
        <w:rPr>
          <w:rFonts w:eastAsia="Times New Roman"/>
          <w:color w:val="444444"/>
        </w:rPr>
        <w:t xml:space="preserve">Identify your </w:t>
      </w:r>
      <w:hyperlink r:id="rId7" w:history="1">
        <w:r w:rsidRPr="00A42AE2">
          <w:rPr>
            <w:rFonts w:eastAsia="Times New Roman"/>
            <w:color w:val="0000FF"/>
            <w:u w:val="single"/>
          </w:rPr>
          <w:t>County Legislative Delegation by AAUW Branch</w:t>
        </w:r>
      </w:hyperlink>
    </w:p>
    <w:p w:rsidR="00A42AE2" w:rsidRPr="00A42AE2" w:rsidRDefault="00A42AE2" w:rsidP="00A42AE2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color w:val="444444"/>
        </w:rPr>
      </w:pPr>
      <w:r w:rsidRPr="00A42AE2">
        <w:rPr>
          <w:color w:val="444444"/>
        </w:rPr>
        <w:t xml:space="preserve">Sign up to be a </w:t>
      </w:r>
      <w:hyperlink r:id="rId8" w:history="1">
        <w:r w:rsidRPr="00A42AE2">
          <w:rPr>
            <w:rStyle w:val="Hyperlink"/>
          </w:rPr>
          <w:t>Two Minute Activist</w:t>
        </w:r>
      </w:hyperlink>
      <w:r w:rsidRPr="00A42AE2">
        <w:rPr>
          <w:color w:val="444444"/>
        </w:rPr>
        <w:t> </w:t>
      </w:r>
    </w:p>
    <w:p w:rsidR="00A42AE2" w:rsidRPr="00A42AE2" w:rsidRDefault="00A42AE2" w:rsidP="00A42AE2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color w:val="444444"/>
        </w:rPr>
      </w:pPr>
      <w:r w:rsidRPr="00A42AE2">
        <w:rPr>
          <w:color w:val="444444"/>
        </w:rPr>
        <w:t xml:space="preserve">Review AAUW </w:t>
      </w:r>
      <w:hyperlink r:id="rId9" w:history="1">
        <w:r w:rsidRPr="00A42AE2">
          <w:rPr>
            <w:rStyle w:val="Hyperlink"/>
          </w:rPr>
          <w:t>Quick Facts</w:t>
        </w:r>
      </w:hyperlink>
    </w:p>
    <w:p w:rsidR="00A42AE2" w:rsidRPr="00A42AE2" w:rsidRDefault="00A42AE2" w:rsidP="00A42AE2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color w:val="444444"/>
        </w:rPr>
      </w:pPr>
      <w:r w:rsidRPr="00A42AE2">
        <w:rPr>
          <w:color w:val="444444"/>
        </w:rPr>
        <w:t xml:space="preserve">Respond to the </w:t>
      </w:r>
      <w:r>
        <w:rPr>
          <w:color w:val="444444"/>
        </w:rPr>
        <w:t xml:space="preserve">AAUW-FL </w:t>
      </w:r>
      <w:r w:rsidRPr="00A42AE2">
        <w:rPr>
          <w:color w:val="444444"/>
        </w:rPr>
        <w:t>Action Alert when received from National</w:t>
      </w:r>
    </w:p>
    <w:p w:rsidR="00A42AE2" w:rsidRPr="00A42AE2" w:rsidRDefault="00A42AE2" w:rsidP="00A42AE2">
      <w:pPr>
        <w:pStyle w:val="ListParagraph"/>
        <w:jc w:val="both"/>
        <w:rPr>
          <w:sz w:val="36"/>
          <w:szCs w:val="36"/>
        </w:rPr>
      </w:pPr>
    </w:p>
    <w:p w:rsidR="00A42AE2" w:rsidRPr="00A42AE2" w:rsidRDefault="00A42AE2" w:rsidP="00A42AE2">
      <w:pPr>
        <w:spacing w:before="280" w:after="280"/>
        <w:jc w:val="center"/>
        <w:rPr>
          <w:rFonts w:ascii="Times New Roman" w:eastAsia="Times New Roman" w:hAnsi="Times New Roman" w:cs="Times New Roman"/>
          <w:color w:val="000000"/>
        </w:rPr>
      </w:pPr>
      <w:r w:rsidRPr="00A42AE2">
        <w:rPr>
          <w:rFonts w:ascii="Times New Roman" w:eastAsia="Times New Roman" w:hAnsi="Times New Roman" w:cs="Times New Roman"/>
          <w:color w:val="000000"/>
        </w:rPr>
        <w:t xml:space="preserve">Please join the PPC and </w:t>
      </w:r>
      <w:r>
        <w:rPr>
          <w:rFonts w:ascii="Times New Roman" w:eastAsia="Times New Roman" w:hAnsi="Times New Roman" w:cs="Times New Roman"/>
          <w:color w:val="000000"/>
        </w:rPr>
        <w:t xml:space="preserve">support Virtual </w:t>
      </w:r>
      <w:r w:rsidRPr="00A42AE2">
        <w:rPr>
          <w:rFonts w:ascii="Times New Roman" w:eastAsia="Times New Roman" w:hAnsi="Times New Roman" w:cs="Times New Roman"/>
          <w:color w:val="000000"/>
        </w:rPr>
        <w:t>Lobby Day 2021!</w:t>
      </w:r>
    </w:p>
    <w:p w:rsidR="00A42AE2" w:rsidRPr="00A42AE2" w:rsidRDefault="00A42AE2" w:rsidP="00A42AE2">
      <w:pPr>
        <w:spacing w:after="240"/>
        <w:rPr>
          <w:rFonts w:ascii="Times New Roman" w:eastAsia="Times New Roman" w:hAnsi="Times New Roman" w:cs="Times New Roman"/>
        </w:rPr>
      </w:pPr>
    </w:p>
    <w:p w:rsidR="004720D6" w:rsidRDefault="004720D6" w:rsidP="00A42AE2">
      <w:pPr>
        <w:jc w:val="both"/>
        <w:rPr>
          <w:sz w:val="36"/>
          <w:szCs w:val="36"/>
        </w:rPr>
      </w:pPr>
    </w:p>
    <w:p w:rsidR="00F22939" w:rsidRDefault="00A42AE2">
      <w:r w:rsidRPr="00A42AE2">
        <w:rPr>
          <w:sz w:val="36"/>
          <w:szCs w:val="36"/>
        </w:rPr>
        <w:drawing>
          <wp:inline distT="0" distB="0" distL="0" distR="0" wp14:anchorId="33F86C5A" wp14:editId="5C617EAD">
            <wp:extent cx="5825490" cy="82296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54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2939" w:rsidSect="00A42AE2">
      <w:pgSz w:w="12240" w:h="15840"/>
      <w:pgMar w:top="720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F5A90"/>
    <w:multiLevelType w:val="hybridMultilevel"/>
    <w:tmpl w:val="3E94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B5F12"/>
    <w:multiLevelType w:val="multilevel"/>
    <w:tmpl w:val="F71E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946C62"/>
    <w:multiLevelType w:val="multilevel"/>
    <w:tmpl w:val="550C0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405891"/>
    <w:multiLevelType w:val="hybridMultilevel"/>
    <w:tmpl w:val="D85CC05A"/>
    <w:lvl w:ilvl="0" w:tplc="BEBE0F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96717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0AA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3ED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5E90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364A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C481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FAEC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74E4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E1F5DF8"/>
    <w:multiLevelType w:val="hybridMultilevel"/>
    <w:tmpl w:val="99303600"/>
    <w:lvl w:ilvl="0" w:tplc="00D65D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8027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7AEA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7826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12D1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768B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889E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6A75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CE8F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D6"/>
    <w:rsid w:val="004720D6"/>
    <w:rsid w:val="00655D95"/>
    <w:rsid w:val="00A166D5"/>
    <w:rsid w:val="00A42AE2"/>
    <w:rsid w:val="00D638CE"/>
    <w:rsid w:val="00F2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11728"/>
  <w15:chartTrackingRefBased/>
  <w15:docId w15:val="{8989C5F5-4D24-D24D-AB00-B99B6EE7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0D6"/>
    <w:pPr>
      <w:ind w:left="720"/>
      <w:contextualSpacing/>
    </w:pPr>
    <w:rPr>
      <w:rFonts w:ascii="Times New Roman" w:eastAsiaTheme="minorEastAsia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42AE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42AE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6874">
          <w:marLeft w:val="14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2084">
          <w:marLeft w:val="14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5971">
          <w:marLeft w:val="14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9387">
          <w:marLeft w:val="14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166">
          <w:marLeft w:val="14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263">
          <w:marLeft w:val="14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8290">
          <w:marLeft w:val="14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4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auw.org/act/two-minute-activis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EggP0OFCOeeOQAkq2ZkAaA7ORx7r6Jow/view?usp=shari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yfloridahouse.gov/Sections/Representatives/myrepresentative.aspx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www.aauw.org/act/policy-cen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2021-03-11T21:40:00Z</dcterms:created>
  <dcterms:modified xsi:type="dcterms:W3CDTF">2021-03-13T06:47:00Z</dcterms:modified>
</cp:coreProperties>
</file>