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2AED" w14:textId="77777777" w:rsidR="00000000" w:rsidRDefault="002E668E">
      <w:pPr>
        <w:widowControl w:val="0"/>
        <w:autoSpaceDE w:val="0"/>
        <w:autoSpaceDN w:val="0"/>
        <w:adjustRightInd w:val="0"/>
        <w:spacing w:after="0" w:line="240" w:lineRule="auto"/>
        <w:rPr>
          <w:rFonts w:ascii="Times New Roman" w:hAnsi="Times New Roman"/>
          <w:color w:val="000000"/>
          <w:sz w:val="24"/>
          <w:szCs w:val="24"/>
        </w:rPr>
      </w:pPr>
    </w:p>
    <w:p w14:paraId="3D907993" w14:textId="77777777" w:rsidR="00000000" w:rsidRDefault="002E668E">
      <w:pPr>
        <w:widowControl w:val="0"/>
        <w:autoSpaceDE w:val="0"/>
        <w:autoSpaceDN w:val="0"/>
        <w:adjustRightInd w:val="0"/>
        <w:spacing w:after="0" w:line="240" w:lineRule="auto"/>
        <w:rPr>
          <w:rFonts w:ascii="Arial" w:hAnsi="Arial" w:cs="Arial"/>
          <w:sz w:val="24"/>
          <w:szCs w:val="24"/>
        </w:rPr>
        <w:sectPr w:rsidR="00000000">
          <w:headerReference w:type="default" r:id="rId6"/>
          <w:footerReference w:type="default" r:id="rId7"/>
          <w:pgSz w:w="12240" w:h="15840"/>
          <w:pgMar w:top="1080" w:right="1080" w:bottom="1080" w:left="1080" w:header="720" w:footer="720" w:gutter="0"/>
          <w:cols w:space="720"/>
          <w:noEndnote/>
        </w:sectPr>
      </w:pPr>
    </w:p>
    <w:p w14:paraId="6A94CE13"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0" w:name="co_document_1"/>
      <w:bookmarkStart w:id="1" w:name="I83744920ac4111eba4978dd2c5234e82_Target"/>
      <w:bookmarkEnd w:id="0"/>
      <w:bookmarkEnd w:id="1"/>
    </w:p>
    <w:p w14:paraId="69B293C1" w14:textId="77777777" w:rsidR="00000000" w:rsidRDefault="002E668E">
      <w:pPr>
        <w:widowControl w:val="0"/>
        <w:autoSpaceDE w:val="0"/>
        <w:autoSpaceDN w:val="0"/>
        <w:adjustRightInd w:val="0"/>
        <w:spacing w:before="100" w:after="0" w:line="240" w:lineRule="auto"/>
        <w:jc w:val="center"/>
        <w:rPr>
          <w:rFonts w:ascii="Georgia" w:hAnsi="Georgia" w:cs="Georgia"/>
          <w:color w:val="000000"/>
          <w:sz w:val="20"/>
          <w:szCs w:val="20"/>
        </w:rPr>
      </w:pPr>
      <w:r>
        <w:rPr>
          <w:rFonts w:ascii="Georgia" w:hAnsi="Georgia" w:cs="Georgia"/>
          <w:color w:val="000000"/>
          <w:sz w:val="20"/>
          <w:szCs w:val="20"/>
        </w:rPr>
        <w:t>2021 WL 1727603</w:t>
      </w:r>
    </w:p>
    <w:p w14:paraId="02DB3FB0" w14:textId="77777777" w:rsidR="00000000" w:rsidRDefault="002E668E">
      <w:pPr>
        <w:widowControl w:val="0"/>
        <w:autoSpaceDE w:val="0"/>
        <w:autoSpaceDN w:val="0"/>
        <w:adjustRightInd w:val="0"/>
        <w:spacing w:after="0" w:line="240" w:lineRule="auto"/>
        <w:jc w:val="center"/>
        <w:rPr>
          <w:rFonts w:ascii="Georgia" w:hAnsi="Georgia" w:cs="Georgia"/>
          <w:color w:val="000000"/>
          <w:sz w:val="20"/>
          <w:szCs w:val="20"/>
        </w:rPr>
      </w:pPr>
      <w:r>
        <w:rPr>
          <w:rFonts w:ascii="Georgia" w:hAnsi="Georgia" w:cs="Georgia"/>
          <w:color w:val="000000"/>
          <w:sz w:val="20"/>
          <w:szCs w:val="20"/>
        </w:rPr>
        <w:t>Only the Westlaw citation is currently available.</w:t>
      </w:r>
    </w:p>
    <w:p w14:paraId="3026FDFB" w14:textId="77777777" w:rsidR="00000000" w:rsidRDefault="002E668E">
      <w:pPr>
        <w:widowControl w:val="0"/>
        <w:autoSpaceDE w:val="0"/>
        <w:autoSpaceDN w:val="0"/>
        <w:adjustRightInd w:val="0"/>
        <w:spacing w:after="0" w:line="240" w:lineRule="auto"/>
        <w:jc w:val="center"/>
        <w:rPr>
          <w:rFonts w:ascii="Georgia" w:hAnsi="Georgia" w:cs="Georgia"/>
          <w:color w:val="000000"/>
          <w:sz w:val="20"/>
          <w:szCs w:val="20"/>
        </w:rPr>
      </w:pPr>
      <w:r>
        <w:rPr>
          <w:rFonts w:ascii="Georgia" w:hAnsi="Georgia" w:cs="Georgia"/>
          <w:color w:val="000000"/>
          <w:sz w:val="20"/>
          <w:szCs w:val="20"/>
        </w:rPr>
        <w:t>United States Court of Appeals, Tenth Circuit.</w:t>
      </w:r>
    </w:p>
    <w:p w14:paraId="62EA651E" w14:textId="77777777" w:rsidR="00000000" w:rsidRDefault="002E668E">
      <w:pPr>
        <w:widowControl w:val="0"/>
        <w:autoSpaceDE w:val="0"/>
        <w:autoSpaceDN w:val="0"/>
        <w:adjustRightInd w:val="0"/>
        <w:spacing w:before="200" w:after="0" w:line="240" w:lineRule="auto"/>
        <w:ind w:left="100" w:right="100"/>
        <w:jc w:val="center"/>
        <w:rPr>
          <w:rFonts w:ascii="Georgia" w:hAnsi="Georgia" w:cs="Georgia"/>
          <w:color w:val="252525"/>
          <w:sz w:val="20"/>
          <w:szCs w:val="20"/>
        </w:rPr>
      </w:pPr>
      <w:r>
        <w:rPr>
          <w:rFonts w:ascii="Georgia" w:hAnsi="Georgia" w:cs="Georgia"/>
          <w:color w:val="252525"/>
          <w:sz w:val="20"/>
          <w:szCs w:val="20"/>
        </w:rPr>
        <w:t>UNITED STATES of America, Plaintiff - Appellee,</w:t>
      </w:r>
    </w:p>
    <w:p w14:paraId="5536260F" w14:textId="77777777" w:rsidR="00000000" w:rsidRDefault="002E668E">
      <w:pPr>
        <w:widowControl w:val="0"/>
        <w:autoSpaceDE w:val="0"/>
        <w:autoSpaceDN w:val="0"/>
        <w:adjustRightInd w:val="0"/>
        <w:spacing w:after="0" w:line="240" w:lineRule="auto"/>
        <w:ind w:left="100" w:right="100"/>
        <w:jc w:val="center"/>
        <w:rPr>
          <w:rFonts w:ascii="Georgia" w:hAnsi="Georgia" w:cs="Georgia"/>
          <w:color w:val="252525"/>
          <w:sz w:val="20"/>
          <w:szCs w:val="20"/>
        </w:rPr>
      </w:pPr>
      <w:r>
        <w:rPr>
          <w:rFonts w:ascii="Georgia" w:hAnsi="Georgia" w:cs="Georgia"/>
          <w:color w:val="252525"/>
          <w:sz w:val="20"/>
          <w:szCs w:val="20"/>
        </w:rPr>
        <w:t>v.</w:t>
      </w:r>
    </w:p>
    <w:p w14:paraId="195EF873" w14:textId="77777777" w:rsidR="00000000" w:rsidRDefault="002E668E">
      <w:pPr>
        <w:widowControl w:val="0"/>
        <w:autoSpaceDE w:val="0"/>
        <w:autoSpaceDN w:val="0"/>
        <w:adjustRightInd w:val="0"/>
        <w:spacing w:after="200" w:line="240" w:lineRule="auto"/>
        <w:ind w:left="100" w:right="100"/>
        <w:jc w:val="center"/>
        <w:rPr>
          <w:rFonts w:ascii="Georgia" w:hAnsi="Georgia" w:cs="Georgia"/>
          <w:color w:val="252525"/>
          <w:sz w:val="20"/>
          <w:szCs w:val="20"/>
        </w:rPr>
      </w:pPr>
      <w:r>
        <w:rPr>
          <w:rFonts w:ascii="Georgia" w:hAnsi="Georgia" w:cs="Georgia"/>
          <w:color w:val="252525"/>
          <w:sz w:val="20"/>
          <w:szCs w:val="20"/>
        </w:rPr>
        <w:t xml:space="preserve">Hunter Trey </w:t>
      </w:r>
      <w:r>
        <w:rPr>
          <w:rFonts w:ascii="Georgia" w:hAnsi="Georgia" w:cs="Georgia"/>
          <w:b/>
          <w:bCs/>
          <w:color w:val="252525"/>
          <w:sz w:val="20"/>
          <w:szCs w:val="20"/>
          <w:shd w:val="clear" w:color="auto" w:fill="FFF860"/>
        </w:rPr>
        <w:t>VENEZIA</w:t>
      </w:r>
      <w:r>
        <w:rPr>
          <w:rFonts w:ascii="Georgia" w:hAnsi="Georgia" w:cs="Georgia"/>
          <w:color w:val="252525"/>
          <w:sz w:val="20"/>
          <w:szCs w:val="20"/>
        </w:rPr>
        <w:t>, Defendant - Appellant.</w:t>
      </w:r>
    </w:p>
    <w:p w14:paraId="6B6E15F0" w14:textId="77777777" w:rsidR="00000000" w:rsidRDefault="002E668E">
      <w:pPr>
        <w:widowControl w:val="0"/>
        <w:autoSpaceDE w:val="0"/>
        <w:autoSpaceDN w:val="0"/>
        <w:adjustRightInd w:val="0"/>
        <w:spacing w:after="0" w:line="240" w:lineRule="auto"/>
        <w:ind w:left="200"/>
        <w:jc w:val="center"/>
        <w:rPr>
          <w:rFonts w:ascii="Georgia" w:hAnsi="Georgia" w:cs="Georgia"/>
          <w:color w:val="000000"/>
          <w:sz w:val="20"/>
          <w:szCs w:val="20"/>
        </w:rPr>
      </w:pPr>
      <w:r>
        <w:rPr>
          <w:rFonts w:ascii="Georgia" w:hAnsi="Georgia" w:cs="Georgia"/>
          <w:color w:val="000000"/>
          <w:sz w:val="20"/>
          <w:szCs w:val="20"/>
        </w:rPr>
        <w:t>No. 19-1432</w:t>
      </w:r>
    </w:p>
    <w:p w14:paraId="794C80EF" w14:textId="77777777" w:rsidR="00000000" w:rsidRDefault="002E668E">
      <w:pPr>
        <w:widowControl w:val="0"/>
        <w:autoSpaceDE w:val="0"/>
        <w:autoSpaceDN w:val="0"/>
        <w:adjustRightInd w:val="0"/>
        <w:spacing w:after="0" w:line="240" w:lineRule="auto"/>
        <w:ind w:left="200"/>
        <w:jc w:val="center"/>
        <w:rPr>
          <w:rFonts w:ascii="Georgia" w:hAnsi="Georgia" w:cs="Georgia"/>
          <w:color w:val="000000"/>
          <w:sz w:val="20"/>
          <w:szCs w:val="20"/>
        </w:rPr>
      </w:pPr>
      <w:r>
        <w:rPr>
          <w:rFonts w:ascii="Georgia" w:hAnsi="Georgia" w:cs="Georgia"/>
          <w:color w:val="000000"/>
          <w:sz w:val="20"/>
          <w:szCs w:val="20"/>
        </w:rPr>
        <w:t>|</w:t>
      </w:r>
    </w:p>
    <w:p w14:paraId="06FB4EA2" w14:textId="77777777" w:rsidR="00000000" w:rsidRDefault="002E668E">
      <w:pPr>
        <w:widowControl w:val="0"/>
        <w:autoSpaceDE w:val="0"/>
        <w:autoSpaceDN w:val="0"/>
        <w:adjustRightInd w:val="0"/>
        <w:spacing w:after="200" w:line="240" w:lineRule="auto"/>
        <w:ind w:left="200"/>
        <w:jc w:val="center"/>
        <w:rPr>
          <w:rFonts w:ascii="Georgia" w:hAnsi="Georgia" w:cs="Georgia"/>
          <w:color w:val="000000"/>
          <w:sz w:val="20"/>
          <w:szCs w:val="20"/>
        </w:rPr>
      </w:pPr>
      <w:r>
        <w:rPr>
          <w:rFonts w:ascii="Georgia" w:hAnsi="Georgia" w:cs="Georgia"/>
          <w:color w:val="000000"/>
          <w:sz w:val="20"/>
          <w:szCs w:val="20"/>
        </w:rPr>
        <w:t>FILED May 3, 2021</w:t>
      </w:r>
    </w:p>
    <w:p w14:paraId="72044F6D" w14:textId="77777777" w:rsidR="00000000" w:rsidRDefault="002E668E">
      <w:pPr>
        <w:widowControl w:val="0"/>
        <w:autoSpaceDE w:val="0"/>
        <w:autoSpaceDN w:val="0"/>
        <w:adjustRightInd w:val="0"/>
        <w:spacing w:before="200" w:after="0" w:line="240" w:lineRule="auto"/>
        <w:jc w:val="both"/>
        <w:rPr>
          <w:rFonts w:ascii="Times New Roman" w:hAnsi="Times New Roman"/>
          <w:b/>
          <w:bCs/>
          <w:color w:val="000000"/>
          <w:sz w:val="20"/>
          <w:szCs w:val="20"/>
        </w:rPr>
      </w:pPr>
      <w:r>
        <w:rPr>
          <w:rFonts w:ascii="Times New Roman" w:hAnsi="Times New Roman"/>
          <w:b/>
          <w:bCs/>
          <w:color w:val="000000"/>
          <w:sz w:val="20"/>
          <w:szCs w:val="20"/>
        </w:rPr>
        <w:t>Appeal from the United States District Court for the District of Colorado (D.C. No. 1:19-CR-00220-RM-1)</w:t>
      </w:r>
    </w:p>
    <w:p w14:paraId="2A67F9BE" w14:textId="77777777" w:rsidR="00000000" w:rsidRDefault="002E668E">
      <w:pPr>
        <w:widowControl w:val="0"/>
        <w:autoSpaceDE w:val="0"/>
        <w:autoSpaceDN w:val="0"/>
        <w:adjustRightInd w:val="0"/>
        <w:spacing w:before="200" w:after="200" w:line="240" w:lineRule="auto"/>
        <w:jc w:val="both"/>
        <w:rPr>
          <w:rFonts w:ascii="Times New Roman" w:hAnsi="Times New Roman"/>
          <w:b/>
          <w:bCs/>
          <w:color w:val="212121"/>
          <w:sz w:val="20"/>
          <w:szCs w:val="20"/>
        </w:rPr>
      </w:pPr>
      <w:bookmarkStart w:id="2" w:name="co_attorneysAndLawFirms_1"/>
      <w:bookmarkEnd w:id="2"/>
      <w:r>
        <w:rPr>
          <w:rFonts w:ascii="Times New Roman" w:hAnsi="Times New Roman"/>
          <w:b/>
          <w:bCs/>
          <w:color w:val="212121"/>
          <w:sz w:val="20"/>
          <w:szCs w:val="20"/>
        </w:rPr>
        <w:t>Attorneys and Law Firms</w:t>
      </w:r>
    </w:p>
    <w:p w14:paraId="71E4AC49"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hyperlink r:id="rId8" w:history="1">
        <w:r>
          <w:rPr>
            <w:rFonts w:ascii="Times New Roman" w:hAnsi="Times New Roman"/>
            <w:color w:val="0000FF"/>
            <w:sz w:val="20"/>
            <w:szCs w:val="20"/>
          </w:rPr>
          <w:t>Dean Sanderford</w:t>
        </w:r>
      </w:hyperlink>
      <w:r>
        <w:rPr>
          <w:rFonts w:ascii="Times New Roman" w:hAnsi="Times New Roman"/>
          <w:color w:val="000000"/>
          <w:sz w:val="20"/>
          <w:szCs w:val="20"/>
        </w:rPr>
        <w:t>, Assistant Federal Public Defender (</w:t>
      </w:r>
      <w:hyperlink r:id="rId9" w:history="1">
        <w:r>
          <w:rPr>
            <w:rFonts w:ascii="Times New Roman" w:hAnsi="Times New Roman"/>
            <w:color w:val="0000FF"/>
            <w:sz w:val="20"/>
            <w:szCs w:val="20"/>
          </w:rPr>
          <w:t>Virginia L. Grady</w:t>
        </w:r>
      </w:hyperlink>
      <w:r>
        <w:rPr>
          <w:rFonts w:ascii="Times New Roman" w:hAnsi="Times New Roman"/>
          <w:color w:val="000000"/>
          <w:sz w:val="20"/>
          <w:szCs w:val="20"/>
        </w:rPr>
        <w:t>, Federal Public Defender, with him on the briefs), Office of the Federal Public Defender, Denver, Colorado, for Defendant-Appellant.</w:t>
      </w:r>
    </w:p>
    <w:p w14:paraId="6CB26A8C" w14:textId="77777777" w:rsidR="00000000" w:rsidRDefault="002E668E">
      <w:pPr>
        <w:widowControl w:val="0"/>
        <w:autoSpaceDE w:val="0"/>
        <w:autoSpaceDN w:val="0"/>
        <w:adjustRightInd w:val="0"/>
        <w:spacing w:before="200" w:after="0" w:line="240" w:lineRule="auto"/>
        <w:jc w:val="both"/>
        <w:rPr>
          <w:rFonts w:ascii="Times New Roman" w:hAnsi="Times New Roman"/>
          <w:color w:val="000000"/>
          <w:sz w:val="20"/>
          <w:szCs w:val="20"/>
        </w:rPr>
      </w:pPr>
      <w:r>
        <w:rPr>
          <w:rFonts w:ascii="Times New Roman" w:hAnsi="Times New Roman"/>
          <w:color w:val="000000"/>
          <w:sz w:val="20"/>
          <w:szCs w:val="20"/>
        </w:rPr>
        <w:t>Elizabeth S. Ford Milani, Assistant United St</w:t>
      </w:r>
      <w:r>
        <w:rPr>
          <w:rFonts w:ascii="Times New Roman" w:hAnsi="Times New Roman"/>
          <w:color w:val="000000"/>
          <w:sz w:val="20"/>
          <w:szCs w:val="20"/>
        </w:rPr>
        <w:t>ates Attorney (</w:t>
      </w:r>
      <w:hyperlink r:id="rId10" w:history="1">
        <w:r>
          <w:rPr>
            <w:rFonts w:ascii="Times New Roman" w:hAnsi="Times New Roman"/>
            <w:color w:val="0000FF"/>
            <w:sz w:val="20"/>
            <w:szCs w:val="20"/>
          </w:rPr>
          <w:t>Jason R. Dunn</w:t>
        </w:r>
      </w:hyperlink>
      <w:r>
        <w:rPr>
          <w:rFonts w:ascii="Times New Roman" w:hAnsi="Times New Roman"/>
          <w:color w:val="000000"/>
          <w:sz w:val="20"/>
          <w:szCs w:val="20"/>
        </w:rPr>
        <w:t>, United States Attorney, with her on the brief), Office of the United States Attorney, Denver, Colorado, for Plaintiff-Appellee.</w:t>
      </w:r>
    </w:p>
    <w:p w14:paraId="13AE6AC8" w14:textId="77777777" w:rsidR="00000000" w:rsidRDefault="002E668E">
      <w:pPr>
        <w:widowControl w:val="0"/>
        <w:autoSpaceDE w:val="0"/>
        <w:autoSpaceDN w:val="0"/>
        <w:adjustRightInd w:val="0"/>
        <w:spacing w:before="200"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Before </w:t>
      </w:r>
      <w:hyperlink r:id="rId11" w:history="1">
        <w:r>
          <w:rPr>
            <w:rFonts w:ascii="Times New Roman" w:hAnsi="Times New Roman"/>
            <w:color w:val="0000FF"/>
            <w:sz w:val="20"/>
            <w:szCs w:val="20"/>
          </w:rPr>
          <w:t>McHUGH</w:t>
        </w:r>
      </w:hyperlink>
      <w:r>
        <w:rPr>
          <w:rFonts w:ascii="Times New Roman" w:hAnsi="Times New Roman"/>
          <w:color w:val="000000"/>
          <w:sz w:val="20"/>
          <w:szCs w:val="20"/>
        </w:rPr>
        <w:t xml:space="preserve">, </w:t>
      </w:r>
      <w:hyperlink r:id="rId12" w:history="1">
        <w:r>
          <w:rPr>
            <w:rFonts w:ascii="Times New Roman" w:hAnsi="Times New Roman"/>
            <w:color w:val="0000FF"/>
            <w:sz w:val="20"/>
            <w:szCs w:val="20"/>
          </w:rPr>
          <w:t>BALDOCK</w:t>
        </w:r>
      </w:hyperlink>
      <w:r>
        <w:rPr>
          <w:rFonts w:ascii="Times New Roman" w:hAnsi="Times New Roman"/>
          <w:color w:val="000000"/>
          <w:sz w:val="20"/>
          <w:szCs w:val="20"/>
        </w:rPr>
        <w:t xml:space="preserve">, and </w:t>
      </w:r>
      <w:hyperlink r:id="rId13" w:history="1">
        <w:r>
          <w:rPr>
            <w:rFonts w:ascii="Times New Roman" w:hAnsi="Times New Roman"/>
            <w:color w:val="0000FF"/>
            <w:sz w:val="20"/>
            <w:szCs w:val="20"/>
          </w:rPr>
          <w:t>BRISCOE</w:t>
        </w:r>
      </w:hyperlink>
      <w:r>
        <w:rPr>
          <w:rFonts w:ascii="Times New Roman" w:hAnsi="Times New Roman"/>
          <w:color w:val="000000"/>
          <w:sz w:val="20"/>
          <w:szCs w:val="20"/>
        </w:rPr>
        <w:t>, Circuit Judges.</w:t>
      </w:r>
    </w:p>
    <w:p w14:paraId="2543401E" w14:textId="77777777" w:rsidR="00000000" w:rsidRDefault="002E668E">
      <w:pPr>
        <w:widowControl w:val="0"/>
        <w:autoSpaceDE w:val="0"/>
        <w:autoSpaceDN w:val="0"/>
        <w:adjustRightInd w:val="0"/>
        <w:spacing w:before="200" w:after="0" w:line="240" w:lineRule="auto"/>
        <w:jc w:val="both"/>
        <w:rPr>
          <w:rFonts w:ascii="Times New Roman" w:hAnsi="Times New Roman"/>
          <w:b/>
          <w:bCs/>
          <w:color w:val="212121"/>
          <w:sz w:val="20"/>
          <w:szCs w:val="20"/>
        </w:rPr>
      </w:pPr>
      <w:bookmarkStart w:id="3" w:name="co_opinion_1"/>
      <w:bookmarkEnd w:id="3"/>
      <w:r>
        <w:rPr>
          <w:rFonts w:ascii="Times New Roman" w:hAnsi="Times New Roman"/>
          <w:b/>
          <w:bCs/>
          <w:color w:val="212121"/>
          <w:sz w:val="20"/>
          <w:szCs w:val="20"/>
        </w:rPr>
        <w:t>Opini</w:t>
      </w:r>
      <w:r>
        <w:rPr>
          <w:rFonts w:ascii="Times New Roman" w:hAnsi="Times New Roman"/>
          <w:b/>
          <w:bCs/>
          <w:color w:val="212121"/>
          <w:sz w:val="20"/>
          <w:szCs w:val="20"/>
        </w:rPr>
        <w:t>on</w:t>
      </w:r>
    </w:p>
    <w:p w14:paraId="1FFF80FD"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4" w:name="co_anchor_I144197d2ac7b11eb985cbbbe5b40a"/>
      <w:bookmarkEnd w:id="4"/>
    </w:p>
    <w:p w14:paraId="28042555" w14:textId="77777777" w:rsidR="00000000" w:rsidRDefault="002E668E">
      <w:pPr>
        <w:widowControl w:val="0"/>
        <w:autoSpaceDE w:val="0"/>
        <w:autoSpaceDN w:val="0"/>
        <w:adjustRightInd w:val="0"/>
        <w:spacing w:before="200" w:after="200" w:line="240" w:lineRule="auto"/>
        <w:jc w:val="both"/>
        <w:rPr>
          <w:rFonts w:ascii="Times New Roman" w:hAnsi="Times New Roman"/>
          <w:color w:val="000000"/>
          <w:sz w:val="20"/>
          <w:szCs w:val="20"/>
        </w:rPr>
      </w:pPr>
      <w:hyperlink r:id="rId14" w:history="1">
        <w:r>
          <w:rPr>
            <w:rFonts w:ascii="Times New Roman" w:hAnsi="Times New Roman"/>
            <w:color w:val="0000FF"/>
            <w:sz w:val="20"/>
            <w:szCs w:val="20"/>
          </w:rPr>
          <w:t>BRISCOE</w:t>
        </w:r>
      </w:hyperlink>
      <w:r>
        <w:rPr>
          <w:rFonts w:ascii="Times New Roman" w:hAnsi="Times New Roman"/>
          <w:color w:val="000000"/>
          <w:sz w:val="20"/>
          <w:szCs w:val="20"/>
        </w:rPr>
        <w:t>, Circuit Judge.</w:t>
      </w:r>
    </w:p>
    <w:p w14:paraId="4218E2E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5" w:name="co_anchor_I144f0552ac7b11eb985cbbbe5b40a"/>
      <w:bookmarkEnd w:id="5"/>
    </w:p>
    <w:p w14:paraId="4FC68F0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6" w:name="co_pp_sp_999_1_1"/>
      <w:bookmarkEnd w:id="6"/>
      <w:r>
        <w:rPr>
          <w:rFonts w:ascii="Times New Roman" w:hAnsi="Times New Roman"/>
          <w:b/>
          <w:bCs/>
          <w:color w:val="000000"/>
          <w:sz w:val="20"/>
          <w:szCs w:val="20"/>
        </w:rPr>
        <w:t>*1</w:t>
      </w:r>
      <w:r>
        <w:rPr>
          <w:rFonts w:ascii="Times New Roman" w:hAnsi="Times New Roman"/>
          <w:color w:val="000000"/>
          <w:sz w:val="20"/>
          <w:szCs w:val="20"/>
        </w:rPr>
        <w:t xml:space="preserve"> This is a direct appeal by H</w:t>
      </w:r>
      <w:r>
        <w:rPr>
          <w:rFonts w:ascii="Times New Roman" w:hAnsi="Times New Roman"/>
          <w:color w:val="000000"/>
          <w:sz w:val="20"/>
          <w:szCs w:val="20"/>
        </w:rPr>
        <w:t xml:space="preserve">unter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following his conditional plea to one count of possession with intent to distribute methamphetamine in violation of </w:t>
      </w:r>
      <w:hyperlink r:id="rId15" w:history="1">
        <w:r>
          <w:rPr>
            <w:rFonts w:ascii="Times New Roman" w:hAnsi="Times New Roman"/>
            <w:color w:val="000000"/>
            <w:sz w:val="20"/>
            <w:szCs w:val="20"/>
          </w:rPr>
          <w:pict w14:anchorId="3D115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45pt;height:12.45pt">
              <v:imagedata r:id="rId16" o:title=""/>
            </v:shape>
          </w:pict>
        </w:r>
      </w:hyperlink>
      <w:hyperlink r:id="rId17" w:history="1">
        <w:r>
          <w:rPr>
            <w:rFonts w:ascii="Times New Roman" w:hAnsi="Times New Roman"/>
            <w:color w:val="0000FF"/>
            <w:sz w:val="20"/>
            <w:szCs w:val="20"/>
          </w:rPr>
          <w:t>21 U.S.C. §§ 841(a)(1)</w:t>
        </w:r>
      </w:hyperlink>
      <w:r>
        <w:rPr>
          <w:rFonts w:ascii="Times New Roman" w:hAnsi="Times New Roman"/>
          <w:color w:val="000000"/>
          <w:sz w:val="20"/>
          <w:szCs w:val="20"/>
        </w:rPr>
        <w:t xml:space="preserve"> and </w:t>
      </w:r>
      <w:hyperlink r:id="rId18" w:history="1">
        <w:r>
          <w:rPr>
            <w:rFonts w:ascii="Times New Roman" w:hAnsi="Times New Roman"/>
            <w:color w:val="000000"/>
            <w:sz w:val="20"/>
            <w:szCs w:val="20"/>
          </w:rPr>
          <w:pict w14:anchorId="5E7F5790">
            <v:shape id="_x0000_i1028" type="#_x0000_t75" style="width:12.45pt;height:12.45pt">
              <v:imagedata r:id="rId16" o:title=""/>
            </v:shape>
          </w:pict>
        </w:r>
      </w:hyperlink>
      <w:hyperlink r:id="rId19" w:history="1">
        <w:r>
          <w:rPr>
            <w:rFonts w:ascii="Times New Roman" w:hAnsi="Times New Roman"/>
            <w:color w:val="0000FF"/>
            <w:sz w:val="20"/>
            <w:szCs w:val="20"/>
          </w:rPr>
          <w:t>(b)(1)(B)(viii)</w:t>
        </w:r>
      </w:hyperlink>
      <w:r>
        <w:rPr>
          <w:rFonts w:ascii="Times New Roman" w:hAnsi="Times New Roman"/>
          <w:color w:val="000000"/>
          <w:sz w:val="20"/>
          <w:szCs w:val="20"/>
        </w:rPr>
        <w:t xml:space="preserve">. Specifically,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challenges the district court’s denial of his motion to suppress evidence found after a traffic stop led to the impoundment and search of the ve</w:t>
      </w:r>
      <w:r>
        <w:rPr>
          <w:rFonts w:ascii="Times New Roman" w:hAnsi="Times New Roman"/>
          <w:color w:val="000000"/>
          <w:sz w:val="20"/>
          <w:szCs w:val="20"/>
        </w:rPr>
        <w:t xml:space="preserve">hicle he was driving.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moved to suppress the evidence recovered from the search, arguing the officers</w:t>
      </w:r>
      <w:r>
        <w:rPr>
          <w:rFonts w:ascii="Times New Roman" w:hAnsi="Times New Roman"/>
          <w:color w:val="000000"/>
          <w:sz w:val="20"/>
          <w:szCs w:val="20"/>
        </w:rPr>
        <w:t>’</w:t>
      </w:r>
      <w:r>
        <w:rPr>
          <w:rFonts w:ascii="Times New Roman" w:hAnsi="Times New Roman"/>
          <w:color w:val="000000"/>
          <w:sz w:val="20"/>
          <w:szCs w:val="20"/>
        </w:rPr>
        <w:t xml:space="preserve"> impoundment of his vehicle violated the Fourth Amendment.</w:t>
      </w:r>
    </w:p>
    <w:p w14:paraId="0F695C0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7FC4EA2"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The sole issue on appeal is whether the district court was correct in concluding the i</w:t>
      </w:r>
      <w:r>
        <w:rPr>
          <w:rFonts w:ascii="Times New Roman" w:hAnsi="Times New Roman"/>
          <w:color w:val="000000"/>
          <w:sz w:val="20"/>
          <w:szCs w:val="20"/>
        </w:rPr>
        <w:t xml:space="preserve">mpoundment was constitutional. Exercising jurisdiction under </w:t>
      </w:r>
      <w:hyperlink r:id="rId20" w:history="1">
        <w:r>
          <w:rPr>
            <w:rFonts w:ascii="Times New Roman" w:hAnsi="Times New Roman"/>
            <w:color w:val="0000FF"/>
            <w:sz w:val="20"/>
            <w:szCs w:val="20"/>
          </w:rPr>
          <w:t>28 U.S.C. § 1291</w:t>
        </w:r>
      </w:hyperlink>
      <w:r>
        <w:rPr>
          <w:rFonts w:ascii="Times New Roman" w:hAnsi="Times New Roman"/>
          <w:color w:val="000000"/>
          <w:sz w:val="20"/>
          <w:szCs w:val="20"/>
        </w:rPr>
        <w:t xml:space="preserve">, we reverse the district court’s denial of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w:t>
      </w:r>
      <w:r>
        <w:rPr>
          <w:rFonts w:ascii="Times New Roman" w:hAnsi="Times New Roman"/>
          <w:color w:val="000000"/>
          <w:sz w:val="20"/>
          <w:szCs w:val="20"/>
        </w:rPr>
        <w:t xml:space="preserve">motion to suppress and remand with directions to vacate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conviction and sentence.</w:t>
      </w:r>
    </w:p>
    <w:p w14:paraId="056191B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B20E74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7" w:name="co_anchor_I144fa191ac7b11eb985cbbbe5b40a"/>
      <w:bookmarkEnd w:id="7"/>
    </w:p>
    <w:p w14:paraId="0855BD61" w14:textId="77777777" w:rsidR="00000000" w:rsidRDefault="002E668E">
      <w:pPr>
        <w:widowControl w:val="0"/>
        <w:autoSpaceDE w:val="0"/>
        <w:autoSpaceDN w:val="0"/>
        <w:adjustRightInd w:val="0"/>
        <w:spacing w:before="400" w:after="200" w:line="240" w:lineRule="auto"/>
        <w:jc w:val="center"/>
        <w:rPr>
          <w:rFonts w:ascii="Times New Roman" w:hAnsi="Times New Roman"/>
          <w:b/>
          <w:bCs/>
          <w:color w:val="000000"/>
          <w:sz w:val="20"/>
          <w:szCs w:val="20"/>
        </w:rPr>
      </w:pPr>
      <w:r>
        <w:rPr>
          <w:rFonts w:ascii="Times New Roman" w:hAnsi="Times New Roman"/>
          <w:b/>
          <w:bCs/>
          <w:color w:val="000000"/>
          <w:sz w:val="20"/>
          <w:szCs w:val="20"/>
        </w:rPr>
        <w:t>I. BACKGROUND</w:t>
      </w:r>
    </w:p>
    <w:p w14:paraId="5C4EEE41" w14:textId="77777777" w:rsidR="00000000" w:rsidRDefault="002E668E">
      <w:pPr>
        <w:widowControl w:val="0"/>
        <w:autoSpaceDE w:val="0"/>
        <w:autoSpaceDN w:val="0"/>
        <w:adjustRightInd w:val="0"/>
        <w:spacing w:before="400" w:after="200" w:line="240" w:lineRule="auto"/>
        <w:jc w:val="center"/>
        <w:rPr>
          <w:rFonts w:ascii="Times New Roman" w:hAnsi="Times New Roman"/>
          <w:b/>
          <w:bCs/>
          <w:i/>
          <w:iCs/>
          <w:color w:val="000000"/>
          <w:sz w:val="20"/>
          <w:szCs w:val="20"/>
        </w:rPr>
      </w:pPr>
      <w:r>
        <w:rPr>
          <w:rFonts w:ascii="Times New Roman" w:hAnsi="Times New Roman"/>
          <w:b/>
          <w:bCs/>
          <w:color w:val="000000"/>
          <w:sz w:val="20"/>
          <w:szCs w:val="20"/>
        </w:rPr>
        <w:t xml:space="preserve">A. </w:t>
      </w:r>
      <w:r>
        <w:rPr>
          <w:rFonts w:ascii="Times New Roman" w:hAnsi="Times New Roman"/>
          <w:b/>
          <w:bCs/>
          <w:i/>
          <w:iCs/>
          <w:color w:val="000000"/>
          <w:sz w:val="20"/>
          <w:szCs w:val="20"/>
        </w:rPr>
        <w:t>Factual History</w:t>
      </w:r>
    </w:p>
    <w:p w14:paraId="5B17206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On January 2, 2019, at about 9:00 p.m., Officers David Tubbs and Jason Jewkes, two members of the Lakewood Police Department (</w:t>
      </w:r>
      <w:r>
        <w:rPr>
          <w:rFonts w:ascii="Times New Roman" w:hAnsi="Times New Roman"/>
          <w:color w:val="000000"/>
          <w:sz w:val="20"/>
          <w:szCs w:val="20"/>
        </w:rPr>
        <w:t>“</w:t>
      </w:r>
      <w:r>
        <w:rPr>
          <w:rFonts w:ascii="Times New Roman" w:hAnsi="Times New Roman"/>
          <w:color w:val="000000"/>
          <w:sz w:val="20"/>
          <w:szCs w:val="20"/>
        </w:rPr>
        <w:t>LPD</w:t>
      </w:r>
      <w:r>
        <w:rPr>
          <w:rFonts w:ascii="Times New Roman" w:hAnsi="Times New Roman"/>
          <w:color w:val="000000"/>
          <w:sz w:val="20"/>
          <w:szCs w:val="20"/>
        </w:rPr>
        <w:t>”</w:t>
      </w:r>
      <w:r>
        <w:rPr>
          <w:rFonts w:ascii="Times New Roman" w:hAnsi="Times New Roman"/>
          <w:color w:val="000000"/>
          <w:sz w:val="20"/>
          <w:szCs w:val="20"/>
        </w:rPr>
        <w:t>), were conducting a routine patrol i</w:t>
      </w:r>
      <w:r>
        <w:rPr>
          <w:rFonts w:ascii="Times New Roman" w:hAnsi="Times New Roman"/>
          <w:color w:val="000000"/>
          <w:sz w:val="20"/>
          <w:szCs w:val="20"/>
        </w:rPr>
        <w:t>n Lakewood, Colorado. They observed an Audi pull into the parking lot of a motel and then drive to a gas station across the street. Along the way, the driver</w:t>
      </w:r>
      <w:r>
        <w:rPr>
          <w:rFonts w:ascii="Times New Roman" w:hAnsi="Times New Roman"/>
          <w:color w:val="000000"/>
          <w:sz w:val="20"/>
          <w:szCs w:val="20"/>
        </w:rPr>
        <w:t>—</w:t>
      </w:r>
      <w:r>
        <w:rPr>
          <w:rFonts w:ascii="Times New Roman" w:hAnsi="Times New Roman"/>
          <w:color w:val="000000"/>
          <w:sz w:val="20"/>
          <w:szCs w:val="20"/>
        </w:rPr>
        <w:t xml:space="preserve">who was later determined to be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w:t>
      </w:r>
      <w:r>
        <w:rPr>
          <w:rFonts w:ascii="Times New Roman" w:hAnsi="Times New Roman"/>
          <w:color w:val="000000"/>
          <w:sz w:val="20"/>
          <w:szCs w:val="20"/>
        </w:rPr>
        <w:t xml:space="preserve">committed a traffic violation by failing to signal a turn. </w:t>
      </w:r>
      <w:r>
        <w:rPr>
          <w:rFonts w:ascii="Times New Roman" w:hAnsi="Times New Roman"/>
          <w:color w:val="000000"/>
          <w:sz w:val="20"/>
          <w:szCs w:val="20"/>
        </w:rPr>
        <w:t>The vehicle soon returned to the motel parking lot, and as it did so, the officers observed that the front and rear license plates were not properly affixed to the vehicle’s front and rear bumpers; instead, the plates were improperly displayed in the passe</w:t>
      </w:r>
      <w:r>
        <w:rPr>
          <w:rFonts w:ascii="Times New Roman" w:hAnsi="Times New Roman"/>
          <w:color w:val="000000"/>
          <w:sz w:val="20"/>
          <w:szCs w:val="20"/>
        </w:rPr>
        <w:t>nger compartment. The officers ran the license plate number through their identification systems, which revealed the vehicle’s registered owner was a person named Luis Cuello.</w:t>
      </w:r>
    </w:p>
    <w:p w14:paraId="21432C1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8FF674B"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then parked the vehicle in the motel’s private lot. The vehicle was </w:t>
      </w:r>
      <w:r>
        <w:rPr>
          <w:rFonts w:ascii="Times New Roman" w:hAnsi="Times New Roman"/>
          <w:color w:val="000000"/>
          <w:sz w:val="20"/>
          <w:szCs w:val="20"/>
        </w:rPr>
        <w:t>“</w:t>
      </w:r>
      <w:r>
        <w:rPr>
          <w:rFonts w:ascii="Times New Roman" w:hAnsi="Times New Roman"/>
          <w:color w:val="000000"/>
          <w:sz w:val="20"/>
          <w:szCs w:val="20"/>
        </w:rPr>
        <w:t>l</w:t>
      </w:r>
      <w:r>
        <w:rPr>
          <w:rFonts w:ascii="Times New Roman" w:hAnsi="Times New Roman"/>
          <w:color w:val="000000"/>
          <w:sz w:val="20"/>
          <w:szCs w:val="20"/>
        </w:rPr>
        <w:t>egally parked,</w:t>
      </w:r>
      <w:r>
        <w:rPr>
          <w:rFonts w:ascii="Times New Roman" w:hAnsi="Times New Roman"/>
          <w:color w:val="000000"/>
          <w:sz w:val="20"/>
          <w:szCs w:val="20"/>
        </w:rPr>
        <w:t>”</w:t>
      </w:r>
      <w:r>
        <w:rPr>
          <w:rFonts w:ascii="Times New Roman" w:hAnsi="Times New Roman"/>
          <w:color w:val="000000"/>
          <w:sz w:val="20"/>
          <w:szCs w:val="20"/>
        </w:rPr>
        <w:t xml:space="preserve"> was </w:t>
      </w:r>
      <w:r>
        <w:rPr>
          <w:rFonts w:ascii="Times New Roman" w:hAnsi="Times New Roman"/>
          <w:color w:val="000000"/>
          <w:sz w:val="20"/>
          <w:szCs w:val="20"/>
        </w:rPr>
        <w:t>“</w:t>
      </w:r>
      <w:r>
        <w:rPr>
          <w:rFonts w:ascii="Times New Roman" w:hAnsi="Times New Roman"/>
          <w:color w:val="000000"/>
          <w:sz w:val="20"/>
          <w:szCs w:val="20"/>
        </w:rPr>
        <w:t>not obstructing traffic,</w:t>
      </w:r>
      <w:r>
        <w:rPr>
          <w:rFonts w:ascii="Times New Roman" w:hAnsi="Times New Roman"/>
          <w:color w:val="000000"/>
          <w:sz w:val="20"/>
          <w:szCs w:val="20"/>
        </w:rPr>
        <w:t>”</w:t>
      </w:r>
      <w:r>
        <w:rPr>
          <w:rFonts w:ascii="Times New Roman" w:hAnsi="Times New Roman"/>
          <w:color w:val="000000"/>
          <w:sz w:val="20"/>
          <w:szCs w:val="20"/>
        </w:rPr>
        <w:t xml:space="preserve"> and did not pose </w:t>
      </w:r>
      <w:r>
        <w:rPr>
          <w:rFonts w:ascii="Times New Roman" w:hAnsi="Times New Roman"/>
          <w:color w:val="000000"/>
          <w:sz w:val="20"/>
          <w:szCs w:val="20"/>
        </w:rPr>
        <w:t>“</w:t>
      </w:r>
      <w:r>
        <w:rPr>
          <w:rFonts w:ascii="Times New Roman" w:hAnsi="Times New Roman"/>
          <w:color w:val="000000"/>
          <w:sz w:val="20"/>
          <w:szCs w:val="20"/>
        </w:rPr>
        <w:t>an imminent threat to public safety.</w:t>
      </w:r>
      <w:r>
        <w:rPr>
          <w:rFonts w:ascii="Times New Roman" w:hAnsi="Times New Roman"/>
          <w:color w:val="000000"/>
          <w:sz w:val="20"/>
          <w:szCs w:val="20"/>
        </w:rPr>
        <w:t>”</w:t>
      </w:r>
      <w:r>
        <w:rPr>
          <w:rFonts w:ascii="Times New Roman" w:hAnsi="Times New Roman"/>
          <w:color w:val="000000"/>
          <w:sz w:val="20"/>
          <w:szCs w:val="20"/>
        </w:rPr>
        <w:t xml:space="preserve"> ROA Vol. 5 at 140. The motel and its parking lot were in a high crime area of Lakewood.</w:t>
      </w:r>
    </w:p>
    <w:p w14:paraId="692A622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A04CEC2"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The officers approached the vehicle based on the illegal turn t</w:t>
      </w:r>
      <w:r>
        <w:rPr>
          <w:rFonts w:ascii="Times New Roman" w:hAnsi="Times New Roman"/>
          <w:color w:val="000000"/>
          <w:sz w:val="20"/>
          <w:szCs w:val="20"/>
        </w:rPr>
        <w:t xml:space="preserve">hey had observed. The officers asked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the driver and sole occupant of the vehicle, for his license, registration, and insurance. He did not have a driver’s license, registration for the vehicle, car insurance, title to the vehicle, or a bill of sal</w:t>
      </w:r>
      <w:r>
        <w:rPr>
          <w:rFonts w:ascii="Times New Roman" w:hAnsi="Times New Roman"/>
          <w:color w:val="000000"/>
          <w:sz w:val="20"/>
          <w:szCs w:val="20"/>
        </w:rPr>
        <w:t xml:space="preserve">e.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told the officers his license was suspended; the officers confirmed that, in fact, his license had been revoked.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presented the officers with his Colorado identification card, and the officers determined he had an outstanding misdemeanor </w:t>
      </w:r>
      <w:r>
        <w:rPr>
          <w:rFonts w:ascii="Times New Roman" w:hAnsi="Times New Roman"/>
          <w:color w:val="000000"/>
          <w:sz w:val="20"/>
          <w:szCs w:val="20"/>
        </w:rPr>
        <w:t xml:space="preserve">warrant for </w:t>
      </w:r>
      <w:r>
        <w:rPr>
          <w:rFonts w:ascii="Times New Roman" w:hAnsi="Times New Roman"/>
          <w:color w:val="000000"/>
          <w:sz w:val="20"/>
          <w:szCs w:val="20"/>
        </w:rPr>
        <w:t>“</w:t>
      </w:r>
      <w:r>
        <w:rPr>
          <w:rFonts w:ascii="Times New Roman" w:hAnsi="Times New Roman"/>
          <w:color w:val="000000"/>
          <w:sz w:val="20"/>
          <w:szCs w:val="20"/>
        </w:rPr>
        <w:t>a failure to appear on a traffic ticket.</w:t>
      </w:r>
      <w:r>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i/>
          <w:iCs/>
          <w:color w:val="000000"/>
          <w:sz w:val="20"/>
          <w:szCs w:val="20"/>
        </w:rPr>
        <w:t>Id.</w:t>
      </w:r>
      <w:r>
        <w:rPr>
          <w:rFonts w:ascii="Times New Roman" w:hAnsi="Times New Roman"/>
          <w:color w:val="000000"/>
          <w:sz w:val="20"/>
          <w:szCs w:val="20"/>
        </w:rPr>
        <w:t xml:space="preserve"> at 75.</w:t>
      </w:r>
    </w:p>
    <w:p w14:paraId="457CB8B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CC77FA6"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When asked about Cuello</w:t>
      </w:r>
      <w:r>
        <w:rPr>
          <w:rFonts w:ascii="Times New Roman" w:hAnsi="Times New Roman"/>
          <w:color w:val="000000"/>
          <w:sz w:val="20"/>
          <w:szCs w:val="20"/>
        </w:rPr>
        <w:t>—</w:t>
      </w:r>
      <w:r>
        <w:rPr>
          <w:rFonts w:ascii="Times New Roman" w:hAnsi="Times New Roman"/>
          <w:color w:val="000000"/>
          <w:sz w:val="20"/>
          <w:szCs w:val="20"/>
        </w:rPr>
        <w:t>i.e., the vehicle’s registered owner</w:t>
      </w:r>
      <w:r>
        <w:rPr>
          <w:rFonts w:ascii="Times New Roman" w:hAnsi="Times New Roman"/>
          <w:color w:val="000000"/>
          <w:sz w:val="20"/>
          <w:szCs w:val="20"/>
        </w:rPr>
        <w:t>—</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stated he did not recognize the name. He told the officers he had recently purchased the vehicle from a person named Dustin Estep but had been unable to insure or register it due to the holidays. The officers contacted their communication center in an att</w:t>
      </w:r>
      <w:r>
        <w:rPr>
          <w:rFonts w:ascii="Times New Roman" w:hAnsi="Times New Roman"/>
          <w:color w:val="000000"/>
          <w:sz w:val="20"/>
          <w:szCs w:val="20"/>
        </w:rPr>
        <w:t xml:space="preserve">empt to </w:t>
      </w:r>
      <w:r>
        <w:rPr>
          <w:rFonts w:ascii="Times New Roman" w:hAnsi="Times New Roman"/>
          <w:color w:val="000000"/>
          <w:sz w:val="20"/>
          <w:szCs w:val="20"/>
        </w:rPr>
        <w:lastRenderedPageBreak/>
        <w:t>reach Cuello by telephone, but the attempt was unsuccessful.</w:t>
      </w:r>
    </w:p>
    <w:p w14:paraId="6C78F97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807353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8" w:name="co_pp_sp_999_2_1"/>
      <w:bookmarkEnd w:id="8"/>
      <w:r>
        <w:rPr>
          <w:rFonts w:ascii="Times New Roman" w:hAnsi="Times New Roman"/>
          <w:b/>
          <w:bCs/>
          <w:color w:val="000000"/>
          <w:sz w:val="20"/>
          <w:szCs w:val="20"/>
        </w:rPr>
        <w:t>*2</w:t>
      </w:r>
      <w:r>
        <w:rPr>
          <w:rFonts w:ascii="Times New Roman" w:hAnsi="Times New Roman"/>
          <w:color w:val="000000"/>
          <w:sz w:val="20"/>
          <w:szCs w:val="20"/>
        </w:rPr>
        <w:t xml:space="preserve"> At the suppression hearing, the district court found as a matter of fact that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was the vehicle’s owner, and that he had recently purchased the </w:t>
      </w:r>
      <w:r>
        <w:rPr>
          <w:rFonts w:ascii="Times New Roman" w:hAnsi="Times New Roman"/>
          <w:color w:val="000000"/>
          <w:sz w:val="20"/>
          <w:szCs w:val="20"/>
        </w:rPr>
        <w:t xml:space="preserve">vehicle from Estep, who had recently purchased it from Cuello. But the court further found the officers had no information available to them, at the time of their encounter with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that would have alerted them to this chain of title.</w:t>
      </w:r>
    </w:p>
    <w:p w14:paraId="4791DA9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17BE20B"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The officers a</w:t>
      </w:r>
      <w:r>
        <w:rPr>
          <w:rFonts w:ascii="Times New Roman" w:hAnsi="Times New Roman"/>
          <w:color w:val="000000"/>
          <w:sz w:val="20"/>
          <w:szCs w:val="20"/>
        </w:rPr>
        <w:t xml:space="preserve">rrested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on the outstanding warrant and impounded the vehicle.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objected to the impoundment. Although he was not a guest at the motel,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indicated that an individual he referred to as his brother was staying there. The officers did not </w:t>
      </w:r>
      <w:r>
        <w:rPr>
          <w:rFonts w:ascii="Times New Roman" w:hAnsi="Times New Roman"/>
          <w:color w:val="000000"/>
          <w:sz w:val="20"/>
          <w:szCs w:val="20"/>
        </w:rPr>
        <w:t xml:space="preserve">inquire whether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brother</w:t>
      </w:r>
      <w:r>
        <w:rPr>
          <w:rFonts w:ascii="Times New Roman" w:hAnsi="Times New Roman"/>
          <w:color w:val="000000"/>
          <w:sz w:val="20"/>
          <w:szCs w:val="20"/>
        </w:rPr>
        <w:t>”</w:t>
      </w:r>
      <w:r>
        <w:rPr>
          <w:rFonts w:ascii="Times New Roman" w:hAnsi="Times New Roman"/>
          <w:color w:val="000000"/>
          <w:sz w:val="20"/>
          <w:szCs w:val="20"/>
        </w:rPr>
        <w:t xml:space="preserve"> (who turned out to be a friend, Christian Kelly) could take possession of the vehicle. The officers also did not ask anyone working at the motel for permission to leave the vehicle in the motel parking lot.</w:t>
      </w:r>
    </w:p>
    <w:p w14:paraId="489B9E41"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51310C9"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During an i</w:t>
      </w:r>
      <w:r>
        <w:rPr>
          <w:rFonts w:ascii="Times New Roman" w:hAnsi="Times New Roman"/>
          <w:color w:val="000000"/>
          <w:sz w:val="20"/>
          <w:szCs w:val="20"/>
        </w:rPr>
        <w:t xml:space="preserve">nventory search of the vehicle, conducted as part of the impoundment, law enforcement found drugs, drug distribution paraphernalia, a gun holster, and ammunition.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was released on bond, after which he was able to establish his ownership of the vehic</w:t>
      </w:r>
      <w:r>
        <w:rPr>
          <w:rFonts w:ascii="Times New Roman" w:hAnsi="Times New Roman"/>
          <w:color w:val="000000"/>
          <w:sz w:val="20"/>
          <w:szCs w:val="20"/>
        </w:rPr>
        <w:t>le.</w:t>
      </w:r>
    </w:p>
    <w:p w14:paraId="1777BB73"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75EE8B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9" w:name="co_anchor_I1451eb81ac7b11eb985cbbbe5b40a"/>
      <w:bookmarkEnd w:id="9"/>
    </w:p>
    <w:p w14:paraId="3F13A32E" w14:textId="77777777" w:rsidR="00000000" w:rsidRDefault="002E668E">
      <w:pPr>
        <w:widowControl w:val="0"/>
        <w:autoSpaceDE w:val="0"/>
        <w:autoSpaceDN w:val="0"/>
        <w:adjustRightInd w:val="0"/>
        <w:spacing w:before="400" w:after="200" w:line="240" w:lineRule="auto"/>
        <w:jc w:val="center"/>
        <w:rPr>
          <w:rFonts w:ascii="Times New Roman" w:hAnsi="Times New Roman"/>
          <w:b/>
          <w:bCs/>
          <w:i/>
          <w:iCs/>
          <w:color w:val="000000"/>
          <w:sz w:val="20"/>
          <w:szCs w:val="20"/>
        </w:rPr>
      </w:pPr>
      <w:r>
        <w:rPr>
          <w:rFonts w:ascii="Times New Roman" w:hAnsi="Times New Roman"/>
          <w:b/>
          <w:bCs/>
          <w:color w:val="000000"/>
          <w:sz w:val="20"/>
          <w:szCs w:val="20"/>
        </w:rPr>
        <w:t xml:space="preserve">B. </w:t>
      </w:r>
      <w:r>
        <w:rPr>
          <w:rFonts w:ascii="Times New Roman" w:hAnsi="Times New Roman"/>
          <w:b/>
          <w:bCs/>
          <w:i/>
          <w:iCs/>
          <w:color w:val="000000"/>
          <w:sz w:val="20"/>
          <w:szCs w:val="20"/>
        </w:rPr>
        <w:t>Procedural History</w:t>
      </w:r>
    </w:p>
    <w:p w14:paraId="6F67F399"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A grand jury charged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with one count of possession with intent to distribute methamphetamine, among other counts not relevant here.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w:t>
      </w:r>
      <w:r>
        <w:rPr>
          <w:rFonts w:ascii="Times New Roman" w:hAnsi="Times New Roman"/>
          <w:color w:val="000000"/>
          <w:sz w:val="20"/>
          <w:szCs w:val="20"/>
        </w:rPr>
        <w:t>moved to suppress the evidence recovered during the search, including the drugs. The government opposed his motion.</w:t>
      </w:r>
    </w:p>
    <w:p w14:paraId="01F93743"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0C9B06C"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district court then held a suppression hearing at which Cuello, Estep,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Officer Tubbs, and Kelly testified. The court denied </w:t>
      </w:r>
      <w:r>
        <w:rPr>
          <w:rFonts w:ascii="Times New Roman" w:hAnsi="Times New Roman"/>
          <w:b/>
          <w:bCs/>
          <w:color w:val="252525"/>
          <w:sz w:val="20"/>
          <w:szCs w:val="20"/>
          <w:shd w:val="clear" w:color="auto" w:fill="FFF860"/>
        </w:rPr>
        <w:t>V</w:t>
      </w:r>
      <w:r>
        <w:rPr>
          <w:rFonts w:ascii="Times New Roman" w:hAnsi="Times New Roman"/>
          <w:b/>
          <w:bCs/>
          <w:color w:val="252525"/>
          <w:sz w:val="20"/>
          <w:szCs w:val="20"/>
          <w:shd w:val="clear" w:color="auto" w:fill="FFF860"/>
        </w:rPr>
        <w:t>enezia’s</w:t>
      </w:r>
      <w:r>
        <w:rPr>
          <w:rFonts w:ascii="Times New Roman" w:hAnsi="Times New Roman"/>
          <w:color w:val="000000"/>
          <w:sz w:val="20"/>
          <w:szCs w:val="20"/>
        </w:rPr>
        <w:t xml:space="preserve"> motion in an oral ruling. The court concluded the impoundment was conducted pursuant to the LPD’s standardized, written policies and was justified by a community-caretaking rationale. The court accordingly held the impoundment was constitutional.</w:t>
      </w:r>
    </w:p>
    <w:p w14:paraId="64820A1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BC9B93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entered a conditional guilty plea to one count of possession with intent to distribute methamphetamine, reserving the right to appeal the district court’s denial of his suppression motion. The district court entered judgment on November 5, 2019.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filed a notice of appeal the following day.</w:t>
      </w:r>
    </w:p>
    <w:p w14:paraId="34D3814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1130B82"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10" w:name="co_anchor_I1452d5e1ac7b11eb985cbbbe5b40a"/>
      <w:bookmarkEnd w:id="10"/>
    </w:p>
    <w:p w14:paraId="42AD5317" w14:textId="77777777" w:rsidR="00000000" w:rsidRDefault="002E668E">
      <w:pPr>
        <w:widowControl w:val="0"/>
        <w:autoSpaceDE w:val="0"/>
        <w:autoSpaceDN w:val="0"/>
        <w:adjustRightInd w:val="0"/>
        <w:spacing w:before="400" w:after="200" w:line="240" w:lineRule="auto"/>
        <w:jc w:val="center"/>
        <w:rPr>
          <w:rFonts w:ascii="Times New Roman" w:hAnsi="Times New Roman"/>
          <w:b/>
          <w:bCs/>
          <w:color w:val="000000"/>
          <w:sz w:val="20"/>
          <w:szCs w:val="20"/>
        </w:rPr>
      </w:pPr>
      <w:r>
        <w:rPr>
          <w:rFonts w:ascii="Times New Roman" w:hAnsi="Times New Roman"/>
          <w:b/>
          <w:bCs/>
          <w:color w:val="000000"/>
          <w:sz w:val="20"/>
          <w:szCs w:val="20"/>
        </w:rPr>
        <w:t>II. DISCUSSION</w:t>
      </w:r>
    </w:p>
    <w:p w14:paraId="0E59838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Fourth Amendment prohibits </w:t>
      </w:r>
      <w:r>
        <w:rPr>
          <w:rFonts w:ascii="Times New Roman" w:hAnsi="Times New Roman"/>
          <w:color w:val="000000"/>
          <w:sz w:val="20"/>
          <w:szCs w:val="20"/>
        </w:rPr>
        <w:t>“</w:t>
      </w:r>
      <w:r>
        <w:rPr>
          <w:rFonts w:ascii="Times New Roman" w:hAnsi="Times New Roman"/>
          <w:color w:val="000000"/>
          <w:sz w:val="20"/>
          <w:szCs w:val="20"/>
        </w:rPr>
        <w:t>unreasonable searches and seizures.</w:t>
      </w:r>
      <w:r>
        <w:rPr>
          <w:rFonts w:ascii="Times New Roman" w:hAnsi="Times New Roman"/>
          <w:color w:val="000000"/>
          <w:sz w:val="20"/>
          <w:szCs w:val="20"/>
        </w:rPr>
        <w:t>”</w:t>
      </w:r>
      <w:r>
        <w:rPr>
          <w:rFonts w:ascii="Times New Roman" w:hAnsi="Times New Roman"/>
          <w:color w:val="000000"/>
          <w:sz w:val="20"/>
          <w:szCs w:val="20"/>
        </w:rPr>
        <w:t xml:space="preserve"> </w:t>
      </w:r>
      <w:hyperlink r:id="rId21" w:history="1">
        <w:r>
          <w:rPr>
            <w:rFonts w:ascii="Times New Roman" w:hAnsi="Times New Roman"/>
            <w:color w:val="0000FF"/>
            <w:sz w:val="20"/>
            <w:szCs w:val="20"/>
          </w:rPr>
          <w:t>U.S. Const. amend. IV</w:t>
        </w:r>
      </w:hyperlink>
      <w:r>
        <w:rPr>
          <w:rFonts w:ascii="Times New Roman" w:hAnsi="Times New Roman"/>
          <w:color w:val="000000"/>
          <w:sz w:val="20"/>
          <w:szCs w:val="20"/>
        </w:rPr>
        <w:t>. To be re</w:t>
      </w:r>
      <w:r>
        <w:rPr>
          <w:rFonts w:ascii="Times New Roman" w:hAnsi="Times New Roman"/>
          <w:color w:val="000000"/>
          <w:sz w:val="20"/>
          <w:szCs w:val="20"/>
        </w:rPr>
        <w:t xml:space="preserve">asonable, a search </w:t>
      </w:r>
      <w:r>
        <w:rPr>
          <w:rFonts w:ascii="Times New Roman" w:hAnsi="Times New Roman"/>
          <w:color w:val="000000"/>
          <w:sz w:val="20"/>
          <w:szCs w:val="20"/>
        </w:rPr>
        <w:t>“</w:t>
      </w:r>
      <w:r>
        <w:rPr>
          <w:rFonts w:ascii="Times New Roman" w:hAnsi="Times New Roman"/>
          <w:color w:val="000000"/>
          <w:sz w:val="20"/>
          <w:szCs w:val="20"/>
        </w:rPr>
        <w:t>generally requires the obtaining of a judicial warrant.</w:t>
      </w:r>
      <w:r>
        <w:rPr>
          <w:rFonts w:ascii="Times New Roman" w:hAnsi="Times New Roman"/>
          <w:color w:val="000000"/>
          <w:sz w:val="20"/>
          <w:szCs w:val="20"/>
        </w:rPr>
        <w:t>”</w:t>
      </w:r>
      <w:r>
        <w:rPr>
          <w:rFonts w:ascii="Times New Roman" w:hAnsi="Times New Roman"/>
          <w:color w:val="000000"/>
          <w:sz w:val="20"/>
          <w:szCs w:val="20"/>
        </w:rPr>
        <w:t xml:space="preserve"> </w:t>
      </w:r>
      <w:hyperlink r:id="rId22" w:history="1">
        <w:r>
          <w:rPr>
            <w:rFonts w:ascii="Times New Roman" w:hAnsi="Times New Roman"/>
            <w:color w:val="000000"/>
            <w:sz w:val="20"/>
            <w:szCs w:val="20"/>
          </w:rPr>
          <w:pict w14:anchorId="564F1630">
            <v:shape id="_x0000_i1029" type="#_x0000_t75" style="width:12.45pt;height:12.45pt">
              <v:imagedata r:id="rId16" o:title=""/>
            </v:shape>
          </w:pict>
        </w:r>
      </w:hyperlink>
      <w:hyperlink r:id="rId23" w:history="1">
        <w:r>
          <w:rPr>
            <w:rFonts w:ascii="Times New Roman" w:hAnsi="Times New Roman"/>
            <w:i/>
            <w:iCs/>
            <w:color w:val="0000FF"/>
            <w:sz w:val="20"/>
            <w:szCs w:val="20"/>
          </w:rPr>
          <w:t>Riley v. Californi</w:t>
        </w:r>
        <w:r>
          <w:rPr>
            <w:rFonts w:ascii="Times New Roman" w:hAnsi="Times New Roman"/>
            <w:i/>
            <w:iCs/>
            <w:color w:val="0000FF"/>
            <w:sz w:val="20"/>
            <w:szCs w:val="20"/>
          </w:rPr>
          <w:t>a</w:t>
        </w:r>
        <w:r>
          <w:rPr>
            <w:rFonts w:ascii="Times New Roman" w:hAnsi="Times New Roman"/>
            <w:color w:val="0000FF"/>
            <w:sz w:val="20"/>
            <w:szCs w:val="20"/>
          </w:rPr>
          <w:t>, 573 U.S. 373, 382, 134 S.Ct. 2473, 189 L.Ed.2d 430 (2014)</w:t>
        </w:r>
      </w:hyperlink>
      <w:r>
        <w:rPr>
          <w:rFonts w:ascii="Times New Roman" w:hAnsi="Times New Roman"/>
          <w:color w:val="000000"/>
          <w:sz w:val="20"/>
          <w:szCs w:val="20"/>
        </w:rPr>
        <w:t xml:space="preserve"> (quoting </w:t>
      </w:r>
      <w:hyperlink r:id="rId24" w:history="1">
        <w:r>
          <w:rPr>
            <w:rFonts w:ascii="Times New Roman" w:hAnsi="Times New Roman"/>
            <w:color w:val="000000"/>
            <w:sz w:val="20"/>
            <w:szCs w:val="20"/>
          </w:rPr>
          <w:pict w14:anchorId="33131857">
            <v:shape id="_x0000_i1030" type="#_x0000_t75" style="width:12.45pt;height:12.45pt">
              <v:imagedata r:id="rId16" o:title=""/>
            </v:shape>
          </w:pict>
        </w:r>
      </w:hyperlink>
      <w:hyperlink r:id="rId25" w:history="1">
        <w:r>
          <w:rPr>
            <w:rFonts w:ascii="Times New Roman" w:hAnsi="Times New Roman"/>
            <w:i/>
            <w:iCs/>
            <w:color w:val="0000FF"/>
            <w:sz w:val="20"/>
            <w:szCs w:val="20"/>
          </w:rPr>
          <w:t>Vernonia Sch. Dist. 47J v. Acton</w:t>
        </w:r>
        <w:r>
          <w:rPr>
            <w:rFonts w:ascii="Times New Roman" w:hAnsi="Times New Roman"/>
            <w:color w:val="0000FF"/>
            <w:sz w:val="20"/>
            <w:szCs w:val="20"/>
          </w:rPr>
          <w:t>, 515 U.S. 646, 653, 115 S.Ct. 2386, 132 L.Ed.2d 564 (1995)</w:t>
        </w:r>
      </w:hyperlink>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In the absence of a warrant, a search is reasonab</w:t>
      </w:r>
      <w:r>
        <w:rPr>
          <w:rFonts w:ascii="Times New Roman" w:hAnsi="Times New Roman"/>
          <w:color w:val="000000"/>
          <w:sz w:val="20"/>
          <w:szCs w:val="20"/>
        </w:rPr>
        <w:t>le only if it falls within a specific exception to the warrant requirement.</w:t>
      </w:r>
      <w:r>
        <w:rPr>
          <w:rFonts w:ascii="Times New Roman" w:hAnsi="Times New Roman"/>
          <w:color w:val="000000"/>
          <w:sz w:val="20"/>
          <w:szCs w:val="20"/>
        </w:rPr>
        <w:t>”</w:t>
      </w:r>
      <w:r>
        <w:rPr>
          <w:rFonts w:ascii="Times New Roman" w:hAnsi="Times New Roman"/>
          <w:color w:val="000000"/>
          <w:sz w:val="20"/>
          <w:szCs w:val="20"/>
        </w:rPr>
        <w:t xml:space="preserve"> </w:t>
      </w:r>
      <w:hyperlink r:id="rId26" w:history="1">
        <w:r>
          <w:rPr>
            <w:rFonts w:ascii="Times New Roman" w:hAnsi="Times New Roman"/>
            <w:color w:val="000000"/>
            <w:sz w:val="20"/>
            <w:szCs w:val="20"/>
          </w:rPr>
          <w:pict w14:anchorId="7E998078">
            <v:shape id="_x0000_i1031" type="#_x0000_t75" style="width:12.45pt;height:12.45pt">
              <v:imagedata r:id="rId16" o:title=""/>
            </v:shape>
          </w:pict>
        </w:r>
      </w:hyperlink>
      <w:hyperlink r:id="rId27" w:history="1">
        <w:r>
          <w:rPr>
            <w:rFonts w:ascii="Times New Roman" w:hAnsi="Times New Roman"/>
            <w:i/>
            <w:iCs/>
            <w:color w:val="0000FF"/>
            <w:sz w:val="20"/>
            <w:szCs w:val="20"/>
          </w:rPr>
          <w:t>Id.</w:t>
        </w:r>
      </w:hyperlink>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The Government bears the burden of proving that the seizure and search were reasonable.</w:t>
      </w:r>
      <w:r>
        <w:rPr>
          <w:rFonts w:ascii="Times New Roman" w:hAnsi="Times New Roman"/>
          <w:color w:val="000000"/>
          <w:sz w:val="20"/>
          <w:szCs w:val="20"/>
        </w:rPr>
        <w:t>”</w:t>
      </w:r>
      <w:r>
        <w:rPr>
          <w:rFonts w:ascii="Times New Roman" w:hAnsi="Times New Roman"/>
          <w:color w:val="000000"/>
          <w:sz w:val="20"/>
          <w:szCs w:val="20"/>
        </w:rPr>
        <w:t xml:space="preserve"> </w:t>
      </w:r>
      <w:hyperlink r:id="rId28" w:history="1">
        <w:r>
          <w:rPr>
            <w:rFonts w:ascii="Times New Roman" w:hAnsi="Times New Roman"/>
            <w:color w:val="000000"/>
            <w:sz w:val="20"/>
            <w:szCs w:val="20"/>
          </w:rPr>
          <w:pict w14:anchorId="61E264A4">
            <v:shape id="_x0000_i1032" type="#_x0000_t75" style="width:12.45pt;height:12.45pt">
              <v:imagedata r:id="rId16" o:title=""/>
            </v:shape>
          </w:pict>
        </w:r>
      </w:hyperlink>
      <w:hyperlink r:id="rId29" w:history="1">
        <w:r>
          <w:rPr>
            <w:rFonts w:ascii="Times New Roman" w:hAnsi="Times New Roman"/>
            <w:i/>
            <w:iCs/>
            <w:color w:val="0000FF"/>
            <w:sz w:val="20"/>
            <w:szCs w:val="20"/>
          </w:rPr>
          <w:t>United States v. White</w:t>
        </w:r>
        <w:r>
          <w:rPr>
            <w:rFonts w:ascii="Times New Roman" w:hAnsi="Times New Roman"/>
            <w:color w:val="0000FF"/>
            <w:sz w:val="20"/>
            <w:szCs w:val="20"/>
          </w:rPr>
          <w:t>, 584 F.3d 935, 944 (10th</w:t>
        </w:r>
        <w:r>
          <w:rPr>
            <w:rFonts w:ascii="Times New Roman" w:hAnsi="Times New Roman"/>
            <w:color w:val="0000FF"/>
            <w:sz w:val="20"/>
            <w:szCs w:val="20"/>
          </w:rPr>
          <w:t xml:space="preserve"> Cir. 2009)</w:t>
        </w:r>
      </w:hyperlink>
      <w:r>
        <w:rPr>
          <w:rFonts w:ascii="Times New Roman" w:hAnsi="Times New Roman"/>
          <w:color w:val="000000"/>
          <w:sz w:val="20"/>
          <w:szCs w:val="20"/>
        </w:rPr>
        <w:t xml:space="preserve">; </w:t>
      </w:r>
      <w:r>
        <w:rPr>
          <w:rFonts w:ascii="Times New Roman" w:hAnsi="Times New Roman"/>
          <w:i/>
          <w:iCs/>
          <w:color w:val="000000"/>
          <w:sz w:val="20"/>
          <w:szCs w:val="20"/>
        </w:rPr>
        <w:t xml:space="preserve">see also </w:t>
      </w:r>
      <w:hyperlink r:id="rId30" w:history="1">
        <w:r>
          <w:rPr>
            <w:rFonts w:ascii="Times New Roman" w:hAnsi="Times New Roman"/>
            <w:color w:val="000000"/>
            <w:sz w:val="20"/>
            <w:szCs w:val="20"/>
          </w:rPr>
          <w:pict w14:anchorId="453BDAE5">
            <v:shape id="_x0000_i1033" type="#_x0000_t75" style="width:12.45pt;height:12.45pt">
              <v:imagedata r:id="rId16" o:title=""/>
            </v:shape>
          </w:pict>
        </w:r>
      </w:hyperlink>
      <w:hyperlink r:id="rId31" w:history="1">
        <w:r>
          <w:rPr>
            <w:rFonts w:ascii="Times New Roman" w:hAnsi="Times New Roman"/>
            <w:i/>
            <w:iCs/>
            <w:color w:val="0000FF"/>
            <w:sz w:val="20"/>
            <w:szCs w:val="20"/>
          </w:rPr>
          <w:t>United States v. Sanders</w:t>
        </w:r>
        <w:r>
          <w:rPr>
            <w:rFonts w:ascii="Times New Roman" w:hAnsi="Times New Roman"/>
            <w:color w:val="0000FF"/>
            <w:sz w:val="20"/>
            <w:szCs w:val="20"/>
          </w:rPr>
          <w:t>, 796 F.3d 1241, 1244 (10th Cir. 2015)</w:t>
        </w:r>
      </w:hyperlink>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The government bears the burden of proving that its impoundment of a vehicle satisfies the Fourth Amendment.</w:t>
      </w:r>
      <w:r>
        <w:rPr>
          <w:rFonts w:ascii="Times New Roman" w:hAnsi="Times New Roman"/>
          <w:color w:val="000000"/>
          <w:sz w:val="20"/>
          <w:szCs w:val="20"/>
        </w:rPr>
        <w:t>”</w:t>
      </w:r>
      <w:r>
        <w:rPr>
          <w:rFonts w:ascii="Times New Roman" w:hAnsi="Times New Roman"/>
          <w:color w:val="000000"/>
          <w:sz w:val="20"/>
          <w:szCs w:val="20"/>
        </w:rPr>
        <w:t>).</w:t>
      </w:r>
    </w:p>
    <w:p w14:paraId="1B17BAA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860154B"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When reviewing a district court</w:t>
      </w:r>
      <w:r>
        <w:rPr>
          <w:rFonts w:ascii="Times New Roman" w:hAnsi="Times New Roman"/>
          <w:color w:val="000000"/>
          <w:sz w:val="20"/>
          <w:szCs w:val="20"/>
        </w:rPr>
        <w:t xml:space="preserve">’s denial of a motion to suppress, we review findings of fact for clear error, and we view the evidence in the light most favorable to the government. </w:t>
      </w:r>
      <w:hyperlink r:id="rId32" w:history="1">
        <w:r>
          <w:rPr>
            <w:rFonts w:ascii="Times New Roman" w:hAnsi="Times New Roman"/>
            <w:color w:val="000000"/>
            <w:sz w:val="20"/>
            <w:szCs w:val="20"/>
          </w:rPr>
          <w:pict w14:anchorId="24494B93">
            <v:shape id="_x0000_i1034" type="#_x0000_t75" style="width:12.45pt;height:12.45pt">
              <v:imagedata r:id="rId16" o:title=""/>
            </v:shape>
          </w:pict>
        </w:r>
      </w:hyperlink>
      <w:hyperlink r:id="rId33" w:history="1">
        <w:r>
          <w:rPr>
            <w:rFonts w:ascii="Times New Roman" w:hAnsi="Times New Roman"/>
            <w:i/>
            <w:iCs/>
            <w:color w:val="0000FF"/>
            <w:sz w:val="20"/>
            <w:szCs w:val="20"/>
          </w:rPr>
          <w:t>United States v. Hernandez</w:t>
        </w:r>
        <w:r>
          <w:rPr>
            <w:rFonts w:ascii="Times New Roman" w:hAnsi="Times New Roman"/>
            <w:color w:val="0000FF"/>
            <w:sz w:val="20"/>
            <w:szCs w:val="20"/>
          </w:rPr>
          <w:t>, 847 F.3d 1257, 1263 (10th Cir. 2017)</w:t>
        </w:r>
      </w:hyperlink>
      <w:r>
        <w:rPr>
          <w:rFonts w:ascii="Times New Roman" w:hAnsi="Times New Roman"/>
          <w:color w:val="000000"/>
          <w:sz w:val="20"/>
          <w:szCs w:val="20"/>
        </w:rPr>
        <w:t xml:space="preserve">. We review the determination of whether the search and seizure were reasonable under the Fourth Amendment de novo. </w:t>
      </w:r>
      <w:hyperlink r:id="rId34" w:history="1">
        <w:r>
          <w:rPr>
            <w:rFonts w:ascii="Times New Roman" w:hAnsi="Times New Roman"/>
            <w:color w:val="000000"/>
            <w:sz w:val="20"/>
            <w:szCs w:val="20"/>
          </w:rPr>
          <w:pict w14:anchorId="2AE50BB6">
            <v:shape id="_x0000_i1035" type="#_x0000_t75" style="width:12.45pt;height:12.45pt">
              <v:imagedata r:id="rId16" o:title=""/>
            </v:shape>
          </w:pict>
        </w:r>
      </w:hyperlink>
      <w:hyperlink r:id="rId35" w:history="1">
        <w:r>
          <w:rPr>
            <w:rFonts w:ascii="Times New Roman" w:hAnsi="Times New Roman"/>
            <w:i/>
            <w:iCs/>
            <w:color w:val="0000FF"/>
            <w:sz w:val="20"/>
            <w:szCs w:val="20"/>
          </w:rPr>
          <w:t>Id.</w:t>
        </w:r>
      </w:hyperlink>
    </w:p>
    <w:p w14:paraId="191DD7C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8EBDF1C"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One exception to the warrant requirement is a search or seizure conducted pursuant to police officers</w:t>
      </w:r>
      <w:r>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community-caretaking functi</w:t>
      </w:r>
      <w:r>
        <w:rPr>
          <w:rFonts w:ascii="Times New Roman" w:hAnsi="Times New Roman"/>
          <w:color w:val="000000"/>
          <w:sz w:val="20"/>
          <w:szCs w:val="20"/>
        </w:rPr>
        <w:t>ons.</w:t>
      </w:r>
      <w:r>
        <w:rPr>
          <w:rFonts w:ascii="Times New Roman" w:hAnsi="Times New Roman"/>
          <w:color w:val="000000"/>
          <w:sz w:val="20"/>
          <w:szCs w:val="20"/>
        </w:rPr>
        <w:t>”</w:t>
      </w:r>
      <w:r>
        <w:rPr>
          <w:rFonts w:ascii="Times New Roman" w:hAnsi="Times New Roman"/>
          <w:color w:val="000000"/>
          <w:sz w:val="20"/>
          <w:szCs w:val="20"/>
        </w:rPr>
        <w:t xml:space="preserve"> In the context of vehicle impoundments, the community-caretaking doctrine arose from the everyday reality that police frequently encounter disabled vehicles or investigate vehicular accidents in which there is no cause to believe that a criminal offe</w:t>
      </w:r>
      <w:r>
        <w:rPr>
          <w:rFonts w:ascii="Times New Roman" w:hAnsi="Times New Roman"/>
          <w:color w:val="000000"/>
          <w:sz w:val="20"/>
          <w:szCs w:val="20"/>
        </w:rPr>
        <w:t xml:space="preserve">nse has occurred. </w:t>
      </w:r>
      <w:hyperlink r:id="rId36" w:history="1">
        <w:r>
          <w:rPr>
            <w:rFonts w:ascii="Times New Roman" w:hAnsi="Times New Roman"/>
            <w:color w:val="000000"/>
            <w:sz w:val="20"/>
            <w:szCs w:val="20"/>
          </w:rPr>
          <w:pict w14:anchorId="2FFF1FA2">
            <v:shape id="_x0000_i1036" type="#_x0000_t75" style="width:12.45pt;height:12.45pt">
              <v:imagedata r:id="rId16" o:title=""/>
            </v:shape>
          </w:pict>
        </w:r>
      </w:hyperlink>
      <w:hyperlink r:id="rId37" w:history="1">
        <w:r>
          <w:rPr>
            <w:rFonts w:ascii="Times New Roman" w:hAnsi="Times New Roman"/>
            <w:i/>
            <w:iCs/>
            <w:color w:val="0000FF"/>
            <w:sz w:val="20"/>
            <w:szCs w:val="20"/>
          </w:rPr>
          <w:t>Cady v. Dombrowski</w:t>
        </w:r>
        <w:r>
          <w:rPr>
            <w:rFonts w:ascii="Times New Roman" w:hAnsi="Times New Roman"/>
            <w:color w:val="0000FF"/>
            <w:sz w:val="20"/>
            <w:szCs w:val="20"/>
          </w:rPr>
          <w:t>, 413 U.S. 433, 441, 93 S.Ct. 2523, 37 L.Ed.2d 706 (1973)</w:t>
        </w:r>
      </w:hyperlink>
      <w:r>
        <w:rPr>
          <w:rFonts w:ascii="Times New Roman" w:hAnsi="Times New Roman"/>
          <w:color w:val="000000"/>
          <w:sz w:val="20"/>
          <w:szCs w:val="20"/>
        </w:rPr>
        <w:t xml:space="preserve">. Thus, in </w:t>
      </w:r>
      <w:hyperlink r:id="rId38" w:history="1">
        <w:r>
          <w:rPr>
            <w:rFonts w:ascii="Times New Roman" w:hAnsi="Times New Roman"/>
            <w:color w:val="000000"/>
            <w:sz w:val="20"/>
            <w:szCs w:val="20"/>
          </w:rPr>
          <w:pict w14:anchorId="696D4D82">
            <v:shape id="_x0000_i1037" type="#_x0000_t75" style="width:12.45pt;height:12.45pt">
              <v:imagedata r:id="rId16" o:title=""/>
            </v:shape>
          </w:pict>
        </w:r>
      </w:hyperlink>
      <w:hyperlink r:id="rId39" w:history="1">
        <w:r>
          <w:rPr>
            <w:rFonts w:ascii="Times New Roman" w:hAnsi="Times New Roman"/>
            <w:i/>
            <w:iCs/>
            <w:color w:val="0000FF"/>
            <w:sz w:val="20"/>
            <w:szCs w:val="20"/>
          </w:rPr>
          <w:t>Cady</w:t>
        </w:r>
      </w:hyperlink>
      <w:r>
        <w:rPr>
          <w:rFonts w:ascii="Times New Roman" w:hAnsi="Times New Roman"/>
          <w:color w:val="000000"/>
          <w:sz w:val="20"/>
          <w:szCs w:val="20"/>
        </w:rPr>
        <w:t>, the Supreme Court recognized that police may impound a vehicle where the vehicle was disabled as a resu</w:t>
      </w:r>
      <w:r>
        <w:rPr>
          <w:rFonts w:ascii="Times New Roman" w:hAnsi="Times New Roman"/>
          <w:color w:val="000000"/>
          <w:sz w:val="20"/>
          <w:szCs w:val="20"/>
        </w:rPr>
        <w:t xml:space="preserve">lt of an accident, the driver could not arrange for the vehicle’s removal, and the vehicle’s presence </w:t>
      </w:r>
      <w:r>
        <w:rPr>
          <w:rFonts w:ascii="Times New Roman" w:hAnsi="Times New Roman"/>
          <w:color w:val="000000"/>
          <w:sz w:val="20"/>
          <w:szCs w:val="20"/>
        </w:rPr>
        <w:t>“</w:t>
      </w:r>
      <w:r>
        <w:rPr>
          <w:rFonts w:ascii="Times New Roman" w:hAnsi="Times New Roman"/>
          <w:color w:val="000000"/>
          <w:sz w:val="20"/>
          <w:szCs w:val="20"/>
        </w:rPr>
        <w:t>constituted a nuisance along the highway.</w:t>
      </w:r>
      <w:r>
        <w:rPr>
          <w:rFonts w:ascii="Times New Roman" w:hAnsi="Times New Roman"/>
          <w:color w:val="000000"/>
          <w:sz w:val="20"/>
          <w:szCs w:val="20"/>
        </w:rPr>
        <w:t>”</w:t>
      </w:r>
      <w:r>
        <w:rPr>
          <w:rFonts w:ascii="Times New Roman" w:hAnsi="Times New Roman"/>
          <w:color w:val="000000"/>
          <w:sz w:val="20"/>
          <w:szCs w:val="20"/>
        </w:rPr>
        <w:t xml:space="preserve"> </w:t>
      </w:r>
      <w:hyperlink r:id="rId40" w:history="1">
        <w:r>
          <w:rPr>
            <w:rFonts w:ascii="Times New Roman" w:hAnsi="Times New Roman"/>
            <w:color w:val="000000"/>
            <w:sz w:val="20"/>
            <w:szCs w:val="20"/>
          </w:rPr>
          <w:pict w14:anchorId="21437541">
            <v:shape id="_x0000_i1038" type="#_x0000_t75" style="width:12.45pt;height:12.45pt">
              <v:imagedata r:id="rId16" o:title=""/>
            </v:shape>
          </w:pict>
        </w:r>
      </w:hyperlink>
      <w:hyperlink r:id="rId41" w:history="1">
        <w:r>
          <w:rPr>
            <w:rFonts w:ascii="Times New Roman" w:hAnsi="Times New Roman"/>
            <w:i/>
            <w:iCs/>
            <w:color w:val="0000FF"/>
            <w:sz w:val="20"/>
            <w:szCs w:val="20"/>
          </w:rPr>
          <w:t>Id.</w:t>
        </w:r>
        <w:r>
          <w:rPr>
            <w:rFonts w:ascii="Times New Roman" w:hAnsi="Times New Roman"/>
            <w:color w:val="0000FF"/>
            <w:sz w:val="20"/>
            <w:szCs w:val="20"/>
          </w:rPr>
          <w:t xml:space="preserve"> at 443, 93 S.Ct. 2523</w:t>
        </w:r>
      </w:hyperlink>
      <w:r>
        <w:rPr>
          <w:rFonts w:ascii="Times New Roman" w:hAnsi="Times New Roman"/>
          <w:color w:val="000000"/>
          <w:sz w:val="20"/>
          <w:szCs w:val="20"/>
        </w:rPr>
        <w:t>.</w:t>
      </w:r>
    </w:p>
    <w:p w14:paraId="7BDB0BA3"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D5A5D9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11" w:name="co_pp_sp_999_3_1"/>
      <w:bookmarkEnd w:id="11"/>
      <w:r>
        <w:rPr>
          <w:rFonts w:ascii="Times New Roman" w:hAnsi="Times New Roman"/>
          <w:b/>
          <w:bCs/>
          <w:color w:val="000000"/>
          <w:sz w:val="20"/>
          <w:szCs w:val="20"/>
        </w:rPr>
        <w:t>*3</w:t>
      </w:r>
      <w:r>
        <w:rPr>
          <w:rFonts w:ascii="Times New Roman" w:hAnsi="Times New Roman"/>
          <w:color w:val="000000"/>
          <w:sz w:val="20"/>
          <w:szCs w:val="20"/>
        </w:rPr>
        <w:t xml:space="preserve"> In </w:t>
      </w:r>
      <w:hyperlink r:id="rId42" w:history="1">
        <w:r>
          <w:rPr>
            <w:rFonts w:ascii="Times New Roman" w:hAnsi="Times New Roman"/>
            <w:color w:val="000000"/>
            <w:sz w:val="20"/>
            <w:szCs w:val="20"/>
          </w:rPr>
          <w:pict w14:anchorId="33F61036">
            <v:shape id="_x0000_i1039" type="#_x0000_t75" style="width:12.45pt;height:12.45pt">
              <v:imagedata r:id="rId16" o:title=""/>
            </v:shape>
          </w:pict>
        </w:r>
      </w:hyperlink>
      <w:hyperlink r:id="rId43" w:history="1">
        <w:r>
          <w:rPr>
            <w:rFonts w:ascii="Times New Roman" w:hAnsi="Times New Roman"/>
            <w:i/>
            <w:iCs/>
            <w:color w:val="0000FF"/>
            <w:sz w:val="20"/>
            <w:szCs w:val="20"/>
          </w:rPr>
          <w:t>South Dakota v. Opperman</w:t>
        </w:r>
        <w:r>
          <w:rPr>
            <w:rFonts w:ascii="Times New Roman" w:hAnsi="Times New Roman"/>
            <w:color w:val="0000FF"/>
            <w:sz w:val="20"/>
            <w:szCs w:val="20"/>
          </w:rPr>
          <w:t>, 428 U.S. 364, 369, 96 S.Ct. 3092, 49 L.Ed.2d 1000 (1976)</w:t>
        </w:r>
      </w:hyperlink>
      <w:r>
        <w:rPr>
          <w:rFonts w:ascii="Times New Roman" w:hAnsi="Times New Roman"/>
          <w:color w:val="000000"/>
          <w:sz w:val="20"/>
          <w:szCs w:val="20"/>
        </w:rPr>
        <w:t>, the Supreme Court elaborated by providing several illustra</w:t>
      </w:r>
      <w:r>
        <w:rPr>
          <w:rFonts w:ascii="Times New Roman" w:hAnsi="Times New Roman"/>
          <w:color w:val="000000"/>
          <w:sz w:val="20"/>
          <w:szCs w:val="20"/>
        </w:rPr>
        <w:t xml:space="preserve">tions in which the community-caretaking doctrine justifies impoundment. For example, following a vehicle accident, officers may impound a vehicle </w:t>
      </w:r>
      <w:r>
        <w:rPr>
          <w:rFonts w:ascii="Times New Roman" w:hAnsi="Times New Roman"/>
          <w:color w:val="000000"/>
          <w:sz w:val="20"/>
          <w:szCs w:val="20"/>
        </w:rPr>
        <w:t>“</w:t>
      </w:r>
      <w:r>
        <w:rPr>
          <w:rFonts w:ascii="Times New Roman" w:hAnsi="Times New Roman"/>
          <w:color w:val="000000"/>
          <w:sz w:val="20"/>
          <w:szCs w:val="20"/>
        </w:rPr>
        <w:t xml:space="preserve">[t]o permit the </w:t>
      </w:r>
      <w:r>
        <w:rPr>
          <w:rFonts w:ascii="Times New Roman" w:hAnsi="Times New Roman"/>
          <w:color w:val="000000"/>
          <w:sz w:val="20"/>
          <w:szCs w:val="20"/>
        </w:rPr>
        <w:lastRenderedPageBreak/>
        <w:t>uninterrupted flow of traffic and in some circumstances to preserve evidence.</w:t>
      </w:r>
      <w:r>
        <w:rPr>
          <w:rFonts w:ascii="Times New Roman" w:hAnsi="Times New Roman"/>
          <w:color w:val="000000"/>
          <w:sz w:val="20"/>
          <w:szCs w:val="20"/>
        </w:rPr>
        <w:t>”</w:t>
      </w:r>
      <w:r>
        <w:rPr>
          <w:rFonts w:ascii="Times New Roman" w:hAnsi="Times New Roman"/>
          <w:color w:val="000000"/>
          <w:sz w:val="20"/>
          <w:szCs w:val="20"/>
        </w:rPr>
        <w:t xml:space="preserve"> </w:t>
      </w:r>
      <w:hyperlink r:id="rId44" w:history="1">
        <w:r>
          <w:rPr>
            <w:rFonts w:ascii="Times New Roman" w:hAnsi="Times New Roman"/>
            <w:color w:val="000000"/>
            <w:sz w:val="20"/>
            <w:szCs w:val="20"/>
          </w:rPr>
          <w:pict w14:anchorId="01D8BA0B">
            <v:shape id="_x0000_i1040" type="#_x0000_t75" style="width:12.45pt;height:12.45pt">
              <v:imagedata r:id="rId16" o:title=""/>
            </v:shape>
          </w:pict>
        </w:r>
      </w:hyperlink>
      <w:hyperlink r:id="rId45" w:history="1">
        <w:r>
          <w:rPr>
            <w:rFonts w:ascii="Times New Roman" w:hAnsi="Times New Roman"/>
            <w:i/>
            <w:iCs/>
            <w:color w:val="0000FF"/>
            <w:sz w:val="20"/>
            <w:szCs w:val="20"/>
          </w:rPr>
          <w:t>Id.</w:t>
        </w:r>
        <w:r>
          <w:rPr>
            <w:rFonts w:ascii="Times New Roman" w:hAnsi="Times New Roman"/>
            <w:color w:val="0000FF"/>
            <w:sz w:val="20"/>
            <w:szCs w:val="20"/>
          </w:rPr>
          <w:t xml:space="preserve"> at 368, 96</w:t>
        </w:r>
        <w:r>
          <w:rPr>
            <w:rFonts w:ascii="Times New Roman" w:hAnsi="Times New Roman"/>
            <w:color w:val="0000FF"/>
            <w:sz w:val="20"/>
            <w:szCs w:val="20"/>
          </w:rPr>
          <w:t xml:space="preserve"> S.Ct. 3092</w:t>
        </w:r>
      </w:hyperlink>
      <w:r>
        <w:rPr>
          <w:rFonts w:ascii="Times New Roman" w:hAnsi="Times New Roman"/>
          <w:color w:val="000000"/>
          <w:sz w:val="20"/>
          <w:szCs w:val="20"/>
        </w:rPr>
        <w:t xml:space="preserve">. Violation of a parking ordinance may also justify impoundment under the community-caretaking doctrine, provided the parking violation </w:t>
      </w:r>
      <w:r>
        <w:rPr>
          <w:rFonts w:ascii="Times New Roman" w:hAnsi="Times New Roman"/>
          <w:color w:val="000000"/>
          <w:sz w:val="20"/>
          <w:szCs w:val="20"/>
        </w:rPr>
        <w:t>“</w:t>
      </w:r>
      <w:r>
        <w:rPr>
          <w:rFonts w:ascii="Times New Roman" w:hAnsi="Times New Roman"/>
          <w:color w:val="000000"/>
          <w:sz w:val="20"/>
          <w:szCs w:val="20"/>
        </w:rPr>
        <w:t>thereby jeopardize[s] both the public safety and the efficient movement of vehicular traffic.</w:t>
      </w:r>
      <w:r>
        <w:rPr>
          <w:rFonts w:ascii="Times New Roman" w:hAnsi="Times New Roman"/>
          <w:color w:val="000000"/>
          <w:sz w:val="20"/>
          <w:szCs w:val="20"/>
        </w:rPr>
        <w:t>”</w:t>
      </w:r>
      <w:r>
        <w:rPr>
          <w:rFonts w:ascii="Times New Roman" w:hAnsi="Times New Roman"/>
          <w:color w:val="000000"/>
          <w:sz w:val="20"/>
          <w:szCs w:val="20"/>
        </w:rPr>
        <w:t xml:space="preserve"> </w:t>
      </w:r>
      <w:hyperlink r:id="rId46" w:history="1">
        <w:r>
          <w:rPr>
            <w:rFonts w:ascii="Times New Roman" w:hAnsi="Times New Roman"/>
            <w:color w:val="000000"/>
            <w:sz w:val="20"/>
            <w:szCs w:val="20"/>
          </w:rPr>
          <w:pict w14:anchorId="7265E3FA">
            <v:shape id="_x0000_i1041" type="#_x0000_t75" style="width:12.45pt;height:12.45pt">
              <v:imagedata r:id="rId16" o:title=""/>
            </v:shape>
          </w:pict>
        </w:r>
      </w:hyperlink>
      <w:hyperlink r:id="rId47" w:history="1">
        <w:r>
          <w:rPr>
            <w:rFonts w:ascii="Times New Roman" w:hAnsi="Times New Roman"/>
            <w:i/>
            <w:iCs/>
            <w:color w:val="0000FF"/>
            <w:sz w:val="20"/>
            <w:szCs w:val="20"/>
          </w:rPr>
          <w:t>Id.</w:t>
        </w:r>
        <w:r>
          <w:rPr>
            <w:rFonts w:ascii="Times New Roman" w:hAnsi="Times New Roman"/>
            <w:color w:val="0000FF"/>
            <w:sz w:val="20"/>
            <w:szCs w:val="20"/>
          </w:rPr>
          <w:t xml:space="preserve"> at 369</w:t>
        </w:r>
        <w:r>
          <w:rPr>
            <w:rFonts w:ascii="Times New Roman" w:hAnsi="Times New Roman"/>
            <w:color w:val="0000FF"/>
            <w:sz w:val="20"/>
            <w:szCs w:val="20"/>
          </w:rPr>
          <w:t>, 96 S.Ct. 3092</w:t>
        </w:r>
      </w:hyperlink>
      <w:r>
        <w:rPr>
          <w:rFonts w:ascii="Times New Roman" w:hAnsi="Times New Roman"/>
          <w:color w:val="000000"/>
          <w:sz w:val="20"/>
          <w:szCs w:val="20"/>
        </w:rPr>
        <w:t xml:space="preserve">. Accordingly, the Supreme Court reasoned that </w:t>
      </w:r>
      <w:r>
        <w:rPr>
          <w:rFonts w:ascii="Times New Roman" w:hAnsi="Times New Roman"/>
          <w:color w:val="000000"/>
          <w:sz w:val="20"/>
          <w:szCs w:val="20"/>
        </w:rPr>
        <w:t>“</w:t>
      </w:r>
      <w:r>
        <w:rPr>
          <w:rFonts w:ascii="Times New Roman" w:hAnsi="Times New Roman"/>
          <w:color w:val="000000"/>
          <w:sz w:val="20"/>
          <w:szCs w:val="20"/>
        </w:rPr>
        <w:t>[t]he authority of police to seize and remove from the streets vehicles impeding traffic or threatening public safety and convenience is beyond challenge.</w:t>
      </w:r>
      <w:r>
        <w:rPr>
          <w:rFonts w:ascii="Times New Roman" w:hAnsi="Times New Roman"/>
          <w:color w:val="000000"/>
          <w:sz w:val="20"/>
          <w:szCs w:val="20"/>
        </w:rPr>
        <w:t>”</w:t>
      </w:r>
      <w:r>
        <w:rPr>
          <w:rFonts w:ascii="Times New Roman" w:hAnsi="Times New Roman"/>
          <w:color w:val="000000"/>
          <w:sz w:val="20"/>
          <w:szCs w:val="20"/>
        </w:rPr>
        <w:t xml:space="preserve"> </w:t>
      </w:r>
      <w:hyperlink r:id="rId48" w:history="1">
        <w:r>
          <w:rPr>
            <w:rFonts w:ascii="Times New Roman" w:hAnsi="Times New Roman"/>
            <w:color w:val="000000"/>
            <w:sz w:val="20"/>
            <w:szCs w:val="20"/>
          </w:rPr>
          <w:pict w14:anchorId="49E7DF90">
            <v:shape id="_x0000_i1042" type="#_x0000_t75" style="width:12.45pt;height:12.45pt">
              <v:imagedata r:id="rId16" o:title=""/>
            </v:shape>
          </w:pict>
        </w:r>
      </w:hyperlink>
      <w:hyperlink r:id="rId49" w:history="1">
        <w:r>
          <w:rPr>
            <w:rFonts w:ascii="Times New Roman" w:hAnsi="Times New Roman"/>
            <w:i/>
            <w:iCs/>
            <w:color w:val="0000FF"/>
            <w:sz w:val="20"/>
            <w:szCs w:val="20"/>
          </w:rPr>
          <w:t>Id.</w:t>
        </w:r>
      </w:hyperlink>
    </w:p>
    <w:p w14:paraId="2EC4F03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440A56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In </w:t>
      </w:r>
      <w:hyperlink r:id="rId50" w:history="1">
        <w:r>
          <w:rPr>
            <w:rFonts w:ascii="Times New Roman" w:hAnsi="Times New Roman"/>
            <w:color w:val="000000"/>
            <w:sz w:val="20"/>
            <w:szCs w:val="20"/>
          </w:rPr>
          <w:pict w14:anchorId="5F787DE3">
            <v:shape id="_x0000_i1043" type="#_x0000_t75" style="width:12.45pt;height:12.45pt">
              <v:imagedata r:id="rId16" o:title=""/>
            </v:shape>
          </w:pict>
        </w:r>
      </w:hyperlink>
      <w:hyperlink r:id="rId51" w:history="1">
        <w:r>
          <w:rPr>
            <w:rFonts w:ascii="Times New Roman" w:hAnsi="Times New Roman"/>
            <w:i/>
            <w:iCs/>
            <w:color w:val="0000FF"/>
            <w:sz w:val="20"/>
            <w:szCs w:val="20"/>
          </w:rPr>
          <w:t>Colorado v. Bertine</w:t>
        </w:r>
        <w:r>
          <w:rPr>
            <w:rFonts w:ascii="Times New Roman" w:hAnsi="Times New Roman"/>
            <w:color w:val="0000FF"/>
            <w:sz w:val="20"/>
            <w:szCs w:val="20"/>
          </w:rPr>
          <w:t>, 479 U.S. 367, 107 S.Ct. 738, 93 L.Ed.2d 739 (1987)</w:t>
        </w:r>
      </w:hyperlink>
      <w:r>
        <w:rPr>
          <w:rFonts w:ascii="Times New Roman" w:hAnsi="Times New Roman"/>
          <w:color w:val="000000"/>
          <w:sz w:val="20"/>
          <w:szCs w:val="20"/>
        </w:rPr>
        <w:t xml:space="preserve">, the Supreme Court addressed inventory searches conducted pursuant to a community-caretaking impoundment. The Court explained that </w:t>
      </w:r>
      <w:hyperlink r:id="rId52" w:history="1">
        <w:r>
          <w:rPr>
            <w:rFonts w:ascii="Times New Roman" w:hAnsi="Times New Roman"/>
            <w:color w:val="000000"/>
            <w:sz w:val="20"/>
            <w:szCs w:val="20"/>
          </w:rPr>
          <w:pict w14:anchorId="2C8260DB">
            <v:shape id="_x0000_i1044" type="#_x0000_t75" style="width:12.45pt;height:12.45pt">
              <v:imagedata r:id="rId16" o:title=""/>
            </v:shape>
          </w:pict>
        </w:r>
      </w:hyperlink>
      <w:hyperlink r:id="rId53" w:history="1">
        <w:r>
          <w:rPr>
            <w:rFonts w:ascii="Times New Roman" w:hAnsi="Times New Roman"/>
            <w:i/>
            <w:iCs/>
            <w:color w:val="0000FF"/>
            <w:sz w:val="20"/>
            <w:szCs w:val="20"/>
          </w:rPr>
          <w:t>Opperman</w:t>
        </w:r>
      </w:hyperlink>
      <w:r>
        <w:rPr>
          <w:rFonts w:ascii="Times New Roman" w:hAnsi="Times New Roman"/>
          <w:color w:val="000000"/>
          <w:sz w:val="20"/>
          <w:szCs w:val="20"/>
        </w:rPr>
        <w:t xml:space="preserve"> does not </w:t>
      </w:r>
      <w:r>
        <w:rPr>
          <w:rFonts w:ascii="Times New Roman" w:hAnsi="Times New Roman"/>
          <w:color w:val="000000"/>
          <w:sz w:val="20"/>
          <w:szCs w:val="20"/>
        </w:rPr>
        <w:t>“</w:t>
      </w:r>
      <w:r>
        <w:rPr>
          <w:rFonts w:ascii="Times New Roman" w:hAnsi="Times New Roman"/>
          <w:color w:val="000000"/>
          <w:sz w:val="20"/>
          <w:szCs w:val="20"/>
        </w:rPr>
        <w:t xml:space="preserve">prohibit[ ] the exercise of </w:t>
      </w:r>
      <w:r>
        <w:rPr>
          <w:rFonts w:ascii="Times New Roman" w:hAnsi="Times New Roman"/>
          <w:color w:val="000000"/>
          <w:sz w:val="20"/>
          <w:szCs w:val="20"/>
        </w:rPr>
        <w:t>police discretion so long as that discretion is exercised according to standard criteria and on the basis of something other than suspicion of evidence of criminal activity.</w:t>
      </w:r>
      <w:r>
        <w:rPr>
          <w:rFonts w:ascii="Times New Roman" w:hAnsi="Times New Roman"/>
          <w:color w:val="000000"/>
          <w:sz w:val="20"/>
          <w:szCs w:val="20"/>
        </w:rPr>
        <w:t>”</w:t>
      </w:r>
      <w:r>
        <w:rPr>
          <w:rFonts w:ascii="Times New Roman" w:hAnsi="Times New Roman"/>
          <w:color w:val="000000"/>
          <w:sz w:val="20"/>
          <w:szCs w:val="20"/>
        </w:rPr>
        <w:t xml:space="preserve"> </w:t>
      </w:r>
      <w:hyperlink r:id="rId54" w:history="1">
        <w:r>
          <w:rPr>
            <w:rFonts w:ascii="Times New Roman" w:hAnsi="Times New Roman"/>
            <w:color w:val="000000"/>
            <w:sz w:val="20"/>
            <w:szCs w:val="20"/>
          </w:rPr>
          <w:pict w14:anchorId="20CA80E9">
            <v:shape id="_x0000_i1045" type="#_x0000_t75" style="width:12.45pt;height:12.45pt">
              <v:imagedata r:id="rId16" o:title=""/>
            </v:shape>
          </w:pict>
        </w:r>
      </w:hyperlink>
      <w:hyperlink r:id="rId55" w:history="1">
        <w:r>
          <w:rPr>
            <w:rFonts w:ascii="Times New Roman" w:hAnsi="Times New Roman"/>
            <w:i/>
            <w:iCs/>
            <w:color w:val="0000FF"/>
            <w:sz w:val="20"/>
            <w:szCs w:val="20"/>
          </w:rPr>
          <w:t>Id.</w:t>
        </w:r>
        <w:r>
          <w:rPr>
            <w:rFonts w:ascii="Times New Roman" w:hAnsi="Times New Roman"/>
            <w:color w:val="0000FF"/>
            <w:sz w:val="20"/>
            <w:szCs w:val="20"/>
          </w:rPr>
          <w:t xml:space="preserve"> at 375, 107 S.Ct. 738</w:t>
        </w:r>
      </w:hyperlink>
      <w:r>
        <w:rPr>
          <w:rFonts w:ascii="Times New Roman" w:hAnsi="Times New Roman"/>
          <w:color w:val="000000"/>
          <w:sz w:val="20"/>
          <w:szCs w:val="20"/>
        </w:rPr>
        <w:t>.</w:t>
      </w:r>
    </w:p>
    <w:p w14:paraId="4F16536F"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68B9C32" w14:textId="77777777" w:rsidR="00000000" w:rsidRDefault="002E668E">
      <w:pPr>
        <w:widowControl w:val="0"/>
        <w:autoSpaceDE w:val="0"/>
        <w:autoSpaceDN w:val="0"/>
        <w:adjustRightInd w:val="0"/>
        <w:spacing w:after="0" w:line="240" w:lineRule="auto"/>
        <w:jc w:val="both"/>
        <w:rPr>
          <w:rFonts w:ascii="Times New Roman" w:hAnsi="Times New Roman"/>
          <w:color w:val="000000"/>
          <w:sz w:val="16"/>
          <w:szCs w:val="16"/>
        </w:rPr>
      </w:pPr>
      <w:r>
        <w:rPr>
          <w:rFonts w:ascii="Times New Roman" w:hAnsi="Times New Roman"/>
          <w:color w:val="000000"/>
          <w:sz w:val="20"/>
          <w:szCs w:val="20"/>
        </w:rPr>
        <w:t>Guided by the Supreme Court’s decisions in these c</w:t>
      </w:r>
      <w:r>
        <w:rPr>
          <w:rFonts w:ascii="Times New Roman" w:hAnsi="Times New Roman"/>
          <w:color w:val="000000"/>
          <w:sz w:val="20"/>
          <w:szCs w:val="20"/>
        </w:rPr>
        <w:t xml:space="preserve">ases, we clarified the precise standard for determining the constitutionality of a police-ordered impoundment on private property in </w:t>
      </w:r>
      <w:hyperlink r:id="rId56" w:history="1">
        <w:r>
          <w:rPr>
            <w:rFonts w:ascii="Times New Roman" w:hAnsi="Times New Roman"/>
            <w:color w:val="000000"/>
            <w:sz w:val="20"/>
            <w:szCs w:val="20"/>
          </w:rPr>
          <w:pict w14:anchorId="13C02BD6">
            <v:shape id="_x0000_i1046" type="#_x0000_t75" style="width:12.45pt;height:12.45pt">
              <v:imagedata r:id="rId16" o:title=""/>
            </v:shape>
          </w:pict>
        </w:r>
      </w:hyperlink>
      <w:hyperlink r:id="rId57" w:history="1">
        <w:r>
          <w:rPr>
            <w:rFonts w:ascii="Times New Roman" w:hAnsi="Times New Roman"/>
            <w:i/>
            <w:iCs/>
            <w:color w:val="0000FF"/>
            <w:sz w:val="20"/>
            <w:szCs w:val="20"/>
          </w:rPr>
          <w:t>Sanders</w:t>
        </w:r>
      </w:hyperlink>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when a vehicle is not impeding traffic or impairing public safety, impoundments are constitutional only if guid</w:t>
      </w:r>
      <w:r>
        <w:rPr>
          <w:rFonts w:ascii="Times New Roman" w:hAnsi="Times New Roman"/>
          <w:color w:val="000000"/>
          <w:sz w:val="20"/>
          <w:szCs w:val="20"/>
        </w:rPr>
        <w:t>ed by both [1] standardized criteria and [2] a legitimate community-caretaking rationale.</w:t>
      </w:r>
      <w:r>
        <w:rPr>
          <w:rFonts w:ascii="Times New Roman" w:hAnsi="Times New Roman"/>
          <w:color w:val="000000"/>
          <w:sz w:val="20"/>
          <w:szCs w:val="20"/>
        </w:rPr>
        <w:t>”</w:t>
      </w:r>
      <w:r>
        <w:rPr>
          <w:rFonts w:ascii="Times New Roman" w:hAnsi="Times New Roman"/>
          <w:color w:val="000000"/>
          <w:sz w:val="20"/>
          <w:szCs w:val="20"/>
        </w:rPr>
        <w:t xml:space="preserve"> </w:t>
      </w:r>
      <w:hyperlink r:id="rId58" w:history="1">
        <w:r>
          <w:rPr>
            <w:rFonts w:ascii="Times New Roman" w:hAnsi="Times New Roman"/>
            <w:color w:val="000000"/>
            <w:sz w:val="20"/>
            <w:szCs w:val="20"/>
          </w:rPr>
          <w:pict w14:anchorId="4E5E6544">
            <v:shape id="_x0000_i1047" type="#_x0000_t75" style="width:12.45pt;height:12.45pt">
              <v:imagedata r:id="rId16" o:title=""/>
            </v:shape>
          </w:pict>
        </w:r>
      </w:hyperlink>
      <w:hyperlink r:id="rId59" w:history="1">
        <w:r>
          <w:rPr>
            <w:rFonts w:ascii="Times New Roman" w:hAnsi="Times New Roman"/>
            <w:color w:val="0000FF"/>
            <w:sz w:val="20"/>
            <w:szCs w:val="20"/>
          </w:rPr>
          <w:t>796 F.3d at 1243</w:t>
        </w:r>
      </w:hyperlink>
      <w:r>
        <w:rPr>
          <w:rFonts w:ascii="Times New Roman" w:hAnsi="Times New Roman"/>
          <w:color w:val="000000"/>
          <w:sz w:val="20"/>
          <w:szCs w:val="20"/>
        </w:rPr>
        <w:t>.</w:t>
      </w:r>
      <w:bookmarkStart w:id="12" w:name="co_fnRef_B00012053547337_ID0EUSAE_1"/>
      <w:bookmarkEnd w:id="12"/>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"#co_footnote_B00012053547337_1" </w:instrText>
      </w:r>
      <w:r w:rsidR="009D1C47">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w:t>
      </w:r>
      <w:r>
        <w:rPr>
          <w:rFonts w:ascii="Times New Roman" w:hAnsi="Times New Roman"/>
          <w:color w:val="000000"/>
          <w:sz w:val="16"/>
          <w:szCs w:val="16"/>
        </w:rPr>
        <w:fldChar w:fldCharType="end"/>
      </w:r>
    </w:p>
    <w:p w14:paraId="54F3FFF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FAF330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Here,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argues the officers failed to comply with either requiremen</w:t>
      </w:r>
      <w:r>
        <w:rPr>
          <w:rFonts w:ascii="Times New Roman" w:hAnsi="Times New Roman"/>
          <w:color w:val="000000"/>
          <w:sz w:val="20"/>
          <w:szCs w:val="20"/>
        </w:rPr>
        <w:t xml:space="preserve">t, rendering the impoundment unconstitutional for two independently sufficient reasons. The government disagrees. Reviewing de novo, we conclude that the impoundment was guided by standardized criteria, thus satisfying the first prong of </w:t>
      </w:r>
      <w:hyperlink r:id="rId60" w:history="1">
        <w:r>
          <w:rPr>
            <w:rFonts w:ascii="Times New Roman" w:hAnsi="Times New Roman"/>
            <w:color w:val="000000"/>
            <w:sz w:val="20"/>
            <w:szCs w:val="20"/>
          </w:rPr>
          <w:pict w14:anchorId="165FC835">
            <v:shape id="_x0000_i1048" type="#_x0000_t75" style="width:12.45pt;height:12.45pt">
              <v:imagedata r:id="rId16" o:title=""/>
            </v:shape>
          </w:pict>
        </w:r>
      </w:hyperlink>
      <w:hyperlink r:id="rId61" w:history="1">
        <w:r>
          <w:rPr>
            <w:rFonts w:ascii="Times New Roman" w:hAnsi="Times New Roman"/>
            <w:i/>
            <w:iCs/>
            <w:color w:val="0000FF"/>
            <w:sz w:val="20"/>
            <w:szCs w:val="20"/>
          </w:rPr>
          <w:t>Sanders</w:t>
        </w:r>
      </w:hyperlink>
      <w:r>
        <w:rPr>
          <w:rFonts w:ascii="Times New Roman" w:hAnsi="Times New Roman"/>
          <w:color w:val="000000"/>
          <w:sz w:val="20"/>
          <w:szCs w:val="20"/>
        </w:rPr>
        <w:t>. We als</w:t>
      </w:r>
      <w:r>
        <w:rPr>
          <w:rFonts w:ascii="Times New Roman" w:hAnsi="Times New Roman"/>
          <w:color w:val="000000"/>
          <w:sz w:val="20"/>
          <w:szCs w:val="20"/>
        </w:rPr>
        <w:t xml:space="preserve">o conclude, however, that the impoundment was not guided by a legitimate community-caretaking rationale, thus failing the second prong of </w:t>
      </w:r>
      <w:hyperlink r:id="rId62" w:history="1">
        <w:r>
          <w:rPr>
            <w:rFonts w:ascii="Times New Roman" w:hAnsi="Times New Roman"/>
            <w:color w:val="000000"/>
            <w:sz w:val="20"/>
            <w:szCs w:val="20"/>
          </w:rPr>
          <w:pict w14:anchorId="73905F4F">
            <v:shape id="_x0000_i1049" type="#_x0000_t75" style="width:12.45pt;height:12.45pt">
              <v:imagedata r:id="rId16" o:title=""/>
            </v:shape>
          </w:pict>
        </w:r>
      </w:hyperlink>
      <w:hyperlink r:id="rId63" w:history="1">
        <w:r>
          <w:rPr>
            <w:rFonts w:ascii="Times New Roman" w:hAnsi="Times New Roman"/>
            <w:i/>
            <w:iCs/>
            <w:color w:val="0000FF"/>
            <w:sz w:val="20"/>
            <w:szCs w:val="20"/>
          </w:rPr>
          <w:t>Sanders</w:t>
        </w:r>
      </w:hyperlink>
      <w:r>
        <w:rPr>
          <w:rFonts w:ascii="Times New Roman" w:hAnsi="Times New Roman"/>
          <w:color w:val="000000"/>
          <w:sz w:val="20"/>
          <w:szCs w:val="20"/>
        </w:rPr>
        <w:t>.</w:t>
      </w:r>
    </w:p>
    <w:p w14:paraId="6F45189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8CC2CAC"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13" w:name="co_anchor_I145742b1ac7b11eb985cbbbe5b40a"/>
      <w:bookmarkEnd w:id="13"/>
    </w:p>
    <w:p w14:paraId="5BDA8CBD" w14:textId="77777777" w:rsidR="00000000" w:rsidRDefault="002E668E">
      <w:pPr>
        <w:widowControl w:val="0"/>
        <w:autoSpaceDE w:val="0"/>
        <w:autoSpaceDN w:val="0"/>
        <w:adjustRightInd w:val="0"/>
        <w:spacing w:before="400" w:after="200" w:line="240" w:lineRule="auto"/>
        <w:jc w:val="center"/>
        <w:rPr>
          <w:rFonts w:ascii="Times New Roman" w:hAnsi="Times New Roman"/>
          <w:b/>
          <w:bCs/>
          <w:i/>
          <w:iCs/>
          <w:color w:val="000000"/>
          <w:sz w:val="20"/>
          <w:szCs w:val="20"/>
        </w:rPr>
      </w:pPr>
      <w:r>
        <w:rPr>
          <w:rFonts w:ascii="Times New Roman" w:hAnsi="Times New Roman"/>
          <w:b/>
          <w:bCs/>
          <w:color w:val="000000"/>
          <w:sz w:val="20"/>
          <w:szCs w:val="20"/>
        </w:rPr>
        <w:t xml:space="preserve">A. </w:t>
      </w:r>
      <w:r>
        <w:rPr>
          <w:rFonts w:ascii="Times New Roman" w:hAnsi="Times New Roman"/>
          <w:b/>
          <w:bCs/>
          <w:i/>
          <w:iCs/>
          <w:color w:val="000000"/>
          <w:sz w:val="20"/>
          <w:szCs w:val="20"/>
        </w:rPr>
        <w:t>Standardized Criteria</w:t>
      </w:r>
    </w:p>
    <w:p w14:paraId="6A5608B9"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Under the first prong of the </w:t>
      </w:r>
      <w:hyperlink r:id="rId64" w:history="1">
        <w:r>
          <w:rPr>
            <w:rFonts w:ascii="Times New Roman" w:hAnsi="Times New Roman"/>
            <w:color w:val="000000"/>
            <w:sz w:val="20"/>
            <w:szCs w:val="20"/>
          </w:rPr>
          <w:pict w14:anchorId="04A55389">
            <v:shape id="_x0000_i1050" type="#_x0000_t75" style="width:12.45pt;height:12.45pt">
              <v:imagedata r:id="rId16" o:title=""/>
            </v:shape>
          </w:pict>
        </w:r>
      </w:hyperlink>
      <w:hyperlink r:id="rId65" w:history="1">
        <w:r>
          <w:rPr>
            <w:rFonts w:ascii="Times New Roman" w:hAnsi="Times New Roman"/>
            <w:i/>
            <w:iCs/>
            <w:color w:val="0000FF"/>
            <w:sz w:val="20"/>
            <w:szCs w:val="20"/>
          </w:rPr>
          <w:t>Sanders</w:t>
        </w:r>
      </w:hyperlink>
      <w:r>
        <w:rPr>
          <w:rFonts w:ascii="Times New Roman" w:hAnsi="Times New Roman"/>
          <w:color w:val="000000"/>
          <w:sz w:val="20"/>
          <w:szCs w:val="20"/>
        </w:rPr>
        <w:t xml:space="preserve"> test, the impoundment of a vehicle, located on private property, that is not obstructing traf</w:t>
      </w:r>
      <w:r>
        <w:rPr>
          <w:rFonts w:ascii="Times New Roman" w:hAnsi="Times New Roman"/>
          <w:color w:val="000000"/>
          <w:sz w:val="20"/>
          <w:szCs w:val="20"/>
        </w:rPr>
        <w:t xml:space="preserve">fic or creating an imminent threat to public safety, is constitutional only if it is </w:t>
      </w:r>
      <w:r>
        <w:rPr>
          <w:rFonts w:ascii="Times New Roman" w:hAnsi="Times New Roman"/>
          <w:color w:val="000000"/>
          <w:sz w:val="20"/>
          <w:szCs w:val="20"/>
        </w:rPr>
        <w:t>“</w:t>
      </w:r>
      <w:r>
        <w:rPr>
          <w:rFonts w:ascii="Times New Roman" w:hAnsi="Times New Roman"/>
          <w:color w:val="000000"/>
          <w:sz w:val="20"/>
          <w:szCs w:val="20"/>
        </w:rPr>
        <w:t>guided by standardized criteria.</w:t>
      </w:r>
      <w:r>
        <w:rPr>
          <w:rFonts w:ascii="Times New Roman" w:hAnsi="Times New Roman"/>
          <w:color w:val="000000"/>
          <w:sz w:val="20"/>
          <w:szCs w:val="20"/>
        </w:rPr>
        <w:t>”</w:t>
      </w:r>
      <w:r>
        <w:rPr>
          <w:rFonts w:ascii="Times New Roman" w:hAnsi="Times New Roman"/>
          <w:color w:val="000000"/>
          <w:sz w:val="20"/>
          <w:szCs w:val="20"/>
        </w:rPr>
        <w:t xml:space="preserve"> </w:t>
      </w:r>
      <w:hyperlink r:id="rId66" w:history="1">
        <w:r>
          <w:rPr>
            <w:rFonts w:ascii="Times New Roman" w:hAnsi="Times New Roman"/>
            <w:color w:val="000000"/>
            <w:sz w:val="20"/>
            <w:szCs w:val="20"/>
          </w:rPr>
          <w:pict w14:anchorId="55826FBB">
            <v:shape id="_x0000_i1051" type="#_x0000_t75" style="width:12.45pt;height:12.45pt">
              <v:imagedata r:id="rId16" o:title=""/>
            </v:shape>
          </w:pict>
        </w:r>
      </w:hyperlink>
      <w:hyperlink r:id="rId67" w:history="1">
        <w:r>
          <w:rPr>
            <w:rFonts w:ascii="Times New Roman" w:hAnsi="Times New Roman"/>
            <w:i/>
            <w:iCs/>
            <w:color w:val="0000FF"/>
            <w:sz w:val="20"/>
            <w:szCs w:val="20"/>
          </w:rPr>
          <w:t>Sanders</w:t>
        </w:r>
        <w:r>
          <w:rPr>
            <w:rFonts w:ascii="Times New Roman" w:hAnsi="Times New Roman"/>
            <w:color w:val="0000FF"/>
            <w:sz w:val="20"/>
            <w:szCs w:val="20"/>
          </w:rPr>
          <w:t>, 796 F.3d at 1243</w:t>
        </w:r>
      </w:hyperlink>
      <w:r>
        <w:rPr>
          <w:rFonts w:ascii="Times New Roman" w:hAnsi="Times New Roman"/>
          <w:color w:val="000000"/>
          <w:sz w:val="20"/>
          <w:szCs w:val="20"/>
        </w:rPr>
        <w:t xml:space="preserve">. The standardized criteria prong </w:t>
      </w:r>
      <w:r>
        <w:rPr>
          <w:rFonts w:ascii="Times New Roman" w:hAnsi="Times New Roman"/>
          <w:color w:val="000000"/>
          <w:sz w:val="20"/>
          <w:szCs w:val="20"/>
        </w:rPr>
        <w:t>“</w:t>
      </w:r>
      <w:r>
        <w:rPr>
          <w:rFonts w:ascii="Times New Roman" w:hAnsi="Times New Roman"/>
          <w:color w:val="000000"/>
          <w:sz w:val="20"/>
          <w:szCs w:val="20"/>
        </w:rPr>
        <w:t xml:space="preserve">ensures that police discretion to </w:t>
      </w:r>
      <w:r>
        <w:rPr>
          <w:rFonts w:ascii="Times New Roman" w:hAnsi="Times New Roman"/>
          <w:color w:val="000000"/>
          <w:sz w:val="20"/>
          <w:szCs w:val="20"/>
        </w:rPr>
        <w:t>impound vehicles is cabined rather than uncontrolled,</w:t>
      </w:r>
      <w:r>
        <w:rPr>
          <w:rFonts w:ascii="Times New Roman" w:hAnsi="Times New Roman"/>
          <w:color w:val="000000"/>
          <w:sz w:val="20"/>
          <w:szCs w:val="20"/>
        </w:rPr>
        <w:t>”</w:t>
      </w:r>
      <w:r>
        <w:rPr>
          <w:rFonts w:ascii="Times New Roman" w:hAnsi="Times New Roman"/>
          <w:color w:val="000000"/>
          <w:sz w:val="20"/>
          <w:szCs w:val="20"/>
        </w:rPr>
        <w:t xml:space="preserve"> and the existence of such standardized criteria is </w:t>
      </w:r>
      <w:r>
        <w:rPr>
          <w:rFonts w:ascii="Times New Roman" w:hAnsi="Times New Roman"/>
          <w:color w:val="000000"/>
          <w:sz w:val="20"/>
          <w:szCs w:val="20"/>
        </w:rPr>
        <w:t>“</w:t>
      </w:r>
      <w:r>
        <w:rPr>
          <w:rFonts w:ascii="Times New Roman" w:hAnsi="Times New Roman"/>
          <w:color w:val="000000"/>
          <w:sz w:val="20"/>
          <w:szCs w:val="20"/>
        </w:rPr>
        <w:t>the touchstone of the inquiry into whether an impoundment is lawful.</w:t>
      </w:r>
      <w:r>
        <w:rPr>
          <w:rFonts w:ascii="Times New Roman" w:hAnsi="Times New Roman"/>
          <w:color w:val="000000"/>
          <w:sz w:val="20"/>
          <w:szCs w:val="20"/>
        </w:rPr>
        <w:t>”</w:t>
      </w:r>
      <w:r>
        <w:rPr>
          <w:rFonts w:ascii="Times New Roman" w:hAnsi="Times New Roman"/>
          <w:color w:val="000000"/>
          <w:sz w:val="20"/>
          <w:szCs w:val="20"/>
        </w:rPr>
        <w:t xml:space="preserve"> </w:t>
      </w:r>
      <w:hyperlink r:id="rId68" w:history="1">
        <w:r>
          <w:rPr>
            <w:rFonts w:ascii="Times New Roman" w:hAnsi="Times New Roman"/>
            <w:color w:val="000000"/>
            <w:sz w:val="20"/>
            <w:szCs w:val="20"/>
          </w:rPr>
          <w:pict w14:anchorId="08054549">
            <v:shape id="_x0000_i1052" type="#_x0000_t75" style="width:12.45pt;height:12.45pt">
              <v:imagedata r:id="rId16" o:title=""/>
            </v:shape>
          </w:pict>
        </w:r>
      </w:hyperlink>
      <w:hyperlink r:id="rId69" w:history="1">
        <w:r>
          <w:rPr>
            <w:rFonts w:ascii="Times New Roman" w:hAnsi="Times New Roman"/>
            <w:i/>
            <w:iCs/>
            <w:color w:val="0000FF"/>
            <w:sz w:val="20"/>
            <w:szCs w:val="20"/>
          </w:rPr>
          <w:t>Id.</w:t>
        </w:r>
        <w:r>
          <w:rPr>
            <w:rFonts w:ascii="Times New Roman" w:hAnsi="Times New Roman"/>
            <w:color w:val="0000FF"/>
            <w:sz w:val="20"/>
            <w:szCs w:val="20"/>
          </w:rPr>
          <w:t xml:space="preserve"> at 1248–49</w:t>
        </w:r>
      </w:hyperlink>
      <w:r>
        <w:rPr>
          <w:rFonts w:ascii="Times New Roman" w:hAnsi="Times New Roman"/>
          <w:color w:val="000000"/>
          <w:sz w:val="20"/>
          <w:szCs w:val="20"/>
        </w:rPr>
        <w:t xml:space="preserve">; </w:t>
      </w:r>
      <w:r>
        <w:rPr>
          <w:rFonts w:ascii="Times New Roman" w:hAnsi="Times New Roman"/>
          <w:i/>
          <w:iCs/>
          <w:color w:val="000000"/>
          <w:sz w:val="20"/>
          <w:szCs w:val="20"/>
        </w:rPr>
        <w:t xml:space="preserve">see also </w:t>
      </w:r>
      <w:hyperlink r:id="rId70" w:history="1">
        <w:r>
          <w:rPr>
            <w:rFonts w:ascii="Times New Roman" w:hAnsi="Times New Roman"/>
            <w:color w:val="000000"/>
            <w:sz w:val="20"/>
            <w:szCs w:val="20"/>
          </w:rPr>
          <w:pict w14:anchorId="4D3FA7A8">
            <v:shape id="_x0000_i1053" type="#_x0000_t75" style="width:12.45pt;height:12.45pt">
              <v:imagedata r:id="rId16" o:title=""/>
            </v:shape>
          </w:pict>
        </w:r>
      </w:hyperlink>
      <w:hyperlink r:id="rId71" w:history="1">
        <w:r>
          <w:rPr>
            <w:rFonts w:ascii="Times New Roman" w:hAnsi="Times New Roman"/>
            <w:i/>
            <w:iCs/>
            <w:color w:val="0000FF"/>
            <w:sz w:val="20"/>
            <w:szCs w:val="20"/>
          </w:rPr>
          <w:t>Bertine</w:t>
        </w:r>
        <w:r>
          <w:rPr>
            <w:rFonts w:ascii="Times New Roman" w:hAnsi="Times New Roman"/>
            <w:color w:val="0000FF"/>
            <w:sz w:val="20"/>
            <w:szCs w:val="20"/>
          </w:rPr>
          <w:t>, 479 U.S. at 375, 107 S.Ct. 738</w:t>
        </w:r>
      </w:hyperlink>
      <w:r>
        <w:rPr>
          <w:rFonts w:ascii="Times New Roman" w:hAnsi="Times New Roman"/>
          <w:color w:val="000000"/>
          <w:sz w:val="20"/>
          <w:szCs w:val="20"/>
        </w:rPr>
        <w:t>.</w:t>
      </w:r>
    </w:p>
    <w:p w14:paraId="019987C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9FAF70B"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Here, the LPD officers</w:t>
      </w:r>
      <w:r>
        <w:rPr>
          <w:rFonts w:ascii="Times New Roman" w:hAnsi="Times New Roman"/>
          <w:color w:val="000000"/>
          <w:sz w:val="20"/>
          <w:szCs w:val="20"/>
        </w:rPr>
        <w:t>’</w:t>
      </w:r>
      <w:r>
        <w:rPr>
          <w:rFonts w:ascii="Times New Roman" w:hAnsi="Times New Roman"/>
          <w:color w:val="000000"/>
          <w:sz w:val="20"/>
          <w:szCs w:val="20"/>
        </w:rPr>
        <w:t xml:space="preserve"> discretion was cabined by their standardized impoundment policies set forth in their department manual. The specific policy Officers Jewkes and Tubbs</w:t>
      </w:r>
      <w:r>
        <w:rPr>
          <w:rFonts w:ascii="Times New Roman" w:hAnsi="Times New Roman"/>
          <w:color w:val="000000"/>
          <w:sz w:val="20"/>
          <w:szCs w:val="20"/>
        </w:rPr>
        <w:t xml:space="preserve"> relied on states when </w:t>
      </w:r>
      <w:r>
        <w:rPr>
          <w:rFonts w:ascii="Times New Roman" w:hAnsi="Times New Roman"/>
          <w:color w:val="000000"/>
          <w:sz w:val="20"/>
          <w:szCs w:val="20"/>
        </w:rPr>
        <w:t>“</w:t>
      </w:r>
      <w:r>
        <w:rPr>
          <w:rFonts w:ascii="Times New Roman" w:hAnsi="Times New Roman"/>
          <w:color w:val="000000"/>
          <w:sz w:val="20"/>
          <w:szCs w:val="20"/>
        </w:rPr>
        <w:t>[1] the driver of [a] vehicle does not have a valid driver’s license[,] ... [2] the car is registered to another person[,] and [3] the [LPD] agent is unable to verify that the driver has permission to drive the vehicle, the agent is</w:t>
      </w:r>
      <w:r>
        <w:rPr>
          <w:rFonts w:ascii="Times New Roman" w:hAnsi="Times New Roman"/>
          <w:color w:val="000000"/>
          <w:sz w:val="20"/>
          <w:szCs w:val="20"/>
        </w:rPr>
        <w:t xml:space="preserve"> encouraged to impound the vehicle.</w:t>
      </w:r>
      <w:r>
        <w:rPr>
          <w:rFonts w:ascii="Times New Roman" w:hAnsi="Times New Roman"/>
          <w:color w:val="000000"/>
          <w:sz w:val="20"/>
          <w:szCs w:val="20"/>
        </w:rPr>
        <w:t>”</w:t>
      </w:r>
      <w:r>
        <w:rPr>
          <w:rFonts w:ascii="Times New Roman" w:hAnsi="Times New Roman"/>
          <w:color w:val="000000"/>
          <w:sz w:val="20"/>
          <w:szCs w:val="20"/>
        </w:rPr>
        <w:t xml:space="preserve"> LPD Policy </w:t>
      </w:r>
      <w:r>
        <w:rPr>
          <w:rFonts w:ascii="Times New Roman" w:hAnsi="Times New Roman"/>
          <w:color w:val="000000"/>
          <w:sz w:val="20"/>
          <w:szCs w:val="20"/>
        </w:rPr>
        <w:t>§</w:t>
      </w:r>
      <w:r>
        <w:rPr>
          <w:rFonts w:ascii="Times New Roman" w:hAnsi="Times New Roman"/>
          <w:color w:val="000000"/>
          <w:sz w:val="20"/>
          <w:szCs w:val="20"/>
        </w:rPr>
        <w:t xml:space="preserve"> 4741(B)(1)(d).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does not argue the LPD’s policies provided insufficiently standardized criteria; nor does he argue that, when LPD Policy </w:t>
      </w:r>
      <w:r>
        <w:rPr>
          <w:rFonts w:ascii="Times New Roman" w:hAnsi="Times New Roman"/>
          <w:color w:val="000000"/>
          <w:sz w:val="20"/>
          <w:szCs w:val="20"/>
        </w:rPr>
        <w:t>§</w:t>
      </w:r>
      <w:r>
        <w:rPr>
          <w:rFonts w:ascii="Times New Roman" w:hAnsi="Times New Roman"/>
          <w:color w:val="000000"/>
          <w:sz w:val="20"/>
          <w:szCs w:val="20"/>
        </w:rPr>
        <w:t xml:space="preserve"> 4741(B)(1)(d) is viewed in isolation, Officers Jewkes and Tu</w:t>
      </w:r>
      <w:r>
        <w:rPr>
          <w:rFonts w:ascii="Times New Roman" w:hAnsi="Times New Roman"/>
          <w:color w:val="000000"/>
          <w:sz w:val="20"/>
          <w:szCs w:val="20"/>
        </w:rPr>
        <w:t>bbs failed to abide by it. Because the officers</w:t>
      </w:r>
      <w:r>
        <w:rPr>
          <w:rFonts w:ascii="Times New Roman" w:hAnsi="Times New Roman"/>
          <w:color w:val="000000"/>
          <w:sz w:val="20"/>
          <w:szCs w:val="20"/>
        </w:rPr>
        <w:t>’</w:t>
      </w:r>
      <w:r>
        <w:rPr>
          <w:rFonts w:ascii="Times New Roman" w:hAnsi="Times New Roman"/>
          <w:color w:val="000000"/>
          <w:sz w:val="20"/>
          <w:szCs w:val="20"/>
        </w:rPr>
        <w:t xml:space="preserve"> decision fell within the bounds defined by the LPD’s pre-existing, standardized criteria, the first </w:t>
      </w:r>
      <w:hyperlink r:id="rId72" w:history="1">
        <w:r>
          <w:rPr>
            <w:rFonts w:ascii="Times New Roman" w:hAnsi="Times New Roman"/>
            <w:color w:val="000000"/>
            <w:sz w:val="20"/>
            <w:szCs w:val="20"/>
          </w:rPr>
          <w:pict w14:anchorId="1E0FC355">
            <v:shape id="_x0000_i1054" type="#_x0000_t75" style="width:12.45pt;height:12.45pt">
              <v:imagedata r:id="rId16" o:title=""/>
            </v:shape>
          </w:pict>
        </w:r>
      </w:hyperlink>
      <w:hyperlink r:id="rId73" w:history="1">
        <w:r>
          <w:rPr>
            <w:rFonts w:ascii="Times New Roman" w:hAnsi="Times New Roman"/>
            <w:i/>
            <w:iCs/>
            <w:color w:val="0000FF"/>
            <w:sz w:val="20"/>
            <w:szCs w:val="20"/>
          </w:rPr>
          <w:t>Sanders</w:t>
        </w:r>
      </w:hyperlink>
      <w:r>
        <w:rPr>
          <w:rFonts w:ascii="Times New Roman" w:hAnsi="Times New Roman"/>
          <w:color w:val="000000"/>
          <w:sz w:val="20"/>
          <w:szCs w:val="20"/>
        </w:rPr>
        <w:t xml:space="preserve"> prong is satisfied.</w:t>
      </w:r>
    </w:p>
    <w:p w14:paraId="2BE456B6"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1DF50EA" w14:textId="77777777" w:rsidR="00000000" w:rsidRDefault="002E668E">
      <w:pPr>
        <w:widowControl w:val="0"/>
        <w:autoSpaceDE w:val="0"/>
        <w:autoSpaceDN w:val="0"/>
        <w:adjustRightInd w:val="0"/>
        <w:spacing w:after="0" w:line="240" w:lineRule="auto"/>
        <w:jc w:val="both"/>
        <w:rPr>
          <w:rFonts w:ascii="Times New Roman" w:hAnsi="Times New Roman"/>
          <w:color w:val="000000"/>
          <w:sz w:val="16"/>
          <w:szCs w:val="16"/>
        </w:rPr>
      </w:pPr>
      <w:bookmarkStart w:id="14" w:name="co_pp_sp_999_4_1"/>
      <w:bookmarkEnd w:id="14"/>
      <w:r>
        <w:rPr>
          <w:rFonts w:ascii="Times New Roman" w:hAnsi="Times New Roman"/>
          <w:b/>
          <w:bCs/>
          <w:color w:val="000000"/>
          <w:sz w:val="20"/>
          <w:szCs w:val="20"/>
        </w:rPr>
        <w:t>*4</w:t>
      </w:r>
      <w:r>
        <w:rPr>
          <w:rFonts w:ascii="Times New Roman" w:hAnsi="Times New Roman"/>
          <w:color w:val="000000"/>
          <w:sz w:val="20"/>
          <w:szCs w:val="20"/>
        </w:rPr>
        <w:t xml:space="preserve">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arguments to the contrary are </w:t>
      </w:r>
      <w:r>
        <w:rPr>
          <w:rFonts w:ascii="Times New Roman" w:hAnsi="Times New Roman"/>
          <w:color w:val="000000"/>
          <w:sz w:val="20"/>
          <w:szCs w:val="20"/>
        </w:rPr>
        <w:t xml:space="preserve">unpersuasive. First, he argues that Lakewood’s Municipal Code (the </w:t>
      </w:r>
      <w:r>
        <w:rPr>
          <w:rFonts w:ascii="Times New Roman" w:hAnsi="Times New Roman"/>
          <w:color w:val="000000"/>
          <w:sz w:val="20"/>
          <w:szCs w:val="20"/>
        </w:rPr>
        <w:t>“</w:t>
      </w:r>
      <w:r>
        <w:rPr>
          <w:rFonts w:ascii="Times New Roman" w:hAnsi="Times New Roman"/>
          <w:color w:val="000000"/>
          <w:sz w:val="20"/>
          <w:szCs w:val="20"/>
        </w:rPr>
        <w:t>Code</w:t>
      </w:r>
      <w:r>
        <w:rPr>
          <w:rFonts w:ascii="Times New Roman" w:hAnsi="Times New Roman"/>
          <w:color w:val="000000"/>
          <w:sz w:val="20"/>
          <w:szCs w:val="20"/>
        </w:rPr>
        <w:t>”</w:t>
      </w:r>
      <w:r>
        <w:rPr>
          <w:rFonts w:ascii="Times New Roman" w:hAnsi="Times New Roman"/>
          <w:color w:val="000000"/>
          <w:sz w:val="20"/>
          <w:szCs w:val="20"/>
        </w:rPr>
        <w:t>) prescribes the limits of the LPD’s impoundment authority. As such, he argues the LPD’s impoundment policies must be interpreted as narrowed by the Code, and any interpretation of th</w:t>
      </w:r>
      <w:r>
        <w:rPr>
          <w:rFonts w:ascii="Times New Roman" w:hAnsi="Times New Roman"/>
          <w:color w:val="000000"/>
          <w:sz w:val="20"/>
          <w:szCs w:val="20"/>
        </w:rPr>
        <w:t xml:space="preserve">e LPD’s policies that exceeds the authority the Code confers is invalid. Properly construed in light of the Code,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asserts, </w:t>
      </w:r>
      <w:r>
        <w:rPr>
          <w:rFonts w:ascii="Times New Roman" w:hAnsi="Times New Roman"/>
          <w:color w:val="000000"/>
          <w:sz w:val="20"/>
          <w:szCs w:val="20"/>
        </w:rPr>
        <w:t>“</w:t>
      </w:r>
      <w:r>
        <w:rPr>
          <w:rFonts w:ascii="Times New Roman" w:hAnsi="Times New Roman"/>
          <w:color w:val="000000"/>
          <w:sz w:val="20"/>
          <w:szCs w:val="20"/>
        </w:rPr>
        <w:t>the provisions of [LPD’s] policy ... do not allow for impoundments from private property.</w:t>
      </w:r>
      <w:r>
        <w:rPr>
          <w:rFonts w:ascii="Times New Roman" w:hAnsi="Times New Roman"/>
          <w:color w:val="000000"/>
          <w:sz w:val="20"/>
          <w:szCs w:val="20"/>
        </w:rPr>
        <w:t>”</w:t>
      </w:r>
      <w:r>
        <w:rPr>
          <w:rFonts w:ascii="Times New Roman" w:hAnsi="Times New Roman"/>
          <w:color w:val="000000"/>
          <w:sz w:val="20"/>
          <w:szCs w:val="20"/>
        </w:rPr>
        <w:t xml:space="preserve"> Aplt. Br. at 5.</w:t>
      </w:r>
      <w:bookmarkStart w:id="15" w:name="co_fnRef_B00022053547337_ID0E65AE_1"/>
      <w:bookmarkEnd w:id="15"/>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"#co_footnote_B00022053547337_1" </w:instrText>
      </w:r>
      <w:r w:rsidR="009D1C47">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w:t>
      </w:r>
      <w:r>
        <w:rPr>
          <w:rFonts w:ascii="Times New Roman" w:hAnsi="Times New Roman"/>
          <w:color w:val="000000"/>
          <w:sz w:val="16"/>
          <w:szCs w:val="16"/>
        </w:rPr>
        <w:fldChar w:fldCharType="end"/>
      </w:r>
    </w:p>
    <w:p w14:paraId="1F30282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5823A4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Even if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interpretation of the Code were correct</w:t>
      </w:r>
      <w:r>
        <w:rPr>
          <w:rFonts w:ascii="Times New Roman" w:hAnsi="Times New Roman"/>
          <w:color w:val="000000"/>
          <w:sz w:val="20"/>
          <w:szCs w:val="20"/>
        </w:rPr>
        <w:t>—</w:t>
      </w:r>
      <w:r>
        <w:rPr>
          <w:rFonts w:ascii="Times New Roman" w:hAnsi="Times New Roman"/>
          <w:color w:val="000000"/>
          <w:sz w:val="20"/>
          <w:szCs w:val="20"/>
        </w:rPr>
        <w:t>an issue of local law we do not reach</w:t>
      </w:r>
      <w:r>
        <w:rPr>
          <w:rFonts w:ascii="Times New Roman" w:hAnsi="Times New Roman"/>
          <w:color w:val="000000"/>
          <w:sz w:val="20"/>
          <w:szCs w:val="20"/>
        </w:rPr>
        <w:t>—</w:t>
      </w:r>
      <w:r>
        <w:rPr>
          <w:rFonts w:ascii="Times New Roman" w:hAnsi="Times New Roman"/>
          <w:color w:val="000000"/>
          <w:sz w:val="20"/>
          <w:szCs w:val="20"/>
        </w:rPr>
        <w:t xml:space="preserve">his argument is irrelevant under </w:t>
      </w:r>
      <w:hyperlink r:id="rId74" w:history="1">
        <w:r>
          <w:rPr>
            <w:rFonts w:ascii="Times New Roman" w:hAnsi="Times New Roman"/>
            <w:color w:val="000000"/>
            <w:sz w:val="20"/>
            <w:szCs w:val="20"/>
          </w:rPr>
          <w:pict w14:anchorId="5DC54B8D">
            <v:shape id="_x0000_i1055" type="#_x0000_t75" style="width:12.45pt;height:12.45pt">
              <v:imagedata r:id="rId16" o:title=""/>
            </v:shape>
          </w:pict>
        </w:r>
      </w:hyperlink>
      <w:hyperlink r:id="rId75" w:history="1">
        <w:r>
          <w:rPr>
            <w:rFonts w:ascii="Times New Roman" w:hAnsi="Times New Roman"/>
            <w:i/>
            <w:iCs/>
            <w:color w:val="0000FF"/>
            <w:sz w:val="20"/>
            <w:szCs w:val="20"/>
          </w:rPr>
          <w:t>Sanders</w:t>
        </w:r>
      </w:hyperlink>
      <w:r>
        <w:rPr>
          <w:rFonts w:ascii="Times New Roman" w:hAnsi="Times New Roman"/>
          <w:color w:val="000000"/>
          <w:sz w:val="20"/>
          <w:szCs w:val="20"/>
        </w:rPr>
        <w:t xml:space="preserve">. As indicated above, the concern articulated in </w:t>
      </w:r>
      <w:hyperlink r:id="rId76" w:history="1">
        <w:r>
          <w:rPr>
            <w:rFonts w:ascii="Times New Roman" w:hAnsi="Times New Roman"/>
            <w:color w:val="000000"/>
            <w:sz w:val="20"/>
            <w:szCs w:val="20"/>
          </w:rPr>
          <w:pict w14:anchorId="74F0387C">
            <v:shape id="_x0000_i1056" type="#_x0000_t75" style="width:12.45pt;height:12.45pt">
              <v:imagedata r:id="rId16" o:title=""/>
            </v:shape>
          </w:pict>
        </w:r>
      </w:hyperlink>
      <w:hyperlink r:id="rId77" w:history="1">
        <w:r>
          <w:rPr>
            <w:rFonts w:ascii="Times New Roman" w:hAnsi="Times New Roman"/>
            <w:i/>
            <w:iCs/>
            <w:color w:val="0000FF"/>
            <w:sz w:val="20"/>
            <w:szCs w:val="20"/>
          </w:rPr>
          <w:t>Sanders</w:t>
        </w:r>
      </w:hyperlink>
      <w:r>
        <w:rPr>
          <w:rFonts w:ascii="Times New Roman" w:hAnsi="Times New Roman"/>
          <w:color w:val="000000"/>
          <w:sz w:val="20"/>
          <w:szCs w:val="20"/>
        </w:rPr>
        <w:t>—</w:t>
      </w:r>
      <w:r>
        <w:rPr>
          <w:rFonts w:ascii="Times New Roman" w:hAnsi="Times New Roman"/>
          <w:color w:val="000000"/>
          <w:sz w:val="20"/>
          <w:szCs w:val="20"/>
        </w:rPr>
        <w:t>that is, the reason for the standardized criteria requirement</w:t>
      </w:r>
      <w:r>
        <w:rPr>
          <w:rFonts w:ascii="Times New Roman" w:hAnsi="Times New Roman"/>
          <w:color w:val="000000"/>
          <w:sz w:val="20"/>
          <w:szCs w:val="20"/>
        </w:rPr>
        <w:t>—</w:t>
      </w:r>
      <w:r>
        <w:rPr>
          <w:rFonts w:ascii="Times New Roman" w:hAnsi="Times New Roman"/>
          <w:color w:val="000000"/>
          <w:sz w:val="20"/>
          <w:szCs w:val="20"/>
        </w:rPr>
        <w:t xml:space="preserve">is to ensure that </w:t>
      </w:r>
      <w:r>
        <w:rPr>
          <w:rFonts w:ascii="Times New Roman" w:hAnsi="Times New Roman"/>
          <w:color w:val="000000"/>
          <w:sz w:val="20"/>
          <w:szCs w:val="20"/>
        </w:rPr>
        <w:t>“</w:t>
      </w:r>
      <w:r>
        <w:rPr>
          <w:rFonts w:ascii="Times New Roman" w:hAnsi="Times New Roman"/>
          <w:color w:val="000000"/>
          <w:sz w:val="20"/>
          <w:szCs w:val="20"/>
        </w:rPr>
        <w:t>police discretion to impound vehicles is cabined rather than uncontrolled.</w:t>
      </w:r>
      <w:r>
        <w:rPr>
          <w:rFonts w:ascii="Times New Roman" w:hAnsi="Times New Roman"/>
          <w:color w:val="000000"/>
          <w:sz w:val="20"/>
          <w:szCs w:val="20"/>
        </w:rPr>
        <w:t>”</w:t>
      </w:r>
      <w:r>
        <w:rPr>
          <w:rFonts w:ascii="Times New Roman" w:hAnsi="Times New Roman"/>
          <w:color w:val="000000"/>
          <w:sz w:val="20"/>
          <w:szCs w:val="20"/>
        </w:rPr>
        <w:t xml:space="preserve"> </w:t>
      </w:r>
      <w:hyperlink r:id="rId78" w:history="1">
        <w:r>
          <w:rPr>
            <w:rFonts w:ascii="Times New Roman" w:hAnsi="Times New Roman"/>
            <w:color w:val="000000"/>
            <w:sz w:val="20"/>
            <w:szCs w:val="20"/>
          </w:rPr>
          <w:pict w14:anchorId="3EB3EC33">
            <v:shape id="_x0000_i1057" type="#_x0000_t75" style="width:12.45pt;height:12.45pt">
              <v:imagedata r:id="rId16" o:title=""/>
            </v:shape>
          </w:pict>
        </w:r>
      </w:hyperlink>
      <w:hyperlink r:id="rId79" w:history="1">
        <w:r>
          <w:rPr>
            <w:rFonts w:ascii="Times New Roman" w:hAnsi="Times New Roman"/>
            <w:color w:val="0000FF"/>
            <w:sz w:val="20"/>
            <w:szCs w:val="20"/>
          </w:rPr>
          <w:t>796 F.3d at 1249</w:t>
        </w:r>
      </w:hyperlink>
      <w:r>
        <w:rPr>
          <w:rFonts w:ascii="Times New Roman" w:hAnsi="Times New Roman"/>
          <w:color w:val="000000"/>
          <w:sz w:val="20"/>
          <w:szCs w:val="20"/>
        </w:rPr>
        <w:t>. And here, the LPD officers</w:t>
      </w:r>
      <w:r>
        <w:rPr>
          <w:rFonts w:ascii="Times New Roman" w:hAnsi="Times New Roman"/>
          <w:color w:val="000000"/>
          <w:sz w:val="20"/>
          <w:szCs w:val="20"/>
        </w:rPr>
        <w:t>’</w:t>
      </w:r>
      <w:r>
        <w:rPr>
          <w:rFonts w:ascii="Times New Roman" w:hAnsi="Times New Roman"/>
          <w:color w:val="000000"/>
          <w:sz w:val="20"/>
          <w:szCs w:val="20"/>
        </w:rPr>
        <w:t xml:space="preserve"> discretion was so-cabined by their written policies. Further, to the extent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argues the standardized criteria prong requires officers to follow procedures that carry the force of law</w:t>
      </w:r>
      <w:r>
        <w:rPr>
          <w:rFonts w:ascii="Times New Roman" w:hAnsi="Times New Roman"/>
          <w:color w:val="000000"/>
          <w:sz w:val="20"/>
          <w:szCs w:val="20"/>
        </w:rPr>
        <w:t>—</w:t>
      </w:r>
      <w:r>
        <w:rPr>
          <w:rFonts w:ascii="Times New Roman" w:hAnsi="Times New Roman"/>
          <w:color w:val="000000"/>
          <w:sz w:val="20"/>
          <w:szCs w:val="20"/>
        </w:rPr>
        <w:t>as distinct from being lawful</w:t>
      </w:r>
      <w:r>
        <w:rPr>
          <w:rFonts w:ascii="Times New Roman" w:hAnsi="Times New Roman"/>
          <w:color w:val="000000"/>
          <w:sz w:val="20"/>
          <w:szCs w:val="20"/>
        </w:rPr>
        <w:t>—</w:t>
      </w:r>
      <w:r>
        <w:rPr>
          <w:rFonts w:ascii="Times New Roman" w:hAnsi="Times New Roman"/>
          <w:color w:val="000000"/>
          <w:sz w:val="20"/>
          <w:szCs w:val="20"/>
        </w:rPr>
        <w:t>our precedents do not support this contention.</w:t>
      </w:r>
    </w:p>
    <w:p w14:paraId="4001F61B"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64B348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hyperlink r:id="rId80" w:history="1">
        <w:r>
          <w:rPr>
            <w:rFonts w:ascii="Times New Roman" w:hAnsi="Times New Roman"/>
            <w:color w:val="000000"/>
            <w:sz w:val="20"/>
            <w:szCs w:val="20"/>
          </w:rPr>
          <w:pict w14:anchorId="177943CF">
            <v:shape id="_x0000_i1058" type="#_x0000_t75" style="width:12.45pt;height:12.45pt">
              <v:imagedata r:id="rId16" o:title=""/>
            </v:shape>
          </w:pict>
        </w:r>
      </w:hyperlink>
      <w:hyperlink r:id="rId81" w:history="1">
        <w:r>
          <w:rPr>
            <w:rFonts w:ascii="Times New Roman" w:hAnsi="Times New Roman"/>
            <w:i/>
            <w:iCs/>
            <w:color w:val="0000FF"/>
            <w:sz w:val="20"/>
            <w:szCs w:val="20"/>
          </w:rPr>
          <w:t>United States v. Ibarra</w:t>
        </w:r>
        <w:r>
          <w:rPr>
            <w:rFonts w:ascii="Times New Roman" w:hAnsi="Times New Roman"/>
            <w:color w:val="0000FF"/>
            <w:sz w:val="20"/>
            <w:szCs w:val="20"/>
          </w:rPr>
          <w:t>, 955 F.2d 1405 (10th Cir. 1992)</w:t>
        </w:r>
      </w:hyperlink>
      <w:r>
        <w:rPr>
          <w:rFonts w:ascii="Times New Roman" w:hAnsi="Times New Roman"/>
          <w:color w:val="000000"/>
          <w:sz w:val="20"/>
          <w:szCs w:val="20"/>
        </w:rPr>
        <w:t>, is inappos</w:t>
      </w:r>
      <w:r>
        <w:rPr>
          <w:rFonts w:ascii="Times New Roman" w:hAnsi="Times New Roman"/>
          <w:color w:val="000000"/>
          <w:sz w:val="20"/>
          <w:szCs w:val="20"/>
        </w:rPr>
        <w:t xml:space="preserve">ite. There, the government argued an </w:t>
      </w:r>
      <w:r>
        <w:rPr>
          <w:rFonts w:ascii="Times New Roman" w:hAnsi="Times New Roman"/>
          <w:color w:val="000000"/>
          <w:sz w:val="20"/>
          <w:szCs w:val="20"/>
        </w:rPr>
        <w:lastRenderedPageBreak/>
        <w:t xml:space="preserve">impoundment was constitutional because it was authorized under a Wyoming statute permitting officers to impound a vehicle where the person in charge of the vehicle was unable to provide for its removal or custody. </w:t>
      </w:r>
      <w:hyperlink r:id="rId82" w:history="1">
        <w:r>
          <w:rPr>
            <w:rFonts w:ascii="Times New Roman" w:hAnsi="Times New Roman"/>
            <w:color w:val="000000"/>
            <w:sz w:val="20"/>
            <w:szCs w:val="20"/>
          </w:rPr>
          <w:pict w14:anchorId="222B2987">
            <v:shape id="_x0000_i1059" type="#_x0000_t75" style="width:12.45pt;height:12.45pt">
              <v:imagedata r:id="rId16" o:title=""/>
            </v:shape>
          </w:pict>
        </w:r>
      </w:hyperlink>
      <w:hyperlink r:id="rId83" w:history="1">
        <w:r>
          <w:rPr>
            <w:rFonts w:ascii="Times New Roman" w:hAnsi="Times New Roman"/>
            <w:i/>
            <w:iCs/>
            <w:color w:val="0000FF"/>
            <w:sz w:val="20"/>
            <w:szCs w:val="20"/>
          </w:rPr>
          <w:t>Id.</w:t>
        </w:r>
        <w:r>
          <w:rPr>
            <w:rFonts w:ascii="Times New Roman" w:hAnsi="Times New Roman"/>
            <w:color w:val="0000FF"/>
            <w:sz w:val="20"/>
            <w:szCs w:val="20"/>
          </w:rPr>
          <w:t xml:space="preserve"> at 1408</w:t>
        </w:r>
      </w:hyperlink>
      <w:r>
        <w:rPr>
          <w:rFonts w:ascii="Times New Roman" w:hAnsi="Times New Roman"/>
          <w:color w:val="000000"/>
          <w:sz w:val="20"/>
          <w:szCs w:val="20"/>
        </w:rPr>
        <w:t xml:space="preserve">. We rejected the government’s argument because the district court had found the defendant </w:t>
      </w:r>
      <w:r>
        <w:rPr>
          <w:rFonts w:ascii="Times New Roman" w:hAnsi="Times New Roman"/>
          <w:color w:val="000000"/>
          <w:sz w:val="20"/>
          <w:szCs w:val="20"/>
        </w:rPr>
        <w:t>“</w:t>
      </w:r>
      <w:r>
        <w:rPr>
          <w:rFonts w:ascii="Times New Roman" w:hAnsi="Times New Roman"/>
          <w:color w:val="000000"/>
          <w:sz w:val="20"/>
          <w:szCs w:val="20"/>
        </w:rPr>
        <w:t>was in fact able to provide for the removal and custody of his vehicle,</w:t>
      </w:r>
      <w:r>
        <w:rPr>
          <w:rFonts w:ascii="Times New Roman" w:hAnsi="Times New Roman"/>
          <w:color w:val="000000"/>
          <w:sz w:val="20"/>
          <w:szCs w:val="20"/>
        </w:rPr>
        <w:t>”</w:t>
      </w:r>
      <w:r>
        <w:rPr>
          <w:rFonts w:ascii="Times New Roman" w:hAnsi="Times New Roman"/>
          <w:color w:val="000000"/>
          <w:sz w:val="20"/>
          <w:szCs w:val="20"/>
        </w:rPr>
        <w:t xml:space="preserve"> and this factual finding was not clearly err</w:t>
      </w:r>
      <w:r>
        <w:rPr>
          <w:rFonts w:ascii="Times New Roman" w:hAnsi="Times New Roman"/>
          <w:color w:val="000000"/>
          <w:sz w:val="20"/>
          <w:szCs w:val="20"/>
        </w:rPr>
        <w:t xml:space="preserve">oneous. </w:t>
      </w:r>
      <w:hyperlink r:id="rId84" w:history="1">
        <w:r>
          <w:rPr>
            <w:rFonts w:ascii="Times New Roman" w:hAnsi="Times New Roman"/>
            <w:color w:val="000000"/>
            <w:sz w:val="20"/>
            <w:szCs w:val="20"/>
          </w:rPr>
          <w:pict w14:anchorId="6CE4E4E6">
            <v:shape id="_x0000_i1060" type="#_x0000_t75" style="width:12.45pt;height:12.45pt">
              <v:imagedata r:id="rId16" o:title=""/>
            </v:shape>
          </w:pict>
        </w:r>
      </w:hyperlink>
      <w:hyperlink r:id="rId85" w:history="1">
        <w:r>
          <w:rPr>
            <w:rFonts w:ascii="Times New Roman" w:hAnsi="Times New Roman"/>
            <w:i/>
            <w:iCs/>
            <w:color w:val="0000FF"/>
            <w:sz w:val="20"/>
            <w:szCs w:val="20"/>
          </w:rPr>
          <w:t>Id.</w:t>
        </w:r>
        <w:r>
          <w:rPr>
            <w:rFonts w:ascii="Times New Roman" w:hAnsi="Times New Roman"/>
            <w:color w:val="0000FF"/>
            <w:sz w:val="20"/>
            <w:szCs w:val="20"/>
          </w:rPr>
          <w:t xml:space="preserve"> at 1409</w:t>
        </w:r>
      </w:hyperlink>
      <w:r>
        <w:rPr>
          <w:rFonts w:ascii="Times New Roman" w:hAnsi="Times New Roman"/>
          <w:color w:val="000000"/>
          <w:sz w:val="20"/>
          <w:szCs w:val="20"/>
        </w:rPr>
        <w:t>. Thus, the Wyoming statute on which the government relied did not authorize the impoundment. Here, however, the government does not rely on the Code. Rather, the government argues the impoundmen</w:t>
      </w:r>
      <w:r>
        <w:rPr>
          <w:rFonts w:ascii="Times New Roman" w:hAnsi="Times New Roman"/>
          <w:color w:val="000000"/>
          <w:sz w:val="20"/>
          <w:szCs w:val="20"/>
        </w:rPr>
        <w:t>t was authorized under the LPD Policy; thus, we only address whether the officers acted within that policy, which they did.</w:t>
      </w:r>
    </w:p>
    <w:p w14:paraId="2E2A631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B28AA4C" w14:textId="77777777" w:rsidR="00000000" w:rsidRDefault="002E668E">
      <w:pPr>
        <w:widowControl w:val="0"/>
        <w:autoSpaceDE w:val="0"/>
        <w:autoSpaceDN w:val="0"/>
        <w:adjustRightInd w:val="0"/>
        <w:spacing w:after="0" w:line="240" w:lineRule="auto"/>
        <w:jc w:val="both"/>
        <w:rPr>
          <w:rFonts w:ascii="Times New Roman" w:hAnsi="Times New Roman"/>
          <w:color w:val="000000"/>
          <w:sz w:val="16"/>
          <w:szCs w:val="16"/>
        </w:rPr>
      </w:pPr>
      <w:hyperlink r:id="rId86" w:history="1">
        <w:r>
          <w:rPr>
            <w:rFonts w:ascii="Times New Roman" w:hAnsi="Times New Roman"/>
            <w:color w:val="000000"/>
            <w:sz w:val="20"/>
            <w:szCs w:val="20"/>
          </w:rPr>
          <w:pict w14:anchorId="242E48FD">
            <v:shape id="_x0000_i1061" type="#_x0000_t75" style="width:12.45pt;height:12.45pt">
              <v:imagedata r:id="rId16" o:title=""/>
            </v:shape>
          </w:pict>
        </w:r>
      </w:hyperlink>
      <w:hyperlink r:id="rId87" w:history="1">
        <w:r>
          <w:rPr>
            <w:rFonts w:ascii="Times New Roman" w:hAnsi="Times New Roman"/>
            <w:i/>
            <w:iCs/>
            <w:color w:val="0000FF"/>
            <w:sz w:val="20"/>
            <w:szCs w:val="20"/>
          </w:rPr>
          <w:t>Sanders</w:t>
        </w:r>
      </w:hyperlink>
      <w:r>
        <w:rPr>
          <w:rFonts w:ascii="Times New Roman" w:hAnsi="Times New Roman"/>
          <w:color w:val="000000"/>
          <w:sz w:val="20"/>
          <w:szCs w:val="20"/>
        </w:rPr>
        <w:t>’</w:t>
      </w:r>
      <w:r>
        <w:rPr>
          <w:rFonts w:ascii="Times New Roman" w:hAnsi="Times New Roman"/>
          <w:color w:val="000000"/>
          <w:sz w:val="20"/>
          <w:szCs w:val="20"/>
        </w:rPr>
        <w:t>s first prong is agnostic about whether officers</w:t>
      </w:r>
      <w:r>
        <w:rPr>
          <w:rFonts w:ascii="Times New Roman" w:hAnsi="Times New Roman"/>
          <w:color w:val="000000"/>
          <w:sz w:val="20"/>
          <w:szCs w:val="20"/>
        </w:rPr>
        <w:t>’</w:t>
      </w:r>
      <w:r>
        <w:rPr>
          <w:rFonts w:ascii="Times New Roman" w:hAnsi="Times New Roman"/>
          <w:color w:val="000000"/>
          <w:sz w:val="20"/>
          <w:szCs w:val="20"/>
        </w:rPr>
        <w:t xml:space="preserve"> impoundment policies comply with local law concerning impoundments, or whether the p</w:t>
      </w:r>
      <w:r>
        <w:rPr>
          <w:rFonts w:ascii="Times New Roman" w:hAnsi="Times New Roman"/>
          <w:color w:val="000000"/>
          <w:sz w:val="20"/>
          <w:szCs w:val="20"/>
        </w:rPr>
        <w:t xml:space="preserve">olicies have themselves been formally adopted as law. Rather, the first </w:t>
      </w:r>
      <w:hyperlink r:id="rId88" w:history="1">
        <w:r>
          <w:rPr>
            <w:rFonts w:ascii="Times New Roman" w:hAnsi="Times New Roman"/>
            <w:color w:val="000000"/>
            <w:sz w:val="20"/>
            <w:szCs w:val="20"/>
          </w:rPr>
          <w:pict w14:anchorId="1EB2C816">
            <v:shape id="_x0000_i1062" type="#_x0000_t75" style="width:12.45pt;height:12.45pt">
              <v:imagedata r:id="rId16" o:title=""/>
            </v:shape>
          </w:pict>
        </w:r>
      </w:hyperlink>
      <w:hyperlink r:id="rId89" w:history="1">
        <w:r>
          <w:rPr>
            <w:rFonts w:ascii="Times New Roman" w:hAnsi="Times New Roman"/>
            <w:i/>
            <w:iCs/>
            <w:color w:val="0000FF"/>
            <w:sz w:val="20"/>
            <w:szCs w:val="20"/>
          </w:rPr>
          <w:t>Sanders</w:t>
        </w:r>
      </w:hyperlink>
      <w:r>
        <w:rPr>
          <w:rFonts w:ascii="Times New Roman" w:hAnsi="Times New Roman"/>
          <w:color w:val="000000"/>
          <w:sz w:val="20"/>
          <w:szCs w:val="20"/>
        </w:rPr>
        <w:t xml:space="preserve"> prong is concerned simply with whether standardized criteria cabin the discretion of law enforcement officers conducting impoundments, and about whether the law enforcement officers followed them</w:t>
      </w:r>
      <w:r>
        <w:rPr>
          <w:rFonts w:ascii="Times New Roman" w:hAnsi="Times New Roman"/>
          <w:color w:val="000000"/>
          <w:sz w:val="20"/>
          <w:szCs w:val="20"/>
        </w:rPr>
        <w:t>—</w:t>
      </w:r>
      <w:r>
        <w:rPr>
          <w:rFonts w:ascii="Times New Roman" w:hAnsi="Times New Roman"/>
          <w:color w:val="000000"/>
          <w:sz w:val="20"/>
          <w:szCs w:val="20"/>
        </w:rPr>
        <w:t>i.e., whether their discretion was actually c</w:t>
      </w:r>
      <w:r>
        <w:rPr>
          <w:rFonts w:ascii="Times New Roman" w:hAnsi="Times New Roman"/>
          <w:color w:val="000000"/>
          <w:sz w:val="20"/>
          <w:szCs w:val="20"/>
        </w:rPr>
        <w:t xml:space="preserve">abined. Here, such criteria existed in the LPD manual, and Officers Jewkes and Tubbs followed them. The first </w:t>
      </w:r>
      <w:hyperlink r:id="rId90" w:history="1">
        <w:r>
          <w:rPr>
            <w:rFonts w:ascii="Times New Roman" w:hAnsi="Times New Roman"/>
            <w:color w:val="000000"/>
            <w:sz w:val="20"/>
            <w:szCs w:val="20"/>
          </w:rPr>
          <w:pict w14:anchorId="4BB2B3FB">
            <v:shape id="_x0000_i1063" type="#_x0000_t75" style="width:12.45pt;height:12.45pt">
              <v:imagedata r:id="rId16" o:title=""/>
            </v:shape>
          </w:pict>
        </w:r>
      </w:hyperlink>
      <w:hyperlink r:id="rId91" w:history="1">
        <w:r>
          <w:rPr>
            <w:rFonts w:ascii="Times New Roman" w:hAnsi="Times New Roman"/>
            <w:i/>
            <w:iCs/>
            <w:color w:val="0000FF"/>
            <w:sz w:val="20"/>
            <w:szCs w:val="20"/>
          </w:rPr>
          <w:t>Sanders</w:t>
        </w:r>
      </w:hyperlink>
      <w:r>
        <w:rPr>
          <w:rFonts w:ascii="Times New Roman" w:hAnsi="Times New Roman"/>
          <w:color w:val="000000"/>
          <w:sz w:val="20"/>
          <w:szCs w:val="20"/>
        </w:rPr>
        <w:t xml:space="preserve"> prong is therefore satisfied.</w:t>
      </w:r>
      <w:bookmarkStart w:id="16" w:name="co_fnRef_B00032053547337_ID0EHKAG_1"/>
      <w:bookmarkEnd w:id="16"/>
      <w:r>
        <w:rPr>
          <w:rFonts w:ascii="Times New Roman" w:hAnsi="Times New Roman"/>
          <w:color w:val="000000"/>
          <w:sz w:val="16"/>
          <w:szCs w:val="16"/>
        </w:rPr>
        <w:fldChar w:fldCharType="begin"/>
      </w:r>
      <w:r>
        <w:rPr>
          <w:rFonts w:ascii="Times New Roman" w:hAnsi="Times New Roman"/>
          <w:color w:val="000000"/>
          <w:sz w:val="16"/>
          <w:szCs w:val="16"/>
        </w:rPr>
        <w:instrText>HYPERLINK "#co_footnote_B00032053547</w:instrText>
      </w:r>
      <w:r>
        <w:rPr>
          <w:rFonts w:ascii="Times New Roman" w:hAnsi="Times New Roman"/>
          <w:color w:val="000000"/>
          <w:sz w:val="16"/>
          <w:szCs w:val="16"/>
        </w:rPr>
        <w:instrText xml:space="preserve">337_1" </w:instrText>
      </w:r>
      <w:r w:rsidR="009D1C47">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w:t>
      </w:r>
      <w:r>
        <w:rPr>
          <w:rFonts w:ascii="Times New Roman" w:hAnsi="Times New Roman"/>
          <w:color w:val="000000"/>
          <w:sz w:val="16"/>
          <w:szCs w:val="16"/>
        </w:rPr>
        <w:fldChar w:fldCharType="end"/>
      </w:r>
    </w:p>
    <w:p w14:paraId="5219F4E2"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8D462AF"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17" w:name="co_anchor_I145c99e1ac7b11eb985cbbbe5b40a"/>
      <w:bookmarkEnd w:id="17"/>
    </w:p>
    <w:p w14:paraId="16DAB296" w14:textId="77777777" w:rsidR="00000000" w:rsidRDefault="002E668E">
      <w:pPr>
        <w:widowControl w:val="0"/>
        <w:autoSpaceDE w:val="0"/>
        <w:autoSpaceDN w:val="0"/>
        <w:adjustRightInd w:val="0"/>
        <w:spacing w:before="400" w:after="200" w:line="240" w:lineRule="auto"/>
        <w:jc w:val="center"/>
        <w:rPr>
          <w:rFonts w:ascii="Times New Roman" w:hAnsi="Times New Roman"/>
          <w:b/>
          <w:bCs/>
          <w:i/>
          <w:iCs/>
          <w:color w:val="000000"/>
          <w:sz w:val="20"/>
          <w:szCs w:val="20"/>
        </w:rPr>
      </w:pPr>
      <w:r>
        <w:rPr>
          <w:rFonts w:ascii="Times New Roman" w:hAnsi="Times New Roman"/>
          <w:b/>
          <w:bCs/>
          <w:color w:val="000000"/>
          <w:sz w:val="20"/>
          <w:szCs w:val="20"/>
        </w:rPr>
        <w:t xml:space="preserve">B. </w:t>
      </w:r>
      <w:r>
        <w:rPr>
          <w:rFonts w:ascii="Times New Roman" w:hAnsi="Times New Roman"/>
          <w:b/>
          <w:bCs/>
          <w:i/>
          <w:iCs/>
          <w:color w:val="000000"/>
          <w:sz w:val="20"/>
          <w:szCs w:val="20"/>
        </w:rPr>
        <w:t>Community-Caretaking Rationale</w:t>
      </w:r>
    </w:p>
    <w:p w14:paraId="5F01E441"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18" w:name="co_pp_sp_999_5_1"/>
      <w:bookmarkEnd w:id="18"/>
      <w:r>
        <w:rPr>
          <w:rFonts w:ascii="Times New Roman" w:hAnsi="Times New Roman"/>
          <w:b/>
          <w:bCs/>
          <w:color w:val="000000"/>
          <w:sz w:val="20"/>
          <w:szCs w:val="20"/>
        </w:rPr>
        <w:t>*5</w:t>
      </w:r>
      <w:r>
        <w:rPr>
          <w:rFonts w:ascii="Times New Roman" w:hAnsi="Times New Roman"/>
          <w:color w:val="000000"/>
          <w:sz w:val="20"/>
          <w:szCs w:val="20"/>
        </w:rPr>
        <w:t xml:space="preserve"> The second prong of the </w:t>
      </w:r>
      <w:hyperlink r:id="rId92" w:history="1">
        <w:r>
          <w:rPr>
            <w:rFonts w:ascii="Times New Roman" w:hAnsi="Times New Roman"/>
            <w:color w:val="000000"/>
            <w:sz w:val="20"/>
            <w:szCs w:val="20"/>
          </w:rPr>
          <w:pict w14:anchorId="21AF82AC">
            <v:shape id="_x0000_i1064" type="#_x0000_t75" style="width:12.45pt;height:12.45pt">
              <v:imagedata r:id="rId16" o:title=""/>
            </v:shape>
          </w:pict>
        </w:r>
      </w:hyperlink>
      <w:hyperlink r:id="rId93" w:history="1">
        <w:r>
          <w:rPr>
            <w:rFonts w:ascii="Times New Roman" w:hAnsi="Times New Roman"/>
            <w:i/>
            <w:iCs/>
            <w:color w:val="0000FF"/>
            <w:sz w:val="20"/>
            <w:szCs w:val="20"/>
          </w:rPr>
          <w:t>Sanders</w:t>
        </w:r>
      </w:hyperlink>
      <w:r>
        <w:rPr>
          <w:rFonts w:ascii="Times New Roman" w:hAnsi="Times New Roman"/>
          <w:color w:val="000000"/>
          <w:sz w:val="20"/>
          <w:szCs w:val="20"/>
        </w:rPr>
        <w:t xml:space="preserve"> test requires impoundments by law enforcement to be justified by a </w:t>
      </w:r>
      <w:r>
        <w:rPr>
          <w:rFonts w:ascii="Times New Roman" w:hAnsi="Times New Roman"/>
          <w:color w:val="000000"/>
          <w:sz w:val="20"/>
          <w:szCs w:val="20"/>
        </w:rPr>
        <w:t>“</w:t>
      </w:r>
      <w:r>
        <w:rPr>
          <w:rFonts w:ascii="Times New Roman" w:hAnsi="Times New Roman"/>
          <w:color w:val="000000"/>
          <w:sz w:val="20"/>
          <w:szCs w:val="20"/>
        </w:rPr>
        <w:t>reasonable, non-pretextual community-caretaking rationale.</w:t>
      </w:r>
      <w:r>
        <w:rPr>
          <w:rFonts w:ascii="Times New Roman" w:hAnsi="Times New Roman"/>
          <w:color w:val="000000"/>
          <w:sz w:val="20"/>
          <w:szCs w:val="20"/>
        </w:rPr>
        <w:t>”</w:t>
      </w:r>
      <w:r>
        <w:rPr>
          <w:rFonts w:ascii="Times New Roman" w:hAnsi="Times New Roman"/>
          <w:color w:val="000000"/>
          <w:sz w:val="20"/>
          <w:szCs w:val="20"/>
        </w:rPr>
        <w:t xml:space="preserve"> </w:t>
      </w:r>
      <w:hyperlink r:id="rId94" w:history="1">
        <w:r>
          <w:rPr>
            <w:rFonts w:ascii="Times New Roman" w:hAnsi="Times New Roman"/>
            <w:color w:val="000000"/>
            <w:sz w:val="20"/>
            <w:szCs w:val="20"/>
          </w:rPr>
          <w:pict w14:anchorId="6534B5D5">
            <v:shape id="_x0000_i1065" type="#_x0000_t75" style="width:12.45pt;height:12.45pt">
              <v:imagedata r:id="rId16" o:title=""/>
            </v:shape>
          </w:pict>
        </w:r>
      </w:hyperlink>
      <w:hyperlink r:id="rId95" w:history="1">
        <w:r>
          <w:rPr>
            <w:rFonts w:ascii="Times New Roman" w:hAnsi="Times New Roman"/>
            <w:color w:val="0000FF"/>
            <w:sz w:val="20"/>
            <w:szCs w:val="20"/>
          </w:rPr>
          <w:t>796 F.3d at 1248</w:t>
        </w:r>
      </w:hyperlink>
      <w:r>
        <w:rPr>
          <w:rFonts w:ascii="Times New Roman" w:hAnsi="Times New Roman"/>
          <w:color w:val="000000"/>
          <w:sz w:val="20"/>
          <w:szCs w:val="20"/>
        </w:rPr>
        <w:t xml:space="preserve">. This second prong is primarily derived from </w:t>
      </w:r>
      <w:hyperlink r:id="rId96" w:history="1">
        <w:r>
          <w:rPr>
            <w:rFonts w:ascii="Times New Roman" w:hAnsi="Times New Roman"/>
            <w:color w:val="000000"/>
            <w:sz w:val="20"/>
            <w:szCs w:val="20"/>
          </w:rPr>
          <w:pict w14:anchorId="323092CF">
            <v:shape id="_x0000_i1066" type="#_x0000_t75" style="width:12.45pt;height:12.45pt">
              <v:imagedata r:id="rId16" o:title=""/>
            </v:shape>
          </w:pict>
        </w:r>
      </w:hyperlink>
      <w:hyperlink r:id="rId97" w:history="1">
        <w:r>
          <w:rPr>
            <w:rFonts w:ascii="Times New Roman" w:hAnsi="Times New Roman"/>
            <w:i/>
            <w:iCs/>
            <w:color w:val="0000FF"/>
            <w:sz w:val="20"/>
            <w:szCs w:val="20"/>
          </w:rPr>
          <w:t>Opperman</w:t>
        </w:r>
      </w:hyperlink>
      <w:r>
        <w:rPr>
          <w:rFonts w:ascii="Times New Roman" w:hAnsi="Times New Roman"/>
          <w:color w:val="000000"/>
          <w:sz w:val="20"/>
          <w:szCs w:val="20"/>
        </w:rPr>
        <w:t xml:space="preserve">, which established that warrantless impoundments may be constitutional when </w:t>
      </w:r>
      <w:r>
        <w:rPr>
          <w:rFonts w:ascii="Times New Roman" w:hAnsi="Times New Roman"/>
          <w:color w:val="000000"/>
          <w:sz w:val="20"/>
          <w:szCs w:val="20"/>
        </w:rPr>
        <w:t>“</w:t>
      </w:r>
      <w:r>
        <w:rPr>
          <w:rFonts w:ascii="Times New Roman" w:hAnsi="Times New Roman"/>
          <w:color w:val="000000"/>
          <w:sz w:val="20"/>
          <w:szCs w:val="20"/>
        </w:rPr>
        <w:t>required by the community-caretaking functions of protecting public safety and promoting the efficient movement of traffic.</w:t>
      </w:r>
      <w:r>
        <w:rPr>
          <w:rFonts w:ascii="Times New Roman" w:hAnsi="Times New Roman"/>
          <w:color w:val="000000"/>
          <w:sz w:val="20"/>
          <w:szCs w:val="20"/>
        </w:rPr>
        <w:t>”</w:t>
      </w:r>
      <w:r>
        <w:rPr>
          <w:rFonts w:ascii="Times New Roman" w:hAnsi="Times New Roman"/>
          <w:color w:val="000000"/>
          <w:sz w:val="20"/>
          <w:szCs w:val="20"/>
        </w:rPr>
        <w:t xml:space="preserve"> </w:t>
      </w:r>
      <w:hyperlink r:id="rId98" w:history="1">
        <w:r>
          <w:rPr>
            <w:rFonts w:ascii="Times New Roman" w:hAnsi="Times New Roman"/>
            <w:color w:val="000000"/>
            <w:sz w:val="20"/>
            <w:szCs w:val="20"/>
          </w:rPr>
          <w:pict w14:anchorId="0C7CCE4B">
            <v:shape id="_x0000_i1067" type="#_x0000_t75" style="width:12.45pt;height:12.45pt">
              <v:imagedata r:id="rId16" o:title=""/>
            </v:shape>
          </w:pict>
        </w:r>
      </w:hyperlink>
      <w:hyperlink r:id="rId99" w:history="1">
        <w:r>
          <w:rPr>
            <w:rFonts w:ascii="Times New Roman" w:hAnsi="Times New Roman"/>
            <w:i/>
            <w:iCs/>
            <w:color w:val="0000FF"/>
            <w:sz w:val="20"/>
            <w:szCs w:val="20"/>
          </w:rPr>
          <w:t>Sanders</w:t>
        </w:r>
        <w:r>
          <w:rPr>
            <w:rFonts w:ascii="Times New Roman" w:hAnsi="Times New Roman"/>
            <w:color w:val="0000FF"/>
            <w:sz w:val="20"/>
            <w:szCs w:val="20"/>
          </w:rPr>
          <w:t xml:space="preserve">, 796 </w:t>
        </w:r>
        <w:r>
          <w:rPr>
            <w:rFonts w:ascii="Times New Roman" w:hAnsi="Times New Roman"/>
            <w:color w:val="0000FF"/>
            <w:sz w:val="20"/>
            <w:szCs w:val="20"/>
          </w:rPr>
          <w:t>F.3d at 1245</w:t>
        </w:r>
      </w:hyperlink>
      <w:r>
        <w:rPr>
          <w:rFonts w:ascii="Times New Roman" w:hAnsi="Times New Roman"/>
          <w:color w:val="000000"/>
          <w:sz w:val="20"/>
          <w:szCs w:val="20"/>
        </w:rPr>
        <w:t xml:space="preserve">; </w:t>
      </w:r>
      <w:r>
        <w:rPr>
          <w:rFonts w:ascii="Times New Roman" w:hAnsi="Times New Roman"/>
          <w:i/>
          <w:iCs/>
          <w:color w:val="000000"/>
          <w:sz w:val="20"/>
          <w:szCs w:val="20"/>
        </w:rPr>
        <w:t xml:space="preserve">see also </w:t>
      </w:r>
      <w:hyperlink r:id="rId100" w:history="1">
        <w:r>
          <w:rPr>
            <w:rFonts w:ascii="Times New Roman" w:hAnsi="Times New Roman"/>
            <w:color w:val="000000"/>
            <w:sz w:val="20"/>
            <w:szCs w:val="20"/>
          </w:rPr>
          <w:pict w14:anchorId="2B02C47A">
            <v:shape id="_x0000_i1068" type="#_x0000_t75" style="width:12.45pt;height:12.45pt">
              <v:imagedata r:id="rId16" o:title=""/>
            </v:shape>
          </w:pict>
        </w:r>
      </w:hyperlink>
      <w:hyperlink r:id="rId101" w:history="1">
        <w:r>
          <w:rPr>
            <w:rFonts w:ascii="Times New Roman" w:hAnsi="Times New Roman"/>
            <w:i/>
            <w:iCs/>
            <w:color w:val="0000FF"/>
            <w:sz w:val="20"/>
            <w:szCs w:val="20"/>
          </w:rPr>
          <w:t>Opperman</w:t>
        </w:r>
        <w:r>
          <w:rPr>
            <w:rFonts w:ascii="Times New Roman" w:hAnsi="Times New Roman"/>
            <w:color w:val="0000FF"/>
            <w:sz w:val="20"/>
            <w:szCs w:val="20"/>
          </w:rPr>
          <w:t>, 428 U.S. at 369, 96 S.Ct. 3092</w:t>
        </w:r>
      </w:hyperlink>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The authority of police to seize and remove from the streets vehicles impeding traffic or threatening public safety and convenience is beyond challenge.</w:t>
      </w:r>
      <w:r>
        <w:rPr>
          <w:rFonts w:ascii="Times New Roman" w:hAnsi="Times New Roman"/>
          <w:color w:val="000000"/>
          <w:sz w:val="20"/>
          <w:szCs w:val="20"/>
        </w:rPr>
        <w:t>”</w:t>
      </w:r>
      <w:r>
        <w:rPr>
          <w:rFonts w:ascii="Times New Roman" w:hAnsi="Times New Roman"/>
          <w:color w:val="000000"/>
          <w:sz w:val="20"/>
          <w:szCs w:val="20"/>
        </w:rPr>
        <w:t>).</w:t>
      </w:r>
    </w:p>
    <w:p w14:paraId="669E818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9DD0CA9"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This court identified in </w:t>
      </w:r>
      <w:hyperlink r:id="rId102" w:history="1">
        <w:r>
          <w:rPr>
            <w:rFonts w:ascii="Times New Roman" w:hAnsi="Times New Roman"/>
            <w:color w:val="000000"/>
            <w:sz w:val="20"/>
            <w:szCs w:val="20"/>
          </w:rPr>
          <w:pict w14:anchorId="24383CC3">
            <v:shape id="_x0000_i1069" type="#_x0000_t75" style="width:12.45pt;height:12.45pt">
              <v:imagedata r:id="rId16" o:title=""/>
            </v:shape>
          </w:pict>
        </w:r>
      </w:hyperlink>
      <w:hyperlink r:id="rId103" w:history="1">
        <w:r>
          <w:rPr>
            <w:rFonts w:ascii="Times New Roman" w:hAnsi="Times New Roman"/>
            <w:i/>
            <w:iCs/>
            <w:color w:val="0000FF"/>
            <w:sz w:val="20"/>
            <w:szCs w:val="20"/>
          </w:rPr>
          <w:t>Sanders</w:t>
        </w:r>
      </w:hyperlink>
      <w:r>
        <w:rPr>
          <w:rFonts w:ascii="Times New Roman" w:hAnsi="Times New Roman"/>
          <w:color w:val="000000"/>
          <w:sz w:val="20"/>
          <w:szCs w:val="20"/>
        </w:rPr>
        <w:t xml:space="preserve"> five non-exclusive factors that courts use to determine whether an impoundment is justified by such a reasonable, non-pretextual community-caretaking rationale:</w:t>
      </w:r>
    </w:p>
    <w:p w14:paraId="603B94B2" w14:textId="77777777" w:rsidR="00000000" w:rsidRDefault="002E668E">
      <w:pPr>
        <w:widowControl w:val="0"/>
        <w:autoSpaceDE w:val="0"/>
        <w:autoSpaceDN w:val="0"/>
        <w:adjustRightInd w:val="0"/>
        <w:spacing w:before="600" w:after="400" w:line="240" w:lineRule="auto"/>
        <w:ind w:left="1000" w:right="800"/>
        <w:jc w:val="both"/>
        <w:rPr>
          <w:rFonts w:ascii="Times New Roman" w:hAnsi="Times New Roman"/>
          <w:color w:val="000000"/>
          <w:sz w:val="20"/>
          <w:szCs w:val="20"/>
        </w:rPr>
      </w:pPr>
      <w:r>
        <w:rPr>
          <w:rFonts w:ascii="Times New Roman" w:hAnsi="Times New Roman"/>
          <w:color w:val="000000"/>
          <w:sz w:val="20"/>
          <w:szCs w:val="20"/>
        </w:rPr>
        <w:t>(1) whether the vehicle is on public or private property; (2</w:t>
      </w:r>
      <w:r>
        <w:rPr>
          <w:rFonts w:ascii="Times New Roman" w:hAnsi="Times New Roman"/>
          <w:color w:val="000000"/>
          <w:sz w:val="20"/>
          <w:szCs w:val="20"/>
        </w:rPr>
        <w:t>) if on private property, whether the property owner has been consulted; (3) whether an alternative to impoundment exists (especially another person capable of driving the vehicle); (4) whether the vehicle is implicated in a crime; and (5) whether the vehi</w:t>
      </w:r>
      <w:r>
        <w:rPr>
          <w:rFonts w:ascii="Times New Roman" w:hAnsi="Times New Roman"/>
          <w:color w:val="000000"/>
          <w:sz w:val="20"/>
          <w:szCs w:val="20"/>
        </w:rPr>
        <w:t>cle’s owner and/or driver have consented to the impoundment.</w:t>
      </w:r>
    </w:p>
    <w:p w14:paraId="68C460AE" w14:textId="77777777" w:rsidR="00000000" w:rsidRDefault="002E668E">
      <w:pPr>
        <w:widowControl w:val="0"/>
        <w:autoSpaceDE w:val="0"/>
        <w:autoSpaceDN w:val="0"/>
        <w:adjustRightInd w:val="0"/>
        <w:spacing w:before="200" w:after="0" w:line="240" w:lineRule="auto"/>
        <w:jc w:val="both"/>
        <w:rPr>
          <w:rFonts w:ascii="Times New Roman" w:hAnsi="Times New Roman"/>
          <w:color w:val="000000"/>
          <w:sz w:val="20"/>
          <w:szCs w:val="20"/>
        </w:rPr>
      </w:pPr>
      <w:hyperlink r:id="rId104" w:history="1">
        <w:r>
          <w:rPr>
            <w:rFonts w:ascii="Times New Roman" w:hAnsi="Times New Roman"/>
            <w:color w:val="000000"/>
            <w:sz w:val="20"/>
            <w:szCs w:val="20"/>
          </w:rPr>
          <w:pict w14:anchorId="1C7FC069">
            <v:shape id="_x0000_i1070" type="#_x0000_t75" style="width:12.45pt;height:12.45pt">
              <v:imagedata r:id="rId16" o:title=""/>
            </v:shape>
          </w:pict>
        </w:r>
      </w:hyperlink>
      <w:hyperlink r:id="rId105" w:history="1">
        <w:r>
          <w:rPr>
            <w:rFonts w:ascii="Times New Roman" w:hAnsi="Times New Roman"/>
            <w:i/>
            <w:iCs/>
            <w:color w:val="0000FF"/>
            <w:sz w:val="20"/>
            <w:szCs w:val="20"/>
          </w:rPr>
          <w:t>Id.</w:t>
        </w:r>
        <w:r>
          <w:rPr>
            <w:rFonts w:ascii="Times New Roman" w:hAnsi="Times New Roman"/>
            <w:color w:val="0000FF"/>
            <w:sz w:val="20"/>
            <w:szCs w:val="20"/>
          </w:rPr>
          <w:t xml:space="preserve"> at 1250</w:t>
        </w:r>
      </w:hyperlink>
      <w:r>
        <w:rPr>
          <w:rFonts w:ascii="Times New Roman" w:hAnsi="Times New Roman"/>
          <w:color w:val="000000"/>
          <w:sz w:val="20"/>
          <w:szCs w:val="20"/>
        </w:rPr>
        <w:t>. We review each factor in turn before weighing them de novo.</w:t>
      </w:r>
    </w:p>
    <w:p w14:paraId="50BDE241"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F9DB8CC"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p>
    <w:p w14:paraId="00C7342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19" w:name="co_anchor_I145e2081ac7b11eb985cbbbe5b40a"/>
      <w:bookmarkEnd w:id="19"/>
    </w:p>
    <w:p w14:paraId="75280E3C" w14:textId="77777777" w:rsidR="00000000" w:rsidRDefault="002E668E">
      <w:pPr>
        <w:widowControl w:val="0"/>
        <w:autoSpaceDE w:val="0"/>
        <w:autoSpaceDN w:val="0"/>
        <w:adjustRightInd w:val="0"/>
        <w:spacing w:before="400" w:after="0" w:line="240" w:lineRule="auto"/>
        <w:rPr>
          <w:rFonts w:ascii="Times New Roman" w:hAnsi="Times New Roman"/>
          <w:b/>
          <w:bCs/>
          <w:color w:val="000000"/>
          <w:sz w:val="20"/>
          <w:szCs w:val="20"/>
        </w:rPr>
      </w:pPr>
      <w:r>
        <w:rPr>
          <w:rFonts w:ascii="Times New Roman" w:hAnsi="Times New Roman"/>
          <w:color w:val="000000"/>
          <w:sz w:val="20"/>
          <w:szCs w:val="20"/>
        </w:rPr>
        <w:t xml:space="preserve">1. </w:t>
      </w:r>
      <w:r>
        <w:rPr>
          <w:rFonts w:ascii="Times New Roman" w:hAnsi="Times New Roman"/>
          <w:b/>
          <w:bCs/>
          <w:color w:val="000000"/>
          <w:sz w:val="20"/>
          <w:szCs w:val="20"/>
        </w:rPr>
        <w:t>Factor One: Public or Private Property</w:t>
      </w:r>
    </w:p>
    <w:p w14:paraId="1CB706B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first </w:t>
      </w:r>
      <w:hyperlink r:id="rId106" w:history="1">
        <w:r>
          <w:rPr>
            <w:rFonts w:ascii="Times New Roman" w:hAnsi="Times New Roman"/>
            <w:color w:val="000000"/>
            <w:sz w:val="20"/>
            <w:szCs w:val="20"/>
          </w:rPr>
          <w:pict w14:anchorId="6C053F21">
            <v:shape id="_x0000_i1071" type="#_x0000_t75" style="width:12.45pt;height:12.45pt">
              <v:imagedata r:id="rId16" o:title=""/>
            </v:shape>
          </w:pict>
        </w:r>
      </w:hyperlink>
      <w:hyperlink r:id="rId107" w:history="1">
        <w:r>
          <w:rPr>
            <w:rFonts w:ascii="Times New Roman" w:hAnsi="Times New Roman"/>
            <w:i/>
            <w:iCs/>
            <w:color w:val="0000FF"/>
            <w:sz w:val="20"/>
            <w:szCs w:val="20"/>
          </w:rPr>
          <w:t>Sanders</w:t>
        </w:r>
      </w:hyperlink>
      <w:r>
        <w:rPr>
          <w:rFonts w:ascii="Times New Roman" w:hAnsi="Times New Roman"/>
          <w:color w:val="000000"/>
          <w:sz w:val="20"/>
          <w:szCs w:val="20"/>
        </w:rPr>
        <w:t xml:space="preserve"> factor weighs against impoundment because the vehicle was located on a private motel parking lot. Public safety</w:t>
      </w:r>
      <w:r>
        <w:rPr>
          <w:rFonts w:ascii="Times New Roman" w:hAnsi="Times New Roman"/>
          <w:color w:val="000000"/>
          <w:sz w:val="20"/>
          <w:szCs w:val="20"/>
        </w:rPr>
        <w:t xml:space="preserve"> and convenience are less likely to be at risk when the vehicle is located on private property as opposed to public property. Thus, as we explained in </w:t>
      </w:r>
      <w:hyperlink r:id="rId108" w:history="1">
        <w:r>
          <w:rPr>
            <w:rFonts w:ascii="Times New Roman" w:hAnsi="Times New Roman"/>
            <w:color w:val="000000"/>
            <w:sz w:val="20"/>
            <w:szCs w:val="20"/>
          </w:rPr>
          <w:pict w14:anchorId="2053BDAA">
            <v:shape id="_x0000_i1072" type="#_x0000_t75" style="width:12.45pt;height:12.45pt">
              <v:imagedata r:id="rId16" o:title=""/>
            </v:shape>
          </w:pict>
        </w:r>
      </w:hyperlink>
      <w:hyperlink r:id="rId109" w:history="1">
        <w:r>
          <w:rPr>
            <w:rFonts w:ascii="Times New Roman" w:hAnsi="Times New Roman"/>
            <w:i/>
            <w:iCs/>
            <w:color w:val="0000FF"/>
            <w:sz w:val="20"/>
            <w:szCs w:val="20"/>
          </w:rPr>
          <w:t>Sanders</w:t>
        </w:r>
      </w:hyperlink>
      <w:r>
        <w:rPr>
          <w:rFonts w:ascii="Times New Roman" w:hAnsi="Times New Roman"/>
          <w:color w:val="000000"/>
          <w:sz w:val="20"/>
          <w:szCs w:val="20"/>
        </w:rPr>
        <w:t xml:space="preserve">, the Fourth Amendment imposes </w:t>
      </w:r>
      <w:r>
        <w:rPr>
          <w:rFonts w:ascii="Times New Roman" w:hAnsi="Times New Roman"/>
          <w:color w:val="000000"/>
          <w:sz w:val="20"/>
          <w:szCs w:val="20"/>
        </w:rPr>
        <w:t>“</w:t>
      </w:r>
      <w:r>
        <w:rPr>
          <w:rFonts w:ascii="Times New Roman" w:hAnsi="Times New Roman"/>
          <w:color w:val="000000"/>
          <w:sz w:val="20"/>
          <w:szCs w:val="20"/>
        </w:rPr>
        <w:t>heightened requirements on police who seize vehicles from private property.</w:t>
      </w:r>
      <w:r>
        <w:rPr>
          <w:rFonts w:ascii="Times New Roman" w:hAnsi="Times New Roman"/>
          <w:color w:val="000000"/>
          <w:sz w:val="20"/>
          <w:szCs w:val="20"/>
        </w:rPr>
        <w:t>”</w:t>
      </w:r>
      <w:r>
        <w:rPr>
          <w:rFonts w:ascii="Times New Roman" w:hAnsi="Times New Roman"/>
          <w:color w:val="000000"/>
          <w:sz w:val="20"/>
          <w:szCs w:val="20"/>
        </w:rPr>
        <w:t xml:space="preserve"> </w:t>
      </w:r>
      <w:hyperlink r:id="rId110" w:history="1">
        <w:r>
          <w:rPr>
            <w:rFonts w:ascii="Times New Roman" w:hAnsi="Times New Roman"/>
            <w:color w:val="000000"/>
            <w:sz w:val="20"/>
            <w:szCs w:val="20"/>
          </w:rPr>
          <w:pict w14:anchorId="479FF328">
            <v:shape id="_x0000_i1073" type="#_x0000_t75" style="width:12.45pt;height:12.45pt">
              <v:imagedata r:id="rId16" o:title=""/>
            </v:shape>
          </w:pict>
        </w:r>
      </w:hyperlink>
      <w:hyperlink r:id="rId111" w:history="1">
        <w:r>
          <w:rPr>
            <w:rFonts w:ascii="Times New Roman" w:hAnsi="Times New Roman"/>
            <w:i/>
            <w:iCs/>
            <w:color w:val="0000FF"/>
            <w:sz w:val="20"/>
            <w:szCs w:val="20"/>
          </w:rPr>
          <w:t>Id.</w:t>
        </w:r>
        <w:r>
          <w:rPr>
            <w:rFonts w:ascii="Times New Roman" w:hAnsi="Times New Roman"/>
            <w:color w:val="0000FF"/>
            <w:sz w:val="20"/>
            <w:szCs w:val="20"/>
          </w:rPr>
          <w:t xml:space="preserve"> at 1249</w:t>
        </w:r>
      </w:hyperlink>
      <w:r>
        <w:rPr>
          <w:rFonts w:ascii="Times New Roman" w:hAnsi="Times New Roman"/>
          <w:color w:val="000000"/>
          <w:sz w:val="20"/>
          <w:szCs w:val="20"/>
        </w:rPr>
        <w:t>.</w:t>
      </w:r>
    </w:p>
    <w:p w14:paraId="348A581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A62B65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Accordingly, the district court erred in concluding that a vehicle’s location</w:t>
      </w:r>
      <w:r>
        <w:rPr>
          <w:rFonts w:ascii="Times New Roman" w:hAnsi="Times New Roman"/>
          <w:color w:val="000000"/>
          <w:sz w:val="20"/>
          <w:szCs w:val="20"/>
        </w:rPr>
        <w:t xml:space="preserve"> on private property is not a </w:t>
      </w:r>
      <w:r>
        <w:rPr>
          <w:rFonts w:ascii="Times New Roman" w:hAnsi="Times New Roman"/>
          <w:color w:val="000000"/>
          <w:sz w:val="20"/>
          <w:szCs w:val="20"/>
        </w:rPr>
        <w:t>“</w:t>
      </w:r>
      <w:r>
        <w:rPr>
          <w:rFonts w:ascii="Times New Roman" w:hAnsi="Times New Roman"/>
          <w:color w:val="000000"/>
          <w:sz w:val="20"/>
          <w:szCs w:val="20"/>
        </w:rPr>
        <w:t>strong factor.</w:t>
      </w:r>
      <w:r>
        <w:rPr>
          <w:rFonts w:ascii="Times New Roman" w:hAnsi="Times New Roman"/>
          <w:color w:val="000000"/>
          <w:sz w:val="20"/>
          <w:szCs w:val="20"/>
        </w:rPr>
        <w:t>”</w:t>
      </w:r>
      <w:r>
        <w:rPr>
          <w:rFonts w:ascii="Times New Roman" w:hAnsi="Times New Roman"/>
          <w:color w:val="000000"/>
          <w:sz w:val="20"/>
          <w:szCs w:val="20"/>
        </w:rPr>
        <w:t xml:space="preserve"> ROA Vol. 5 at 147. The district court apparently reasoned, as the government does on appeal, that </w:t>
      </w:r>
      <w:hyperlink r:id="rId112" w:history="1">
        <w:r>
          <w:rPr>
            <w:rFonts w:ascii="Times New Roman" w:hAnsi="Times New Roman"/>
            <w:color w:val="000000"/>
            <w:sz w:val="20"/>
            <w:szCs w:val="20"/>
          </w:rPr>
          <w:pict w14:anchorId="5E401B8C">
            <v:shape id="_x0000_i1074" type="#_x0000_t75" style="width:12.45pt;height:12.45pt">
              <v:imagedata r:id="rId16" o:title=""/>
            </v:shape>
          </w:pict>
        </w:r>
      </w:hyperlink>
      <w:hyperlink r:id="rId113" w:history="1">
        <w:r>
          <w:rPr>
            <w:rFonts w:ascii="Times New Roman" w:hAnsi="Times New Roman"/>
            <w:i/>
            <w:iCs/>
            <w:color w:val="0000FF"/>
            <w:sz w:val="20"/>
            <w:szCs w:val="20"/>
          </w:rPr>
          <w:t>Sanders</w:t>
        </w:r>
      </w:hyperlink>
      <w:r>
        <w:rPr>
          <w:rFonts w:ascii="Times New Roman" w:hAnsi="Times New Roman"/>
          <w:color w:val="000000"/>
          <w:sz w:val="20"/>
          <w:szCs w:val="20"/>
        </w:rPr>
        <w:t xml:space="preserve"> applies only to private property impoundments, and thus the first factor will always be satisfied. </w:t>
      </w:r>
      <w:hyperlink r:id="rId114" w:history="1">
        <w:r>
          <w:rPr>
            <w:rFonts w:ascii="Times New Roman" w:hAnsi="Times New Roman"/>
            <w:color w:val="000000"/>
            <w:sz w:val="20"/>
            <w:szCs w:val="20"/>
          </w:rPr>
          <w:pict w14:anchorId="5C6DB7C7">
            <v:shape id="_x0000_i1075" type="#_x0000_t75" style="width:12.45pt;height:12.45pt">
              <v:imagedata r:id="rId16" o:title=""/>
            </v:shape>
          </w:pict>
        </w:r>
      </w:hyperlink>
      <w:hyperlink r:id="rId115" w:history="1">
        <w:r>
          <w:rPr>
            <w:rFonts w:ascii="Times New Roman" w:hAnsi="Times New Roman"/>
            <w:i/>
            <w:iCs/>
            <w:color w:val="0000FF"/>
            <w:sz w:val="20"/>
            <w:szCs w:val="20"/>
          </w:rPr>
          <w:t>Id</w:t>
        </w:r>
        <w:r>
          <w:rPr>
            <w:rFonts w:ascii="Times New Roman" w:hAnsi="Times New Roman"/>
            <w:i/>
            <w:iCs/>
            <w:color w:val="0000FF"/>
            <w:sz w:val="20"/>
            <w:szCs w:val="20"/>
          </w:rPr>
          <w:t>.</w:t>
        </w:r>
      </w:hyperlink>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 xml:space="preserve">I don’t think that in and of itself [the first factor] is a strong factor, because if it were, </w:t>
      </w:r>
      <w:hyperlink r:id="rId116" w:history="1">
        <w:r>
          <w:rPr>
            <w:rFonts w:ascii="Times New Roman" w:hAnsi="Times New Roman"/>
            <w:color w:val="000000"/>
            <w:sz w:val="20"/>
            <w:szCs w:val="20"/>
          </w:rPr>
          <w:pict w14:anchorId="78303909">
            <v:shape id="_x0000_i1076" type="#_x0000_t75" style="width:12.45pt;height:12.45pt">
              <v:imagedata r:id="rId16" o:title=""/>
            </v:shape>
          </w:pict>
        </w:r>
      </w:hyperlink>
      <w:hyperlink r:id="rId117" w:history="1">
        <w:r>
          <w:rPr>
            <w:rFonts w:ascii="Times New Roman" w:hAnsi="Times New Roman"/>
            <w:i/>
            <w:iCs/>
            <w:color w:val="0000FF"/>
            <w:sz w:val="20"/>
            <w:szCs w:val="20"/>
          </w:rPr>
          <w:t>Sanders</w:t>
        </w:r>
      </w:hyperlink>
      <w:r>
        <w:rPr>
          <w:rFonts w:ascii="Times New Roman" w:hAnsi="Times New Roman"/>
          <w:color w:val="000000"/>
          <w:sz w:val="20"/>
          <w:szCs w:val="20"/>
        </w:rPr>
        <w:t xml:space="preserve"> would be a pretty easy case to follow.</w:t>
      </w:r>
      <w:r>
        <w:rPr>
          <w:rFonts w:ascii="Times New Roman" w:hAnsi="Times New Roman"/>
          <w:color w:val="000000"/>
          <w:sz w:val="20"/>
          <w:szCs w:val="20"/>
        </w:rPr>
        <w:t>”</w:t>
      </w:r>
      <w:r>
        <w:rPr>
          <w:rFonts w:ascii="Times New Roman" w:hAnsi="Times New Roman"/>
          <w:color w:val="000000"/>
          <w:sz w:val="20"/>
          <w:szCs w:val="20"/>
        </w:rPr>
        <w:t>); Aple. Br. at 31 (</w:t>
      </w:r>
      <w:r>
        <w:rPr>
          <w:rFonts w:ascii="Times New Roman" w:hAnsi="Times New Roman"/>
          <w:color w:val="000000"/>
          <w:sz w:val="20"/>
          <w:szCs w:val="20"/>
        </w:rPr>
        <w:t>“</w:t>
      </w:r>
      <w:r>
        <w:rPr>
          <w:rFonts w:ascii="Times New Roman" w:hAnsi="Times New Roman"/>
          <w:color w:val="000000"/>
          <w:sz w:val="20"/>
          <w:szCs w:val="20"/>
        </w:rPr>
        <w:t xml:space="preserve">The district court properly observed this factor is not a strong one given that </w:t>
      </w:r>
      <w:hyperlink r:id="rId118" w:history="1">
        <w:r>
          <w:rPr>
            <w:rFonts w:ascii="Times New Roman" w:hAnsi="Times New Roman"/>
            <w:color w:val="000000"/>
            <w:sz w:val="20"/>
            <w:szCs w:val="20"/>
          </w:rPr>
          <w:pict w14:anchorId="6D09161D">
            <v:shape id="_x0000_i1077" type="#_x0000_t75" style="width:12.45pt;height:12.45pt">
              <v:imagedata r:id="rId16" o:title=""/>
            </v:shape>
          </w:pict>
        </w:r>
      </w:hyperlink>
      <w:hyperlink r:id="rId119" w:history="1">
        <w:r>
          <w:rPr>
            <w:rFonts w:ascii="Times New Roman" w:hAnsi="Times New Roman"/>
            <w:i/>
            <w:iCs/>
            <w:color w:val="0000FF"/>
            <w:sz w:val="20"/>
            <w:szCs w:val="20"/>
          </w:rPr>
          <w:t>Sanders</w:t>
        </w:r>
      </w:hyperlink>
      <w:r>
        <w:rPr>
          <w:rFonts w:ascii="Times New Roman" w:hAnsi="Times New Roman"/>
          <w:color w:val="000000"/>
          <w:sz w:val="20"/>
          <w:szCs w:val="20"/>
        </w:rPr>
        <w:t xml:space="preserve"> provides the test for constitutional private property impoundments.</w:t>
      </w:r>
      <w:r>
        <w:rPr>
          <w:rFonts w:ascii="Times New Roman" w:hAnsi="Times New Roman"/>
          <w:color w:val="000000"/>
          <w:sz w:val="20"/>
          <w:szCs w:val="20"/>
        </w:rPr>
        <w:t>”</w:t>
      </w:r>
      <w:r>
        <w:rPr>
          <w:rFonts w:ascii="Times New Roman" w:hAnsi="Times New Roman"/>
          <w:color w:val="000000"/>
          <w:sz w:val="20"/>
          <w:szCs w:val="20"/>
        </w:rPr>
        <w:t>) (internal citations and quotations omitted).</w:t>
      </w:r>
    </w:p>
    <w:p w14:paraId="77F8DEDF"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18AF99D"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district court and the government misunderstand the nature of our holding in </w:t>
      </w:r>
      <w:hyperlink r:id="rId120" w:history="1">
        <w:r>
          <w:rPr>
            <w:rFonts w:ascii="Times New Roman" w:hAnsi="Times New Roman"/>
            <w:color w:val="000000"/>
            <w:sz w:val="20"/>
            <w:szCs w:val="20"/>
          </w:rPr>
          <w:pict w14:anchorId="10A23C84">
            <v:shape id="_x0000_i1078" type="#_x0000_t75" style="width:12.45pt;height:12.45pt">
              <v:imagedata r:id="rId16" o:title=""/>
            </v:shape>
          </w:pict>
        </w:r>
      </w:hyperlink>
      <w:hyperlink r:id="rId121" w:history="1">
        <w:r>
          <w:rPr>
            <w:rFonts w:ascii="Times New Roman" w:hAnsi="Times New Roman"/>
            <w:i/>
            <w:iCs/>
            <w:color w:val="0000FF"/>
            <w:sz w:val="20"/>
            <w:szCs w:val="20"/>
          </w:rPr>
          <w:t>Sanders</w:t>
        </w:r>
      </w:hyperlink>
      <w:r>
        <w:rPr>
          <w:rFonts w:ascii="Times New Roman" w:hAnsi="Times New Roman"/>
          <w:color w:val="000000"/>
          <w:sz w:val="20"/>
          <w:szCs w:val="20"/>
        </w:rPr>
        <w:t xml:space="preserve">. The first prong of </w:t>
      </w:r>
      <w:hyperlink r:id="rId122" w:history="1">
        <w:r>
          <w:rPr>
            <w:rFonts w:ascii="Times New Roman" w:hAnsi="Times New Roman"/>
            <w:color w:val="000000"/>
            <w:sz w:val="20"/>
            <w:szCs w:val="20"/>
          </w:rPr>
          <w:pict w14:anchorId="3AF84FAC">
            <v:shape id="_x0000_i1079" type="#_x0000_t75" style="width:12.45pt;height:12.45pt">
              <v:imagedata r:id="rId16" o:title=""/>
            </v:shape>
          </w:pict>
        </w:r>
      </w:hyperlink>
      <w:hyperlink r:id="rId123" w:history="1">
        <w:r>
          <w:rPr>
            <w:rFonts w:ascii="Times New Roman" w:hAnsi="Times New Roman"/>
            <w:i/>
            <w:iCs/>
            <w:color w:val="0000FF"/>
            <w:sz w:val="20"/>
            <w:szCs w:val="20"/>
          </w:rPr>
          <w:t>Sanders</w:t>
        </w:r>
      </w:hyperlink>
      <w:r>
        <w:rPr>
          <w:rFonts w:ascii="Times New Roman" w:hAnsi="Times New Roman"/>
          <w:color w:val="000000"/>
          <w:sz w:val="20"/>
          <w:szCs w:val="20"/>
        </w:rPr>
        <w:t xml:space="preserve"> is </w:t>
      </w:r>
      <w:r>
        <w:rPr>
          <w:rFonts w:ascii="Times New Roman" w:hAnsi="Times New Roman"/>
          <w:color w:val="000000"/>
          <w:sz w:val="20"/>
          <w:szCs w:val="20"/>
        </w:rPr>
        <w:t xml:space="preserve">indeed specific to private property impoundments. In </w:t>
      </w:r>
      <w:hyperlink r:id="rId124" w:history="1">
        <w:r>
          <w:rPr>
            <w:rFonts w:ascii="Times New Roman" w:hAnsi="Times New Roman"/>
            <w:color w:val="000000"/>
            <w:sz w:val="20"/>
            <w:szCs w:val="20"/>
          </w:rPr>
          <w:pict w14:anchorId="63154A68">
            <v:shape id="_x0000_i1080" type="#_x0000_t75" style="width:12.45pt;height:12.45pt">
              <v:imagedata r:id="rId16" o:title=""/>
            </v:shape>
          </w:pict>
        </w:r>
      </w:hyperlink>
      <w:hyperlink r:id="rId125" w:history="1">
        <w:r>
          <w:rPr>
            <w:rFonts w:ascii="Times New Roman" w:hAnsi="Times New Roman"/>
            <w:i/>
            <w:iCs/>
            <w:color w:val="0000FF"/>
            <w:sz w:val="20"/>
            <w:szCs w:val="20"/>
          </w:rPr>
          <w:t>Sanders</w:t>
        </w:r>
      </w:hyperlink>
      <w:r>
        <w:rPr>
          <w:rFonts w:ascii="Times New Roman" w:hAnsi="Times New Roman"/>
          <w:color w:val="000000"/>
          <w:sz w:val="20"/>
          <w:szCs w:val="20"/>
        </w:rPr>
        <w:t xml:space="preserve">, we held that </w:t>
      </w:r>
      <w:r>
        <w:rPr>
          <w:rFonts w:ascii="Times New Roman" w:hAnsi="Times New Roman"/>
          <w:color w:val="000000"/>
          <w:sz w:val="20"/>
          <w:szCs w:val="20"/>
        </w:rPr>
        <w:t>“</w:t>
      </w:r>
      <w:r>
        <w:rPr>
          <w:rFonts w:ascii="Times New Roman" w:hAnsi="Times New Roman"/>
          <w:color w:val="000000"/>
          <w:sz w:val="20"/>
          <w:szCs w:val="20"/>
        </w:rPr>
        <w:t xml:space="preserve">impoundment of a vehicle located on </w:t>
      </w:r>
      <w:r>
        <w:rPr>
          <w:rFonts w:ascii="Times New Roman" w:hAnsi="Times New Roman"/>
          <w:i/>
          <w:iCs/>
          <w:color w:val="000000"/>
          <w:sz w:val="20"/>
          <w:szCs w:val="20"/>
        </w:rPr>
        <w:t>private property</w:t>
      </w:r>
      <w:r>
        <w:rPr>
          <w:rFonts w:ascii="Times New Roman" w:hAnsi="Times New Roman"/>
          <w:color w:val="000000"/>
          <w:sz w:val="20"/>
          <w:szCs w:val="20"/>
        </w:rPr>
        <w:t xml:space="preserve"> ... is constitutional only if justified by both a standardized </w:t>
      </w:r>
      <w:r>
        <w:rPr>
          <w:rFonts w:ascii="Times New Roman" w:hAnsi="Times New Roman"/>
          <w:color w:val="000000"/>
          <w:sz w:val="20"/>
          <w:szCs w:val="20"/>
        </w:rPr>
        <w:lastRenderedPageBreak/>
        <w:t>policy and a reasonable, non-pretextual community-caretaking r</w:t>
      </w:r>
      <w:r>
        <w:rPr>
          <w:rFonts w:ascii="Times New Roman" w:hAnsi="Times New Roman"/>
          <w:color w:val="000000"/>
          <w:sz w:val="20"/>
          <w:szCs w:val="20"/>
        </w:rPr>
        <w:t>ationale.</w:t>
      </w:r>
      <w:r>
        <w:rPr>
          <w:rFonts w:ascii="Times New Roman" w:hAnsi="Times New Roman"/>
          <w:color w:val="000000"/>
          <w:sz w:val="20"/>
          <w:szCs w:val="20"/>
        </w:rPr>
        <w:t>”</w:t>
      </w:r>
      <w:r>
        <w:rPr>
          <w:rFonts w:ascii="Times New Roman" w:hAnsi="Times New Roman"/>
          <w:color w:val="000000"/>
          <w:sz w:val="20"/>
          <w:szCs w:val="20"/>
        </w:rPr>
        <w:t xml:space="preserve"> </w:t>
      </w:r>
      <w:hyperlink r:id="rId126" w:history="1">
        <w:r>
          <w:rPr>
            <w:rFonts w:ascii="Times New Roman" w:hAnsi="Times New Roman"/>
            <w:color w:val="000000"/>
            <w:sz w:val="20"/>
            <w:szCs w:val="20"/>
          </w:rPr>
          <w:pict w14:anchorId="42D45837">
            <v:shape id="_x0000_i1081" type="#_x0000_t75" style="width:12.45pt;height:12.45pt">
              <v:imagedata r:id="rId16" o:title=""/>
            </v:shape>
          </w:pict>
        </w:r>
      </w:hyperlink>
      <w:hyperlink r:id="rId127" w:history="1">
        <w:r>
          <w:rPr>
            <w:rFonts w:ascii="Times New Roman" w:hAnsi="Times New Roman"/>
            <w:color w:val="0000FF"/>
            <w:sz w:val="20"/>
            <w:szCs w:val="20"/>
          </w:rPr>
          <w:t>796 F.3d at 1248</w:t>
        </w:r>
      </w:hyperlink>
      <w:r>
        <w:rPr>
          <w:rFonts w:ascii="Times New Roman" w:hAnsi="Times New Roman"/>
          <w:color w:val="000000"/>
          <w:sz w:val="20"/>
          <w:szCs w:val="20"/>
        </w:rPr>
        <w:t xml:space="preserve"> (emphasis added). The factors describing community-caretaking functions under the second prong of </w:t>
      </w:r>
      <w:hyperlink r:id="rId128" w:history="1">
        <w:r>
          <w:rPr>
            <w:rFonts w:ascii="Times New Roman" w:hAnsi="Times New Roman"/>
            <w:color w:val="000000"/>
            <w:sz w:val="20"/>
            <w:szCs w:val="20"/>
          </w:rPr>
          <w:pict w14:anchorId="6749070D">
            <v:shape id="_x0000_i1082" type="#_x0000_t75" style="width:12.45pt;height:12.45pt">
              <v:imagedata r:id="rId16" o:title=""/>
            </v:shape>
          </w:pict>
        </w:r>
      </w:hyperlink>
      <w:hyperlink r:id="rId129" w:history="1">
        <w:r>
          <w:rPr>
            <w:rFonts w:ascii="Times New Roman" w:hAnsi="Times New Roman"/>
            <w:i/>
            <w:iCs/>
            <w:color w:val="0000FF"/>
            <w:sz w:val="20"/>
            <w:szCs w:val="20"/>
          </w:rPr>
          <w:t>Sanders</w:t>
        </w:r>
      </w:hyperlink>
      <w:r>
        <w:rPr>
          <w:rFonts w:ascii="Times New Roman" w:hAnsi="Times New Roman"/>
          <w:color w:val="000000"/>
          <w:sz w:val="20"/>
          <w:szCs w:val="20"/>
        </w:rPr>
        <w:t xml:space="preserve">, however, apply to </w:t>
      </w:r>
      <w:r>
        <w:rPr>
          <w:rFonts w:ascii="Times New Roman" w:hAnsi="Times New Roman"/>
          <w:color w:val="000000"/>
          <w:sz w:val="20"/>
          <w:szCs w:val="20"/>
        </w:rPr>
        <w:t>“</w:t>
      </w:r>
      <w:r>
        <w:rPr>
          <w:rFonts w:ascii="Times New Roman" w:hAnsi="Times New Roman"/>
          <w:i/>
          <w:iCs/>
          <w:color w:val="000000"/>
          <w:sz w:val="20"/>
          <w:szCs w:val="20"/>
        </w:rPr>
        <w:t>all</w:t>
      </w:r>
      <w:r>
        <w:rPr>
          <w:rFonts w:ascii="Times New Roman" w:hAnsi="Times New Roman"/>
          <w:color w:val="000000"/>
          <w:sz w:val="20"/>
          <w:szCs w:val="20"/>
        </w:rPr>
        <w:t xml:space="preserve"> community-caretaking impoundments.</w:t>
      </w:r>
      <w:r>
        <w:rPr>
          <w:rFonts w:ascii="Times New Roman" w:hAnsi="Times New Roman"/>
          <w:color w:val="000000"/>
          <w:sz w:val="20"/>
          <w:szCs w:val="20"/>
        </w:rPr>
        <w:t>”</w:t>
      </w:r>
      <w:r>
        <w:rPr>
          <w:rFonts w:ascii="Times New Roman" w:hAnsi="Times New Roman"/>
          <w:color w:val="000000"/>
          <w:sz w:val="20"/>
          <w:szCs w:val="20"/>
        </w:rPr>
        <w:t xml:space="preserve"> </w:t>
      </w:r>
      <w:hyperlink r:id="rId130" w:history="1">
        <w:r>
          <w:rPr>
            <w:rFonts w:ascii="Times New Roman" w:hAnsi="Times New Roman"/>
            <w:color w:val="000000"/>
            <w:sz w:val="20"/>
            <w:szCs w:val="20"/>
          </w:rPr>
          <w:pict w14:anchorId="77A06C17">
            <v:shape id="_x0000_i1083" type="#_x0000_t75" style="width:12.45pt;height:12.45pt">
              <v:imagedata r:id="rId16" o:title=""/>
            </v:shape>
          </w:pict>
        </w:r>
      </w:hyperlink>
      <w:hyperlink r:id="rId131" w:history="1">
        <w:r>
          <w:rPr>
            <w:rFonts w:ascii="Times New Roman" w:hAnsi="Times New Roman"/>
            <w:i/>
            <w:iCs/>
            <w:color w:val="0000FF"/>
            <w:sz w:val="20"/>
            <w:szCs w:val="20"/>
          </w:rPr>
          <w:t>Id.</w:t>
        </w:r>
        <w:r>
          <w:rPr>
            <w:rFonts w:ascii="Times New Roman" w:hAnsi="Times New Roman"/>
            <w:color w:val="0000FF"/>
            <w:sz w:val="20"/>
            <w:szCs w:val="20"/>
          </w:rPr>
          <w:t xml:space="preserve"> at 1249</w:t>
        </w:r>
      </w:hyperlink>
      <w:r>
        <w:rPr>
          <w:rFonts w:ascii="Times New Roman" w:hAnsi="Times New Roman"/>
          <w:color w:val="000000"/>
          <w:sz w:val="20"/>
          <w:szCs w:val="20"/>
        </w:rPr>
        <w:t xml:space="preserve"> (emphasis added).</w:t>
      </w:r>
    </w:p>
    <w:p w14:paraId="6B96C563"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21F608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A legitimate rationale is always required, whether on private or public property, because </w:t>
      </w:r>
      <w:r>
        <w:rPr>
          <w:rFonts w:ascii="Times New Roman" w:hAnsi="Times New Roman"/>
          <w:color w:val="000000"/>
          <w:sz w:val="20"/>
          <w:szCs w:val="20"/>
        </w:rPr>
        <w:t>“</w:t>
      </w:r>
      <w:r>
        <w:rPr>
          <w:rFonts w:ascii="Times New Roman" w:hAnsi="Times New Roman"/>
          <w:color w:val="000000"/>
          <w:sz w:val="20"/>
          <w:szCs w:val="20"/>
        </w:rPr>
        <w:t xml:space="preserve">[p]rotection against </w:t>
      </w:r>
      <w:r>
        <w:rPr>
          <w:rFonts w:ascii="Times New Roman" w:hAnsi="Times New Roman"/>
          <w:color w:val="000000"/>
          <w:sz w:val="20"/>
          <w:szCs w:val="20"/>
        </w:rPr>
        <w:t>unreasonable impoundments, even those conducted pursuant to a standardized policy, is part and parcel of the Fourth Amendment’s guarantee against unreasonable searches and seizures.</w:t>
      </w:r>
      <w:r>
        <w:rPr>
          <w:rFonts w:ascii="Times New Roman" w:hAnsi="Times New Roman"/>
          <w:color w:val="000000"/>
          <w:sz w:val="20"/>
          <w:szCs w:val="20"/>
        </w:rPr>
        <w:t>”</w:t>
      </w:r>
      <w:r>
        <w:rPr>
          <w:rFonts w:ascii="Times New Roman" w:hAnsi="Times New Roman"/>
          <w:color w:val="000000"/>
          <w:sz w:val="20"/>
          <w:szCs w:val="20"/>
        </w:rPr>
        <w:t xml:space="preserve"> </w:t>
      </w:r>
      <w:hyperlink r:id="rId132" w:history="1">
        <w:r>
          <w:rPr>
            <w:rFonts w:ascii="Times New Roman" w:hAnsi="Times New Roman"/>
            <w:color w:val="000000"/>
            <w:sz w:val="20"/>
            <w:szCs w:val="20"/>
          </w:rPr>
          <w:pict w14:anchorId="605F9D8C">
            <v:shape id="_x0000_i1084" type="#_x0000_t75" style="width:12.45pt;height:12.45pt">
              <v:imagedata r:id="rId16" o:title=""/>
            </v:shape>
          </w:pict>
        </w:r>
      </w:hyperlink>
      <w:hyperlink r:id="rId133" w:history="1">
        <w:r>
          <w:rPr>
            <w:rFonts w:ascii="Times New Roman" w:hAnsi="Times New Roman"/>
            <w:i/>
            <w:iCs/>
            <w:color w:val="0000FF"/>
            <w:sz w:val="20"/>
            <w:szCs w:val="20"/>
          </w:rPr>
          <w:t>Id.</w:t>
        </w:r>
        <w:r>
          <w:rPr>
            <w:rFonts w:ascii="Times New Roman" w:hAnsi="Times New Roman"/>
            <w:color w:val="0000FF"/>
            <w:sz w:val="20"/>
            <w:szCs w:val="20"/>
          </w:rPr>
          <w:t xml:space="preserve"> at 1250</w:t>
        </w:r>
      </w:hyperlink>
      <w:r>
        <w:rPr>
          <w:rFonts w:ascii="Times New Roman" w:hAnsi="Times New Roman"/>
          <w:color w:val="000000"/>
          <w:sz w:val="20"/>
          <w:szCs w:val="20"/>
        </w:rPr>
        <w:t xml:space="preserve">. Thus, </w:t>
      </w:r>
      <w:hyperlink r:id="rId134" w:history="1">
        <w:r>
          <w:rPr>
            <w:rFonts w:ascii="Times New Roman" w:hAnsi="Times New Roman"/>
            <w:color w:val="000000"/>
            <w:sz w:val="20"/>
            <w:szCs w:val="20"/>
          </w:rPr>
          <w:pict w14:anchorId="4F2BF2FA">
            <v:shape id="_x0000_i1085" type="#_x0000_t75" style="width:12.45pt;height:12.45pt">
              <v:imagedata r:id="rId16" o:title=""/>
            </v:shape>
          </w:pict>
        </w:r>
      </w:hyperlink>
      <w:hyperlink r:id="rId135" w:history="1">
        <w:r>
          <w:rPr>
            <w:rFonts w:ascii="Times New Roman" w:hAnsi="Times New Roman"/>
            <w:i/>
            <w:iCs/>
            <w:color w:val="0000FF"/>
            <w:sz w:val="20"/>
            <w:szCs w:val="20"/>
          </w:rPr>
          <w:t>Sanders</w:t>
        </w:r>
      </w:hyperlink>
      <w:r>
        <w:rPr>
          <w:rFonts w:ascii="Times New Roman" w:hAnsi="Times New Roman"/>
          <w:color w:val="000000"/>
          <w:sz w:val="20"/>
          <w:szCs w:val="20"/>
        </w:rPr>
        <w:t xml:space="preserve"> app</w:t>
      </w:r>
      <w:r>
        <w:rPr>
          <w:rFonts w:ascii="Times New Roman" w:hAnsi="Times New Roman"/>
          <w:color w:val="000000"/>
          <w:sz w:val="20"/>
          <w:szCs w:val="20"/>
        </w:rPr>
        <w:t>lies to both private and public property impoundments to the extent it describes when impoundment is consistent with a reasonable and legitimate, non-pretextual community-caretaking rationale. And, as we and other circuits have recognized, such a rationale</w:t>
      </w:r>
      <w:r>
        <w:rPr>
          <w:rFonts w:ascii="Times New Roman" w:hAnsi="Times New Roman"/>
          <w:color w:val="000000"/>
          <w:sz w:val="20"/>
          <w:szCs w:val="20"/>
        </w:rPr>
        <w:t xml:space="preserve"> is less likely to exist where the vehicle is located on private property. </w:t>
      </w:r>
      <w:r>
        <w:rPr>
          <w:rFonts w:ascii="Times New Roman" w:hAnsi="Times New Roman"/>
          <w:i/>
          <w:iCs/>
          <w:color w:val="000000"/>
          <w:sz w:val="20"/>
          <w:szCs w:val="20"/>
        </w:rPr>
        <w:t xml:space="preserve">See </w:t>
      </w:r>
      <w:hyperlink r:id="rId136" w:history="1">
        <w:r>
          <w:rPr>
            <w:rFonts w:ascii="Times New Roman" w:hAnsi="Times New Roman"/>
            <w:color w:val="000000"/>
            <w:sz w:val="20"/>
            <w:szCs w:val="20"/>
          </w:rPr>
          <w:pict w14:anchorId="641548F8">
            <v:shape id="_x0000_i1086" type="#_x0000_t75" style="width:12.45pt;height:12.45pt">
              <v:imagedata r:id="rId16" o:title=""/>
            </v:shape>
          </w:pict>
        </w:r>
      </w:hyperlink>
      <w:hyperlink r:id="rId137" w:history="1">
        <w:r>
          <w:rPr>
            <w:rFonts w:ascii="Times New Roman" w:hAnsi="Times New Roman"/>
            <w:i/>
            <w:iCs/>
            <w:color w:val="0000FF"/>
            <w:sz w:val="20"/>
            <w:szCs w:val="20"/>
          </w:rPr>
          <w:t>id.</w:t>
        </w:r>
        <w:r>
          <w:rPr>
            <w:rFonts w:ascii="Times New Roman" w:hAnsi="Times New Roman"/>
            <w:color w:val="0000FF"/>
            <w:sz w:val="20"/>
            <w:szCs w:val="20"/>
          </w:rPr>
          <w:t xml:space="preserve"> at 1249</w:t>
        </w:r>
      </w:hyperlink>
      <w:r>
        <w:rPr>
          <w:rFonts w:ascii="Times New Roman" w:hAnsi="Times New Roman"/>
          <w:color w:val="000000"/>
          <w:sz w:val="20"/>
          <w:szCs w:val="20"/>
        </w:rPr>
        <w:t xml:space="preserve"> (collecting cases). Accordingly, here, not only does the first factor weigh against impoundment, the first factor is entitled to more than </w:t>
      </w:r>
      <w:r>
        <w:rPr>
          <w:rFonts w:ascii="Times New Roman" w:hAnsi="Times New Roman"/>
          <w:color w:val="000000"/>
          <w:sz w:val="20"/>
          <w:szCs w:val="20"/>
        </w:rPr>
        <w:t>“</w:t>
      </w:r>
      <w:r>
        <w:rPr>
          <w:rFonts w:ascii="Times New Roman" w:hAnsi="Times New Roman"/>
          <w:color w:val="000000"/>
          <w:sz w:val="20"/>
          <w:szCs w:val="20"/>
        </w:rPr>
        <w:t>little weight.</w:t>
      </w:r>
      <w:r>
        <w:rPr>
          <w:rFonts w:ascii="Times New Roman" w:hAnsi="Times New Roman"/>
          <w:color w:val="000000"/>
          <w:sz w:val="20"/>
          <w:szCs w:val="20"/>
        </w:rPr>
        <w:t>”</w:t>
      </w:r>
    </w:p>
    <w:p w14:paraId="58C5D9F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9473C1C"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20" w:name="co_pp_sp_999_6_1"/>
      <w:bookmarkEnd w:id="20"/>
      <w:r>
        <w:rPr>
          <w:rFonts w:ascii="Times New Roman" w:hAnsi="Times New Roman"/>
          <w:b/>
          <w:bCs/>
          <w:color w:val="000000"/>
          <w:sz w:val="20"/>
          <w:szCs w:val="20"/>
        </w:rPr>
        <w:t>*6</w:t>
      </w:r>
      <w:r>
        <w:rPr>
          <w:rFonts w:ascii="Times New Roman" w:hAnsi="Times New Roman"/>
          <w:color w:val="000000"/>
          <w:sz w:val="20"/>
          <w:szCs w:val="20"/>
        </w:rPr>
        <w:t xml:space="preserve"> In su</w:t>
      </w:r>
      <w:r>
        <w:rPr>
          <w:rFonts w:ascii="Times New Roman" w:hAnsi="Times New Roman"/>
          <w:color w:val="000000"/>
          <w:sz w:val="20"/>
          <w:szCs w:val="20"/>
        </w:rPr>
        <w:t xml:space="preserve">m, the first factor weighs against finding the impoundment of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was justified by a legitimate community-caretaking rationale.</w:t>
      </w:r>
    </w:p>
    <w:p w14:paraId="7CD9C92C"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A07965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p>
    <w:p w14:paraId="202077E1"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21" w:name="co_anchor_I14612dc1ac7b11eb985cbbbe5b40a"/>
      <w:bookmarkEnd w:id="21"/>
    </w:p>
    <w:p w14:paraId="18A3C384" w14:textId="77777777" w:rsidR="00000000" w:rsidRDefault="002E668E">
      <w:pPr>
        <w:widowControl w:val="0"/>
        <w:autoSpaceDE w:val="0"/>
        <w:autoSpaceDN w:val="0"/>
        <w:adjustRightInd w:val="0"/>
        <w:spacing w:before="400" w:after="0" w:line="240" w:lineRule="auto"/>
        <w:rPr>
          <w:rFonts w:ascii="Times New Roman" w:hAnsi="Times New Roman"/>
          <w:b/>
          <w:bCs/>
          <w:color w:val="000000"/>
          <w:sz w:val="20"/>
          <w:szCs w:val="20"/>
        </w:rPr>
      </w:pPr>
      <w:r>
        <w:rPr>
          <w:rFonts w:ascii="Times New Roman" w:hAnsi="Times New Roman"/>
          <w:color w:val="000000"/>
          <w:sz w:val="20"/>
          <w:szCs w:val="20"/>
        </w:rPr>
        <w:t xml:space="preserve">2. </w:t>
      </w:r>
      <w:r>
        <w:rPr>
          <w:rFonts w:ascii="Times New Roman" w:hAnsi="Times New Roman"/>
          <w:b/>
          <w:bCs/>
          <w:color w:val="000000"/>
          <w:sz w:val="20"/>
          <w:szCs w:val="20"/>
        </w:rPr>
        <w:t>Factor Two: Consulting the Private Property Owner</w:t>
      </w:r>
    </w:p>
    <w:p w14:paraId="5D904B16"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second </w:t>
      </w:r>
      <w:hyperlink r:id="rId138" w:history="1">
        <w:r>
          <w:rPr>
            <w:rFonts w:ascii="Times New Roman" w:hAnsi="Times New Roman"/>
            <w:color w:val="000000"/>
            <w:sz w:val="20"/>
            <w:szCs w:val="20"/>
          </w:rPr>
          <w:pict w14:anchorId="1F9D3E5E">
            <v:shape id="_x0000_i1087" type="#_x0000_t75" style="width:12.45pt;height:12.45pt">
              <v:imagedata r:id="rId16" o:title=""/>
            </v:shape>
          </w:pict>
        </w:r>
      </w:hyperlink>
      <w:hyperlink r:id="rId139" w:history="1">
        <w:r>
          <w:rPr>
            <w:rFonts w:ascii="Times New Roman" w:hAnsi="Times New Roman"/>
            <w:i/>
            <w:iCs/>
            <w:color w:val="0000FF"/>
            <w:sz w:val="20"/>
            <w:szCs w:val="20"/>
          </w:rPr>
          <w:t>Sanders</w:t>
        </w:r>
      </w:hyperlink>
      <w:r>
        <w:rPr>
          <w:rFonts w:ascii="Times New Roman" w:hAnsi="Times New Roman"/>
          <w:color w:val="000000"/>
          <w:sz w:val="20"/>
          <w:szCs w:val="20"/>
        </w:rPr>
        <w:t xml:space="preserve"> factor also weighs against impoundment because the motel owner was never consulted.</w:t>
      </w:r>
      <w:bookmarkStart w:id="22" w:name="co_fnRef_B00042053547337_ID0E2FBG_1"/>
      <w:bookmarkEnd w:id="22"/>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"#co_footnote_B00042053547337_1" </w:instrText>
      </w:r>
      <w:r w:rsidR="009D1C47">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4</w:t>
      </w:r>
      <w:r>
        <w:rPr>
          <w:rFonts w:ascii="Times New Roman" w:hAnsi="Times New Roman"/>
          <w:color w:val="000000"/>
          <w:sz w:val="16"/>
          <w:szCs w:val="16"/>
        </w:rPr>
        <w:fldChar w:fldCharType="end"/>
      </w:r>
      <w:r>
        <w:rPr>
          <w:rFonts w:ascii="Times New Roman" w:hAnsi="Times New Roman"/>
          <w:color w:val="000000"/>
          <w:sz w:val="20"/>
          <w:szCs w:val="20"/>
        </w:rPr>
        <w:t xml:space="preserve"> As mentioned above, public safety and convenience are less likely to be at risk when a vehicle is located on private property. That risk is particularly diminished when the private property owner does not object to the vehicle’s presence. For these reason</w:t>
      </w:r>
      <w:r>
        <w:rPr>
          <w:rFonts w:ascii="Times New Roman" w:hAnsi="Times New Roman"/>
          <w:color w:val="000000"/>
          <w:sz w:val="20"/>
          <w:szCs w:val="20"/>
        </w:rPr>
        <w:t xml:space="preserve">s, we consider the property owner’s consent, even if the property owner does not own the vehicle. </w:t>
      </w:r>
      <w:r>
        <w:rPr>
          <w:rFonts w:ascii="Times New Roman" w:hAnsi="Times New Roman"/>
          <w:i/>
          <w:iCs/>
          <w:color w:val="000000"/>
          <w:sz w:val="20"/>
          <w:szCs w:val="20"/>
        </w:rPr>
        <w:t xml:space="preserve">See, e.g., </w:t>
      </w:r>
      <w:hyperlink r:id="rId140" w:history="1">
        <w:r>
          <w:rPr>
            <w:rFonts w:ascii="Times New Roman" w:hAnsi="Times New Roman"/>
            <w:color w:val="000000"/>
            <w:sz w:val="20"/>
            <w:szCs w:val="20"/>
          </w:rPr>
          <w:pict w14:anchorId="6E6E61AE">
            <v:shape id="_x0000_i1088" type="#_x0000_t75" style="width:12.45pt;height:12.45pt">
              <v:imagedata r:id="rId16" o:title=""/>
            </v:shape>
          </w:pict>
        </w:r>
      </w:hyperlink>
      <w:hyperlink r:id="rId141" w:history="1">
        <w:r>
          <w:rPr>
            <w:rFonts w:ascii="Times New Roman" w:hAnsi="Times New Roman"/>
            <w:i/>
            <w:iCs/>
            <w:color w:val="0000FF"/>
            <w:sz w:val="20"/>
            <w:szCs w:val="20"/>
          </w:rPr>
          <w:t>Sanders</w:t>
        </w:r>
        <w:r>
          <w:rPr>
            <w:rFonts w:ascii="Times New Roman" w:hAnsi="Times New Roman"/>
            <w:color w:val="0000FF"/>
            <w:sz w:val="20"/>
            <w:szCs w:val="20"/>
          </w:rPr>
          <w:t>, 796 F.3d at 1251</w:t>
        </w:r>
      </w:hyperlink>
      <w:r>
        <w:rPr>
          <w:rFonts w:ascii="Times New Roman" w:hAnsi="Times New Roman"/>
          <w:color w:val="000000"/>
          <w:sz w:val="20"/>
          <w:szCs w:val="20"/>
        </w:rPr>
        <w:t xml:space="preserve"> (impoundment not justified where </w:t>
      </w:r>
      <w:r>
        <w:rPr>
          <w:rFonts w:ascii="Times New Roman" w:hAnsi="Times New Roman"/>
          <w:color w:val="000000"/>
          <w:sz w:val="20"/>
          <w:szCs w:val="20"/>
        </w:rPr>
        <w:t>“</w:t>
      </w:r>
      <w:r>
        <w:rPr>
          <w:rFonts w:ascii="Times New Roman" w:hAnsi="Times New Roman"/>
          <w:color w:val="000000"/>
          <w:sz w:val="20"/>
          <w:szCs w:val="20"/>
        </w:rPr>
        <w:t>police [could have] consulted the owners of th</w:t>
      </w:r>
      <w:r>
        <w:rPr>
          <w:rFonts w:ascii="Times New Roman" w:hAnsi="Times New Roman"/>
          <w:color w:val="000000"/>
          <w:sz w:val="20"/>
          <w:szCs w:val="20"/>
        </w:rPr>
        <w:t>e parking lot about the vehicle remaining where it was</w:t>
      </w:r>
      <w:r>
        <w:rPr>
          <w:rFonts w:ascii="Times New Roman" w:hAnsi="Times New Roman"/>
          <w:color w:val="000000"/>
          <w:sz w:val="20"/>
          <w:szCs w:val="20"/>
        </w:rPr>
        <w:t>”</w:t>
      </w:r>
      <w:r>
        <w:rPr>
          <w:rFonts w:ascii="Times New Roman" w:hAnsi="Times New Roman"/>
          <w:color w:val="000000"/>
          <w:sz w:val="20"/>
          <w:szCs w:val="20"/>
        </w:rPr>
        <w:t xml:space="preserve">); </w:t>
      </w:r>
      <w:hyperlink r:id="rId142" w:history="1">
        <w:r>
          <w:rPr>
            <w:rFonts w:ascii="Times New Roman" w:hAnsi="Times New Roman"/>
            <w:color w:val="000000"/>
            <w:sz w:val="20"/>
            <w:szCs w:val="20"/>
          </w:rPr>
          <w:pict w14:anchorId="1BA63FA2">
            <v:shape id="_x0000_i1089" type="#_x0000_t75" style="width:12.45pt;height:12.45pt">
              <v:imagedata r:id="rId16" o:title=""/>
            </v:shape>
          </w:pict>
        </w:r>
      </w:hyperlink>
      <w:hyperlink r:id="rId143" w:history="1">
        <w:r>
          <w:rPr>
            <w:rFonts w:ascii="Times New Roman" w:hAnsi="Times New Roman"/>
            <w:i/>
            <w:iCs/>
            <w:color w:val="0000FF"/>
            <w:sz w:val="20"/>
            <w:szCs w:val="20"/>
          </w:rPr>
          <w:t>Pappas</w:t>
        </w:r>
        <w:r>
          <w:rPr>
            <w:rFonts w:ascii="Times New Roman" w:hAnsi="Times New Roman"/>
            <w:color w:val="0000FF"/>
            <w:sz w:val="20"/>
            <w:szCs w:val="20"/>
          </w:rPr>
          <w:t>, 735 F.2d at 1234</w:t>
        </w:r>
      </w:hyperlink>
      <w:r>
        <w:rPr>
          <w:rFonts w:ascii="Times New Roman" w:hAnsi="Times New Roman"/>
          <w:color w:val="000000"/>
          <w:sz w:val="20"/>
          <w:szCs w:val="20"/>
        </w:rPr>
        <w:t xml:space="preserve"> (impoundment not justified where bar owner could have kept vehicle on his property until driver returned).</w:t>
      </w:r>
    </w:p>
    <w:p w14:paraId="039D645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81DF1F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The district court err</w:t>
      </w:r>
      <w:r>
        <w:rPr>
          <w:rFonts w:ascii="Times New Roman" w:hAnsi="Times New Roman"/>
          <w:color w:val="000000"/>
          <w:sz w:val="20"/>
          <w:szCs w:val="20"/>
        </w:rPr>
        <w:t xml:space="preserve">ed in addressing the second factor in terms of ownership of the vehicle, rather than the motel </w:t>
      </w:r>
      <w:r>
        <w:rPr>
          <w:rFonts w:ascii="Times New Roman" w:hAnsi="Times New Roman"/>
          <w:color w:val="000000"/>
          <w:sz w:val="20"/>
          <w:szCs w:val="20"/>
        </w:rPr>
        <w:t>owner’s interest in the parking lot itself. The district court apparently assigned the second factor little weight because the motel owner could not help the off</w:t>
      </w:r>
      <w:r>
        <w:rPr>
          <w:rFonts w:ascii="Times New Roman" w:hAnsi="Times New Roman"/>
          <w:color w:val="000000"/>
          <w:sz w:val="20"/>
          <w:szCs w:val="20"/>
        </w:rPr>
        <w:t xml:space="preserve">icers determine who, as the district court described it, could </w:t>
      </w:r>
      <w:r>
        <w:rPr>
          <w:rFonts w:ascii="Times New Roman" w:hAnsi="Times New Roman"/>
          <w:color w:val="000000"/>
          <w:sz w:val="20"/>
          <w:szCs w:val="20"/>
        </w:rPr>
        <w:t>“</w:t>
      </w:r>
      <w:r>
        <w:rPr>
          <w:rFonts w:ascii="Times New Roman" w:hAnsi="Times New Roman"/>
          <w:color w:val="000000"/>
          <w:sz w:val="20"/>
          <w:szCs w:val="20"/>
        </w:rPr>
        <w:t>speak for the vehicle.</w:t>
      </w:r>
      <w:r>
        <w:rPr>
          <w:rFonts w:ascii="Times New Roman" w:hAnsi="Times New Roman"/>
          <w:color w:val="000000"/>
          <w:sz w:val="20"/>
          <w:szCs w:val="20"/>
        </w:rPr>
        <w:t>”</w:t>
      </w:r>
      <w:r>
        <w:rPr>
          <w:rFonts w:ascii="Times New Roman" w:hAnsi="Times New Roman"/>
          <w:color w:val="000000"/>
          <w:sz w:val="20"/>
          <w:szCs w:val="20"/>
        </w:rPr>
        <w:t xml:space="preserve"> ROA Vol. 5 at 148. This shows that the district court was focused on the ownership of the vehicle, rather than where the vehicle was parked. Yet, questions regarding th</w:t>
      </w:r>
      <w:r>
        <w:rPr>
          <w:rFonts w:ascii="Times New Roman" w:hAnsi="Times New Roman"/>
          <w:color w:val="000000"/>
          <w:sz w:val="20"/>
          <w:szCs w:val="20"/>
        </w:rPr>
        <w:t xml:space="preserve">e vehicle’s ownership, and who could speak for the vehicle, are relevant to the fifth </w:t>
      </w:r>
      <w:hyperlink r:id="rId144" w:history="1">
        <w:r>
          <w:rPr>
            <w:rFonts w:ascii="Times New Roman" w:hAnsi="Times New Roman"/>
            <w:color w:val="000000"/>
            <w:sz w:val="20"/>
            <w:szCs w:val="20"/>
          </w:rPr>
          <w:pict w14:anchorId="53E3E139">
            <v:shape id="_x0000_i1090" type="#_x0000_t75" style="width:12.45pt;height:12.45pt">
              <v:imagedata r:id="rId16" o:title=""/>
            </v:shape>
          </w:pict>
        </w:r>
      </w:hyperlink>
      <w:hyperlink r:id="rId145" w:history="1">
        <w:r>
          <w:rPr>
            <w:rFonts w:ascii="Times New Roman" w:hAnsi="Times New Roman"/>
            <w:i/>
            <w:iCs/>
            <w:color w:val="0000FF"/>
            <w:sz w:val="20"/>
            <w:szCs w:val="20"/>
          </w:rPr>
          <w:t>Sanders</w:t>
        </w:r>
      </w:hyperlink>
      <w:r>
        <w:rPr>
          <w:rFonts w:ascii="Times New Roman" w:hAnsi="Times New Roman"/>
          <w:color w:val="000000"/>
          <w:sz w:val="20"/>
          <w:szCs w:val="20"/>
        </w:rPr>
        <w:t xml:space="preserve"> factor</w:t>
      </w:r>
      <w:r>
        <w:rPr>
          <w:rFonts w:ascii="Times New Roman" w:hAnsi="Times New Roman"/>
          <w:color w:val="000000"/>
          <w:sz w:val="20"/>
          <w:szCs w:val="20"/>
        </w:rPr>
        <w:t>—</w:t>
      </w:r>
      <w:r>
        <w:rPr>
          <w:rFonts w:ascii="Times New Roman" w:hAnsi="Times New Roman"/>
          <w:color w:val="000000"/>
          <w:sz w:val="20"/>
          <w:szCs w:val="20"/>
        </w:rPr>
        <w:t>whether the owner consented to impoundment. And, as the government acknowledges, questions regarding liability for theft or vandalism are relevant to th</w:t>
      </w:r>
      <w:r>
        <w:rPr>
          <w:rFonts w:ascii="Times New Roman" w:hAnsi="Times New Roman"/>
          <w:color w:val="000000"/>
          <w:sz w:val="20"/>
          <w:szCs w:val="20"/>
        </w:rPr>
        <w:t>e third factor</w:t>
      </w:r>
      <w:r>
        <w:rPr>
          <w:rFonts w:ascii="Times New Roman" w:hAnsi="Times New Roman"/>
          <w:color w:val="000000"/>
          <w:sz w:val="20"/>
          <w:szCs w:val="20"/>
        </w:rPr>
        <w:t>—</w:t>
      </w:r>
      <w:r>
        <w:rPr>
          <w:rFonts w:ascii="Times New Roman" w:hAnsi="Times New Roman"/>
          <w:color w:val="000000"/>
          <w:sz w:val="20"/>
          <w:szCs w:val="20"/>
        </w:rPr>
        <w:t xml:space="preserve">whether an alternative to impoundment existed. </w:t>
      </w:r>
      <w:r>
        <w:rPr>
          <w:rFonts w:ascii="Times New Roman" w:hAnsi="Times New Roman"/>
          <w:i/>
          <w:iCs/>
          <w:color w:val="000000"/>
          <w:sz w:val="20"/>
          <w:szCs w:val="20"/>
        </w:rPr>
        <w:t>See</w:t>
      </w:r>
      <w:r>
        <w:rPr>
          <w:rFonts w:ascii="Times New Roman" w:hAnsi="Times New Roman"/>
          <w:color w:val="000000"/>
          <w:sz w:val="20"/>
          <w:szCs w:val="20"/>
        </w:rPr>
        <w:t xml:space="preserve"> Aple. Br. at 32 (</w:t>
      </w:r>
      <w:r>
        <w:rPr>
          <w:rFonts w:ascii="Times New Roman" w:hAnsi="Times New Roman"/>
          <w:color w:val="000000"/>
          <w:sz w:val="20"/>
          <w:szCs w:val="20"/>
        </w:rPr>
        <w:t>“</w:t>
      </w:r>
      <w:r>
        <w:rPr>
          <w:rFonts w:ascii="Times New Roman" w:hAnsi="Times New Roman"/>
          <w:color w:val="000000"/>
          <w:sz w:val="20"/>
          <w:szCs w:val="20"/>
        </w:rPr>
        <w:t>[The motel owner’s] permission would have only been helpful to a point in discerning an alternative to impoundment.</w:t>
      </w:r>
      <w:r>
        <w:rPr>
          <w:rFonts w:ascii="Times New Roman" w:hAnsi="Times New Roman"/>
          <w:color w:val="000000"/>
          <w:sz w:val="20"/>
          <w:szCs w:val="20"/>
        </w:rPr>
        <w:t>”</w:t>
      </w:r>
      <w:r>
        <w:rPr>
          <w:rFonts w:ascii="Times New Roman" w:hAnsi="Times New Roman"/>
          <w:color w:val="000000"/>
          <w:sz w:val="20"/>
          <w:szCs w:val="20"/>
        </w:rPr>
        <w:t>).</w:t>
      </w:r>
    </w:p>
    <w:p w14:paraId="3FD813E1"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F7F6A5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By contrast, the second </w:t>
      </w:r>
      <w:hyperlink r:id="rId146" w:history="1">
        <w:r>
          <w:rPr>
            <w:rFonts w:ascii="Times New Roman" w:hAnsi="Times New Roman"/>
            <w:color w:val="000000"/>
            <w:sz w:val="20"/>
            <w:szCs w:val="20"/>
          </w:rPr>
          <w:pict w14:anchorId="68442A76">
            <v:shape id="_x0000_i1091" type="#_x0000_t75" style="width:12.45pt;height:12.45pt">
              <v:imagedata r:id="rId16" o:title=""/>
            </v:shape>
          </w:pict>
        </w:r>
      </w:hyperlink>
      <w:hyperlink r:id="rId147" w:history="1">
        <w:r>
          <w:rPr>
            <w:rFonts w:ascii="Times New Roman" w:hAnsi="Times New Roman"/>
            <w:i/>
            <w:iCs/>
            <w:color w:val="0000FF"/>
            <w:sz w:val="20"/>
            <w:szCs w:val="20"/>
          </w:rPr>
          <w:t>Sanders</w:t>
        </w:r>
      </w:hyperlink>
      <w:r>
        <w:rPr>
          <w:rFonts w:ascii="Times New Roman" w:hAnsi="Times New Roman"/>
          <w:color w:val="000000"/>
          <w:sz w:val="20"/>
          <w:szCs w:val="20"/>
        </w:rPr>
        <w:t xml:space="preserve"> factor goes to the private property owner’s enjoyment of his or her private property, i.e., whether the vehicle’s presence caused a nuisance. For example, the community-caretaking interest may permit officers to impound a vehicle that interf</w:t>
      </w:r>
      <w:r>
        <w:rPr>
          <w:rFonts w:ascii="Times New Roman" w:hAnsi="Times New Roman"/>
          <w:color w:val="000000"/>
          <w:sz w:val="20"/>
          <w:szCs w:val="20"/>
        </w:rPr>
        <w:t xml:space="preserve">eres with a private property owner’s use or enjoyment of their property. Indeed, the Code appears to contemplate this interest by authorizing police to impound a vehicle that </w:t>
      </w:r>
      <w:r>
        <w:rPr>
          <w:rFonts w:ascii="Times New Roman" w:hAnsi="Times New Roman"/>
          <w:color w:val="000000"/>
          <w:sz w:val="20"/>
          <w:szCs w:val="20"/>
        </w:rPr>
        <w:t>“</w:t>
      </w:r>
      <w:r>
        <w:rPr>
          <w:rFonts w:ascii="Times New Roman" w:hAnsi="Times New Roman"/>
          <w:color w:val="000000"/>
          <w:sz w:val="20"/>
          <w:szCs w:val="20"/>
        </w:rPr>
        <w:t xml:space="preserve">limits the normal access to use of private property without the express consent </w:t>
      </w:r>
      <w:r>
        <w:rPr>
          <w:rFonts w:ascii="Times New Roman" w:hAnsi="Times New Roman"/>
          <w:color w:val="000000"/>
          <w:sz w:val="20"/>
          <w:szCs w:val="20"/>
        </w:rPr>
        <w:t>of the owner or person in lawful control of such property.</w:t>
      </w:r>
      <w:r>
        <w:rPr>
          <w:rFonts w:ascii="Times New Roman" w:hAnsi="Times New Roman"/>
          <w:color w:val="000000"/>
          <w:sz w:val="20"/>
          <w:szCs w:val="20"/>
        </w:rPr>
        <w:t>”</w:t>
      </w:r>
      <w:r>
        <w:rPr>
          <w:rFonts w:ascii="Times New Roman" w:hAnsi="Times New Roman"/>
          <w:color w:val="000000"/>
          <w:sz w:val="20"/>
          <w:szCs w:val="20"/>
        </w:rPr>
        <w:t xml:space="preserve"> Lakewood, Colo., Mun. Code </w:t>
      </w:r>
      <w:r>
        <w:rPr>
          <w:rFonts w:ascii="Times New Roman" w:hAnsi="Times New Roman"/>
          <w:color w:val="000000"/>
          <w:sz w:val="20"/>
          <w:szCs w:val="20"/>
        </w:rPr>
        <w:t>§</w:t>
      </w:r>
      <w:r>
        <w:rPr>
          <w:rFonts w:ascii="Times New Roman" w:hAnsi="Times New Roman"/>
          <w:color w:val="000000"/>
          <w:sz w:val="20"/>
          <w:szCs w:val="20"/>
        </w:rPr>
        <w:t xml:space="preserve"> 10.42.010(A) (2020). In this case, however, the officers could not have impounded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based on the motel owner’s objection, because the officers failed t</w:t>
      </w:r>
      <w:r>
        <w:rPr>
          <w:rFonts w:ascii="Times New Roman" w:hAnsi="Times New Roman"/>
          <w:color w:val="000000"/>
          <w:sz w:val="20"/>
          <w:szCs w:val="20"/>
        </w:rPr>
        <w:t>o even consult the motel owner, or anyone who could speak for the owner.</w:t>
      </w:r>
    </w:p>
    <w:p w14:paraId="361F7003"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F18E5D9"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In sum, the second factor also weighs against finding the impoundment of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was justified by a legitimate community-caretaking rationale.</w:t>
      </w:r>
    </w:p>
    <w:p w14:paraId="2936AFF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2097391"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p>
    <w:p w14:paraId="2FA35D8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23" w:name="co_anchor_I146377b1ac7b11eb985cbbbe5b40a"/>
      <w:bookmarkEnd w:id="23"/>
    </w:p>
    <w:p w14:paraId="29484523" w14:textId="77777777" w:rsidR="00000000" w:rsidRDefault="002E668E">
      <w:pPr>
        <w:widowControl w:val="0"/>
        <w:autoSpaceDE w:val="0"/>
        <w:autoSpaceDN w:val="0"/>
        <w:adjustRightInd w:val="0"/>
        <w:spacing w:before="400" w:after="0" w:line="240" w:lineRule="auto"/>
        <w:rPr>
          <w:rFonts w:ascii="Times New Roman" w:hAnsi="Times New Roman"/>
          <w:b/>
          <w:bCs/>
          <w:color w:val="000000"/>
          <w:sz w:val="20"/>
          <w:szCs w:val="20"/>
        </w:rPr>
      </w:pPr>
      <w:r>
        <w:rPr>
          <w:rFonts w:ascii="Times New Roman" w:hAnsi="Times New Roman"/>
          <w:color w:val="000000"/>
          <w:sz w:val="20"/>
          <w:szCs w:val="20"/>
        </w:rPr>
        <w:t xml:space="preserve">3. </w:t>
      </w:r>
      <w:r>
        <w:rPr>
          <w:rFonts w:ascii="Times New Roman" w:hAnsi="Times New Roman"/>
          <w:b/>
          <w:bCs/>
          <w:color w:val="000000"/>
          <w:sz w:val="20"/>
          <w:szCs w:val="20"/>
        </w:rPr>
        <w:t>Factor Three: Alternatives to Impoundment</w:t>
      </w:r>
    </w:p>
    <w:p w14:paraId="5491069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third </w:t>
      </w:r>
      <w:hyperlink r:id="rId148" w:history="1">
        <w:r>
          <w:rPr>
            <w:rFonts w:ascii="Times New Roman" w:hAnsi="Times New Roman"/>
            <w:color w:val="000000"/>
            <w:sz w:val="20"/>
            <w:szCs w:val="20"/>
          </w:rPr>
          <w:pict w14:anchorId="1A1DDA25">
            <v:shape id="_x0000_i1092" type="#_x0000_t75" style="width:12.45pt;height:12.45pt">
              <v:imagedata r:id="rId16" o:title=""/>
            </v:shape>
          </w:pict>
        </w:r>
      </w:hyperlink>
      <w:hyperlink r:id="rId149" w:history="1">
        <w:r>
          <w:rPr>
            <w:rFonts w:ascii="Times New Roman" w:hAnsi="Times New Roman"/>
            <w:i/>
            <w:iCs/>
            <w:color w:val="0000FF"/>
            <w:sz w:val="20"/>
            <w:szCs w:val="20"/>
          </w:rPr>
          <w:t>Sanders</w:t>
        </w:r>
      </w:hyperlink>
      <w:r>
        <w:rPr>
          <w:rFonts w:ascii="Times New Roman" w:hAnsi="Times New Roman"/>
          <w:color w:val="000000"/>
          <w:sz w:val="20"/>
          <w:szCs w:val="20"/>
        </w:rPr>
        <w:t xml:space="preserve"> factor weighs against impoundment because the vehicle c</w:t>
      </w:r>
      <w:r>
        <w:rPr>
          <w:rFonts w:ascii="Times New Roman" w:hAnsi="Times New Roman"/>
          <w:color w:val="000000"/>
          <w:sz w:val="20"/>
          <w:szCs w:val="20"/>
        </w:rPr>
        <w:t>ould have remained at the motel parking lot until the motel owner objected to the vehicle’s presence, until the officers contacted the vehicle’s registered owner, or until there was reason to believe the registered owner could not be contacted and the vehi</w:t>
      </w:r>
      <w:r>
        <w:rPr>
          <w:rFonts w:ascii="Times New Roman" w:hAnsi="Times New Roman"/>
          <w:color w:val="000000"/>
          <w:sz w:val="20"/>
          <w:szCs w:val="20"/>
        </w:rPr>
        <w:t>cle would be abandoned. Where an alternative to impoundment does not threaten public safety or convenience, impoundment is less likely to be justified by a community-caretaking rationale.</w:t>
      </w:r>
    </w:p>
    <w:p w14:paraId="5AB59AA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3FAD86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24" w:name="co_pp_sp_999_7_1"/>
      <w:bookmarkEnd w:id="24"/>
      <w:r>
        <w:rPr>
          <w:rFonts w:ascii="Times New Roman" w:hAnsi="Times New Roman"/>
          <w:b/>
          <w:bCs/>
          <w:color w:val="000000"/>
          <w:sz w:val="20"/>
          <w:szCs w:val="20"/>
        </w:rPr>
        <w:lastRenderedPageBreak/>
        <w:t>*7</w:t>
      </w:r>
      <w:r>
        <w:rPr>
          <w:rFonts w:ascii="Times New Roman" w:hAnsi="Times New Roman"/>
          <w:color w:val="000000"/>
          <w:sz w:val="20"/>
          <w:szCs w:val="20"/>
        </w:rPr>
        <w:t xml:space="preserve"> Here, as the district court fou</w:t>
      </w:r>
      <w:r>
        <w:rPr>
          <w:rFonts w:ascii="Times New Roman" w:hAnsi="Times New Roman"/>
          <w:color w:val="000000"/>
          <w:sz w:val="20"/>
          <w:szCs w:val="20"/>
        </w:rPr>
        <w:t xml:space="preserve">nd, and as the government asserts, the only alternative to impoundment was to leave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in the motel parking lot.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could not speak for the vehicle, nor was there anyone else present who could do so. Thus, it is clear the vehicle could </w:t>
      </w:r>
      <w:r>
        <w:rPr>
          <w:rFonts w:ascii="Times New Roman" w:hAnsi="Times New Roman"/>
          <w:color w:val="000000"/>
          <w:sz w:val="20"/>
          <w:szCs w:val="20"/>
        </w:rPr>
        <w:t>not have been moved. It is unclear, however, why the vehicle needed to be moved at all. The district court found that the vehicle was legally parked, was not impeding traffic, and did not pose a safety hazard. The only reason for impoundment provided by th</w:t>
      </w:r>
      <w:r>
        <w:rPr>
          <w:rFonts w:ascii="Times New Roman" w:hAnsi="Times New Roman"/>
          <w:color w:val="000000"/>
          <w:sz w:val="20"/>
          <w:szCs w:val="20"/>
        </w:rPr>
        <w:t xml:space="preserve">e district court was that the vehicle would have been left </w:t>
      </w:r>
      <w:r>
        <w:rPr>
          <w:rFonts w:ascii="Times New Roman" w:hAnsi="Times New Roman"/>
          <w:color w:val="000000"/>
          <w:sz w:val="20"/>
          <w:szCs w:val="20"/>
        </w:rPr>
        <w:t>“</w:t>
      </w:r>
      <w:r>
        <w:rPr>
          <w:rFonts w:ascii="Times New Roman" w:hAnsi="Times New Roman"/>
          <w:color w:val="000000"/>
          <w:sz w:val="20"/>
          <w:szCs w:val="20"/>
        </w:rPr>
        <w:t>where it is without protection, left in a high-crime area, where the risk of ... vandalism, theft or other criminal activity ... is high.</w:t>
      </w:r>
      <w:r>
        <w:rPr>
          <w:rFonts w:ascii="Times New Roman" w:hAnsi="Times New Roman"/>
          <w:color w:val="000000"/>
          <w:sz w:val="20"/>
          <w:szCs w:val="20"/>
        </w:rPr>
        <w:t>”</w:t>
      </w:r>
      <w:r>
        <w:rPr>
          <w:rFonts w:ascii="Times New Roman" w:hAnsi="Times New Roman"/>
          <w:color w:val="000000"/>
          <w:sz w:val="20"/>
          <w:szCs w:val="20"/>
        </w:rPr>
        <w:t xml:space="preserve"> ROA Vol. 5 at 157. In this case, the concern over theft o</w:t>
      </w:r>
      <w:r>
        <w:rPr>
          <w:rFonts w:ascii="Times New Roman" w:hAnsi="Times New Roman"/>
          <w:color w:val="000000"/>
          <w:sz w:val="20"/>
          <w:szCs w:val="20"/>
        </w:rPr>
        <w:t>r vandalism was not reasonable for two reasons.</w:t>
      </w:r>
    </w:p>
    <w:p w14:paraId="494DACA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3E67C4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First, it was not reasonable for the officers to believe that the registered owner, Luis Cuello, could not be contacted and that the vehicle would be abandoned. Certainly, an abandoned vehicle on a public h</w:t>
      </w:r>
      <w:r>
        <w:rPr>
          <w:rFonts w:ascii="Times New Roman" w:hAnsi="Times New Roman"/>
          <w:color w:val="000000"/>
          <w:sz w:val="20"/>
          <w:szCs w:val="20"/>
        </w:rPr>
        <w:t xml:space="preserve">ighway may be at risk of theft or vandalism, and thus may be impounded under the community-caretaking doctrine. </w:t>
      </w:r>
      <w:r>
        <w:rPr>
          <w:rFonts w:ascii="Times New Roman" w:hAnsi="Times New Roman"/>
          <w:i/>
          <w:iCs/>
          <w:color w:val="000000"/>
          <w:sz w:val="20"/>
          <w:szCs w:val="20"/>
        </w:rPr>
        <w:t xml:space="preserve">See </w:t>
      </w:r>
      <w:hyperlink r:id="rId150" w:history="1">
        <w:r>
          <w:rPr>
            <w:rFonts w:ascii="Times New Roman" w:hAnsi="Times New Roman"/>
            <w:color w:val="000000"/>
            <w:sz w:val="20"/>
            <w:szCs w:val="20"/>
          </w:rPr>
          <w:pict w14:anchorId="064678CA">
            <v:shape id="_x0000_i1093" type="#_x0000_t75" style="width:12.45pt;height:12.45pt">
              <v:imagedata r:id="rId16" o:title=""/>
            </v:shape>
          </w:pict>
        </w:r>
      </w:hyperlink>
      <w:hyperlink r:id="rId151" w:history="1">
        <w:r>
          <w:rPr>
            <w:rFonts w:ascii="Times New Roman" w:hAnsi="Times New Roman"/>
            <w:i/>
            <w:iCs/>
            <w:color w:val="0000FF"/>
            <w:sz w:val="20"/>
            <w:szCs w:val="20"/>
          </w:rPr>
          <w:t>Cady</w:t>
        </w:r>
        <w:r>
          <w:rPr>
            <w:rFonts w:ascii="Times New Roman" w:hAnsi="Times New Roman"/>
            <w:color w:val="0000FF"/>
            <w:sz w:val="20"/>
            <w:szCs w:val="20"/>
          </w:rPr>
          <w:t>, 413 U.S. at 447, 93 S.Ct. 2523</w:t>
        </w:r>
      </w:hyperlink>
      <w:r>
        <w:rPr>
          <w:rFonts w:ascii="Times New Roman" w:hAnsi="Times New Roman"/>
          <w:color w:val="000000"/>
          <w:sz w:val="20"/>
          <w:szCs w:val="20"/>
        </w:rPr>
        <w:t xml:space="preserve"> (holding that police lawfully impounded vehicle located on a hi</w:t>
      </w:r>
      <w:r>
        <w:rPr>
          <w:rFonts w:ascii="Times New Roman" w:hAnsi="Times New Roman"/>
          <w:color w:val="000000"/>
          <w:sz w:val="20"/>
          <w:szCs w:val="20"/>
        </w:rPr>
        <w:t xml:space="preserve">ghway, where </w:t>
      </w:r>
      <w:r>
        <w:rPr>
          <w:rFonts w:ascii="Times New Roman" w:hAnsi="Times New Roman"/>
          <w:color w:val="000000"/>
          <w:sz w:val="20"/>
          <w:szCs w:val="20"/>
        </w:rPr>
        <w:t>“</w:t>
      </w:r>
      <w:r>
        <w:rPr>
          <w:rFonts w:ascii="Times New Roman" w:hAnsi="Times New Roman"/>
          <w:color w:val="000000"/>
          <w:sz w:val="20"/>
          <w:szCs w:val="20"/>
        </w:rPr>
        <w:t>like an obviously abandoned vehicle, it represented a nuisance</w:t>
      </w:r>
      <w:r>
        <w:rPr>
          <w:rFonts w:ascii="Times New Roman" w:hAnsi="Times New Roman"/>
          <w:color w:val="000000"/>
          <w:sz w:val="20"/>
          <w:szCs w:val="20"/>
        </w:rPr>
        <w:t>”</w:t>
      </w:r>
      <w:r>
        <w:rPr>
          <w:rFonts w:ascii="Times New Roman" w:hAnsi="Times New Roman"/>
          <w:color w:val="000000"/>
          <w:sz w:val="20"/>
          <w:szCs w:val="20"/>
        </w:rPr>
        <w:t xml:space="preserve">). And certainly, the officers were unable to contact Cuello on the night of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arrest.</w:t>
      </w:r>
    </w:p>
    <w:p w14:paraId="7C3BA82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7AEEEFC"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Yet, the officers could not then reasonably conclude that they would continue to b</w:t>
      </w:r>
      <w:r>
        <w:rPr>
          <w:rFonts w:ascii="Times New Roman" w:hAnsi="Times New Roman"/>
          <w:color w:val="000000"/>
          <w:sz w:val="20"/>
          <w:szCs w:val="20"/>
        </w:rPr>
        <w:t xml:space="preserve">e unable to contact Cuello. Indeed, the district court declined to find that the vehicle was </w:t>
      </w:r>
      <w:r>
        <w:rPr>
          <w:rFonts w:ascii="Times New Roman" w:hAnsi="Times New Roman"/>
          <w:color w:val="000000"/>
          <w:sz w:val="20"/>
          <w:szCs w:val="20"/>
        </w:rPr>
        <w:t>“</w:t>
      </w:r>
      <w:r>
        <w:rPr>
          <w:rFonts w:ascii="Times New Roman" w:hAnsi="Times New Roman"/>
          <w:color w:val="000000"/>
          <w:sz w:val="20"/>
          <w:szCs w:val="20"/>
        </w:rPr>
        <w:t>abandoned.</w:t>
      </w:r>
      <w:r>
        <w:rPr>
          <w:rFonts w:ascii="Times New Roman" w:hAnsi="Times New Roman"/>
          <w:color w:val="000000"/>
          <w:sz w:val="20"/>
          <w:szCs w:val="20"/>
        </w:rPr>
        <w:t>”</w:t>
      </w:r>
      <w:r>
        <w:rPr>
          <w:rFonts w:ascii="Times New Roman" w:hAnsi="Times New Roman"/>
          <w:color w:val="000000"/>
          <w:sz w:val="20"/>
          <w:szCs w:val="20"/>
        </w:rPr>
        <w:t xml:space="preserve"> ROA Vol. 5 at 156. Nor does the record indicate that the vehicle was abandoned. The officers only began to contact Cuello by telephone after 9:00 P.M.</w:t>
      </w:r>
      <w:bookmarkStart w:id="25" w:name="co_fnRef_B00052053547337_ID0EISBG_1"/>
      <w:bookmarkEnd w:id="25"/>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"#co_footnote_B00052053547337_1" </w:instrText>
      </w:r>
      <w:r w:rsidR="009D1C47">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5</w:t>
      </w:r>
      <w:r>
        <w:rPr>
          <w:rFonts w:ascii="Times New Roman" w:hAnsi="Times New Roman"/>
          <w:color w:val="000000"/>
          <w:sz w:val="16"/>
          <w:szCs w:val="16"/>
        </w:rPr>
        <w:fldChar w:fldCharType="end"/>
      </w:r>
      <w:r>
        <w:rPr>
          <w:rFonts w:ascii="Times New Roman" w:hAnsi="Times New Roman"/>
          <w:color w:val="000000"/>
          <w:sz w:val="20"/>
          <w:szCs w:val="20"/>
        </w:rPr>
        <w:t xml:space="preserve"> They gave up on their attempts by 9:45 P.M. at the latest, when the vehicle was impounded. ROA Vol. 1 at 54. The officers</w:t>
      </w:r>
      <w:r>
        <w:rPr>
          <w:rFonts w:ascii="Times New Roman" w:hAnsi="Times New Roman"/>
          <w:color w:val="000000"/>
          <w:sz w:val="20"/>
          <w:szCs w:val="20"/>
        </w:rPr>
        <w:t>’</w:t>
      </w:r>
      <w:r>
        <w:rPr>
          <w:rFonts w:ascii="Times New Roman" w:hAnsi="Times New Roman"/>
          <w:color w:val="000000"/>
          <w:sz w:val="20"/>
          <w:szCs w:val="20"/>
        </w:rPr>
        <w:t xml:space="preserve"> unsuccessful, l</w:t>
      </w:r>
      <w:r>
        <w:rPr>
          <w:rFonts w:ascii="Times New Roman" w:hAnsi="Times New Roman"/>
          <w:color w:val="000000"/>
          <w:sz w:val="20"/>
          <w:szCs w:val="20"/>
        </w:rPr>
        <w:t>ate-night attempts to call Cuello do not establish that the vehicle would have been left at the motel indefinitely. Accordingly, there is no reasonable explanation for why the vehicle could not remain in the motel parking lot until Cuello was reached, or w</w:t>
      </w:r>
      <w:r>
        <w:rPr>
          <w:rFonts w:ascii="Times New Roman" w:hAnsi="Times New Roman"/>
          <w:color w:val="000000"/>
          <w:sz w:val="20"/>
          <w:szCs w:val="20"/>
        </w:rPr>
        <w:t xml:space="preserve">hy the vehicle needed to be impounded immediately following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arrest.</w:t>
      </w:r>
    </w:p>
    <w:p w14:paraId="2D12F51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B5242E2"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This case is unlike </w:t>
      </w:r>
      <w:hyperlink r:id="rId152" w:history="1">
        <w:r>
          <w:rPr>
            <w:rFonts w:ascii="Times New Roman" w:hAnsi="Times New Roman"/>
            <w:color w:val="000000"/>
            <w:sz w:val="20"/>
            <w:szCs w:val="20"/>
          </w:rPr>
          <w:pict w14:anchorId="58948B76">
            <v:shape id="_x0000_i1094" type="#_x0000_t75" style="width:12.45pt;height:12.45pt">
              <v:imagedata r:id="rId16" o:title=""/>
            </v:shape>
          </w:pict>
        </w:r>
      </w:hyperlink>
      <w:hyperlink r:id="rId153" w:history="1">
        <w:r>
          <w:rPr>
            <w:rFonts w:ascii="Times New Roman" w:hAnsi="Times New Roman"/>
            <w:i/>
            <w:iCs/>
            <w:color w:val="0000FF"/>
            <w:sz w:val="20"/>
            <w:szCs w:val="20"/>
          </w:rPr>
          <w:t>United States v. Kornegay</w:t>
        </w:r>
        <w:r>
          <w:rPr>
            <w:rFonts w:ascii="Times New Roman" w:hAnsi="Times New Roman"/>
            <w:color w:val="0000FF"/>
            <w:sz w:val="20"/>
            <w:szCs w:val="20"/>
          </w:rPr>
          <w:t>, 885 F.2d 713 (10th Cir. 1989)</w:t>
        </w:r>
      </w:hyperlink>
      <w:r>
        <w:rPr>
          <w:rFonts w:ascii="Times New Roman" w:hAnsi="Times New Roman"/>
          <w:color w:val="000000"/>
          <w:sz w:val="20"/>
          <w:szCs w:val="20"/>
        </w:rPr>
        <w:t xml:space="preserve">, in several important ways. In </w:t>
      </w:r>
      <w:hyperlink r:id="rId154" w:history="1">
        <w:r>
          <w:rPr>
            <w:rFonts w:ascii="Times New Roman" w:hAnsi="Times New Roman"/>
            <w:color w:val="000000"/>
            <w:sz w:val="20"/>
            <w:szCs w:val="20"/>
          </w:rPr>
          <w:pict w14:anchorId="55B722E7">
            <v:shape id="_x0000_i1095" type="#_x0000_t75" style="width:12.45pt;height:12.45pt">
              <v:imagedata r:id="rId16" o:title=""/>
            </v:shape>
          </w:pict>
        </w:r>
      </w:hyperlink>
      <w:hyperlink r:id="rId155" w:history="1">
        <w:r>
          <w:rPr>
            <w:rFonts w:ascii="Times New Roman" w:hAnsi="Times New Roman"/>
            <w:i/>
            <w:iCs/>
            <w:color w:val="0000FF"/>
            <w:sz w:val="20"/>
            <w:szCs w:val="20"/>
          </w:rPr>
          <w:t>Kornegay</w:t>
        </w:r>
      </w:hyperlink>
      <w:r>
        <w:rPr>
          <w:rFonts w:ascii="Times New Roman" w:hAnsi="Times New Roman"/>
          <w:color w:val="000000"/>
          <w:sz w:val="20"/>
          <w:szCs w:val="20"/>
        </w:rPr>
        <w:t>, the officers did not know where the vehicle was regis</w:t>
      </w:r>
      <w:r>
        <w:rPr>
          <w:rFonts w:ascii="Times New Roman" w:hAnsi="Times New Roman"/>
          <w:color w:val="000000"/>
          <w:sz w:val="20"/>
          <w:szCs w:val="20"/>
        </w:rPr>
        <w:t xml:space="preserve">tered. The vehicle had a Missouri license plate temporarily fastened over a Louisiana plate. </w:t>
      </w:r>
      <w:hyperlink r:id="rId156" w:history="1">
        <w:r>
          <w:rPr>
            <w:rFonts w:ascii="Times New Roman" w:hAnsi="Times New Roman"/>
            <w:color w:val="000000"/>
            <w:sz w:val="20"/>
            <w:szCs w:val="20"/>
          </w:rPr>
          <w:pict w14:anchorId="6DC2ED7A">
            <v:shape id="_x0000_i1096" type="#_x0000_t75" style="width:12.45pt;height:12.45pt">
              <v:imagedata r:id="rId16" o:title=""/>
            </v:shape>
          </w:pict>
        </w:r>
      </w:hyperlink>
      <w:hyperlink r:id="rId157" w:history="1">
        <w:r>
          <w:rPr>
            <w:rFonts w:ascii="Times New Roman" w:hAnsi="Times New Roman"/>
            <w:color w:val="0000FF"/>
            <w:sz w:val="20"/>
            <w:szCs w:val="20"/>
          </w:rPr>
          <w:t>885 F.2d at 715</w:t>
        </w:r>
      </w:hyperlink>
      <w:r>
        <w:rPr>
          <w:rFonts w:ascii="Times New Roman" w:hAnsi="Times New Roman"/>
          <w:color w:val="000000"/>
          <w:sz w:val="20"/>
          <w:szCs w:val="20"/>
        </w:rPr>
        <w:t>. Thus, there was no way to determine who the owner was and whether the owner would retrieve the vehicle. Here, the officers identified the registered owner and had means of contacting him. Further</w:t>
      </w:r>
      <w:r>
        <w:rPr>
          <w:rFonts w:ascii="Times New Roman" w:hAnsi="Times New Roman"/>
          <w:color w:val="000000"/>
          <w:sz w:val="20"/>
          <w:szCs w:val="20"/>
        </w:rPr>
        <w:t xml:space="preserve">, in </w:t>
      </w:r>
      <w:hyperlink r:id="rId158" w:history="1">
        <w:r>
          <w:rPr>
            <w:rFonts w:ascii="Times New Roman" w:hAnsi="Times New Roman"/>
            <w:color w:val="000000"/>
            <w:sz w:val="20"/>
            <w:szCs w:val="20"/>
          </w:rPr>
          <w:pict w14:anchorId="6A1D614C">
            <v:shape id="_x0000_i1097" type="#_x0000_t75" style="width:12.45pt;height:12.45pt">
              <v:imagedata r:id="rId16" o:title=""/>
            </v:shape>
          </w:pict>
        </w:r>
      </w:hyperlink>
      <w:hyperlink r:id="rId159" w:history="1">
        <w:r>
          <w:rPr>
            <w:rFonts w:ascii="Times New Roman" w:hAnsi="Times New Roman"/>
            <w:i/>
            <w:iCs/>
            <w:color w:val="0000FF"/>
            <w:sz w:val="20"/>
            <w:szCs w:val="20"/>
          </w:rPr>
          <w:t>Kornegay</w:t>
        </w:r>
      </w:hyperlink>
      <w:r>
        <w:rPr>
          <w:rFonts w:ascii="Times New Roman" w:hAnsi="Times New Roman"/>
          <w:color w:val="000000"/>
          <w:sz w:val="20"/>
          <w:szCs w:val="20"/>
        </w:rPr>
        <w:t xml:space="preserve">, the officers could not identify the driver-arrestee because the driver’s license he produced pictured someone else. </w:t>
      </w:r>
      <w:hyperlink r:id="rId160" w:history="1">
        <w:r>
          <w:rPr>
            <w:rFonts w:ascii="Times New Roman" w:hAnsi="Times New Roman"/>
            <w:color w:val="000000"/>
            <w:sz w:val="20"/>
            <w:szCs w:val="20"/>
          </w:rPr>
          <w:pict w14:anchorId="042A83BE">
            <v:shape id="_x0000_i1098" type="#_x0000_t75" style="width:12.45pt;height:12.45pt">
              <v:imagedata r:id="rId16" o:title=""/>
            </v:shape>
          </w:pict>
        </w:r>
      </w:hyperlink>
      <w:hyperlink r:id="rId161" w:history="1">
        <w:r>
          <w:rPr>
            <w:rFonts w:ascii="Times New Roman" w:hAnsi="Times New Roman"/>
            <w:i/>
            <w:iCs/>
            <w:color w:val="0000FF"/>
            <w:sz w:val="20"/>
            <w:szCs w:val="20"/>
          </w:rPr>
          <w:t>Id.</w:t>
        </w:r>
      </w:hyperlink>
      <w:r>
        <w:rPr>
          <w:rFonts w:ascii="Times New Roman" w:hAnsi="Times New Roman"/>
          <w:color w:val="000000"/>
          <w:sz w:val="20"/>
          <w:szCs w:val="20"/>
        </w:rPr>
        <w:t xml:space="preserve"> Thus, even if the officers could determine the owner, they had no way of connecting the driver-arrestee to the vehicl</w:t>
      </w:r>
      <w:r>
        <w:rPr>
          <w:rFonts w:ascii="Times New Roman" w:hAnsi="Times New Roman"/>
          <w:color w:val="000000"/>
          <w:sz w:val="20"/>
          <w:szCs w:val="20"/>
        </w:rPr>
        <w:t xml:space="preserve">e. Here, the officers identified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and thus could have released the vehicle back to him once his ownership was confirmed. Accordingly, this case is more similar to </w:t>
      </w:r>
      <w:hyperlink r:id="rId162" w:history="1">
        <w:r>
          <w:rPr>
            <w:rFonts w:ascii="Times New Roman" w:hAnsi="Times New Roman"/>
            <w:color w:val="000000"/>
            <w:sz w:val="20"/>
            <w:szCs w:val="20"/>
          </w:rPr>
          <w:pict w14:anchorId="6E0CCF69">
            <v:shape id="_x0000_i1099" type="#_x0000_t75" style="width:12.45pt;height:12.45pt">
              <v:imagedata r:id="rId16" o:title=""/>
            </v:shape>
          </w:pict>
        </w:r>
      </w:hyperlink>
      <w:hyperlink r:id="rId163" w:history="1">
        <w:r>
          <w:rPr>
            <w:rFonts w:ascii="Times New Roman" w:hAnsi="Times New Roman"/>
            <w:i/>
            <w:iCs/>
            <w:color w:val="0000FF"/>
            <w:sz w:val="20"/>
            <w:szCs w:val="20"/>
          </w:rPr>
          <w:t>Sanders</w:t>
        </w:r>
      </w:hyperlink>
      <w:r>
        <w:rPr>
          <w:rFonts w:ascii="Times New Roman" w:hAnsi="Times New Roman"/>
          <w:color w:val="000000"/>
          <w:sz w:val="20"/>
          <w:szCs w:val="20"/>
        </w:rPr>
        <w:t xml:space="preserve">, where we distinguished </w:t>
      </w:r>
      <w:hyperlink r:id="rId164" w:history="1">
        <w:r>
          <w:rPr>
            <w:rFonts w:ascii="Times New Roman" w:hAnsi="Times New Roman"/>
            <w:color w:val="000000"/>
            <w:sz w:val="20"/>
            <w:szCs w:val="20"/>
          </w:rPr>
          <w:pict w14:anchorId="7C7DE29B">
            <v:shape id="_x0000_i1100" type="#_x0000_t75" style="width:12.45pt;height:12.45pt">
              <v:imagedata r:id="rId16" o:title=""/>
            </v:shape>
          </w:pict>
        </w:r>
      </w:hyperlink>
      <w:hyperlink r:id="rId165" w:history="1">
        <w:r>
          <w:rPr>
            <w:rFonts w:ascii="Times New Roman" w:hAnsi="Times New Roman"/>
            <w:i/>
            <w:iCs/>
            <w:color w:val="0000FF"/>
            <w:sz w:val="20"/>
            <w:szCs w:val="20"/>
          </w:rPr>
          <w:t>Kornegay</w:t>
        </w:r>
      </w:hyperlink>
      <w:r>
        <w:rPr>
          <w:rFonts w:ascii="Times New Roman" w:hAnsi="Times New Roman"/>
          <w:color w:val="000000"/>
          <w:sz w:val="20"/>
          <w:szCs w:val="20"/>
        </w:rPr>
        <w:t xml:space="preserve"> by reasoning that </w:t>
      </w:r>
      <w:r>
        <w:rPr>
          <w:rFonts w:ascii="Times New Roman" w:hAnsi="Times New Roman"/>
          <w:color w:val="000000"/>
          <w:sz w:val="20"/>
          <w:szCs w:val="20"/>
        </w:rPr>
        <w:t>“</w:t>
      </w:r>
      <w:r>
        <w:rPr>
          <w:rFonts w:ascii="Times New Roman" w:hAnsi="Times New Roman"/>
          <w:color w:val="000000"/>
          <w:sz w:val="20"/>
          <w:szCs w:val="20"/>
        </w:rPr>
        <w:t>police knew Sanders</w:t>
      </w:r>
      <w:r>
        <w:rPr>
          <w:rFonts w:ascii="Times New Roman" w:hAnsi="Times New Roman"/>
          <w:color w:val="000000"/>
          <w:sz w:val="20"/>
          <w:szCs w:val="20"/>
        </w:rPr>
        <w:t>’</w:t>
      </w:r>
      <w:r>
        <w:rPr>
          <w:rFonts w:ascii="Times New Roman" w:hAnsi="Times New Roman"/>
          <w:color w:val="000000"/>
          <w:sz w:val="20"/>
          <w:szCs w:val="20"/>
        </w:rPr>
        <w:t xml:space="preserve"> identity, place of residence, the origin of her vehicle, and had other reasons to be assured that the vehicle would not be abandoned.</w:t>
      </w:r>
      <w:r>
        <w:rPr>
          <w:rFonts w:ascii="Times New Roman" w:hAnsi="Times New Roman"/>
          <w:color w:val="000000"/>
          <w:sz w:val="20"/>
          <w:szCs w:val="20"/>
        </w:rPr>
        <w:t>”</w:t>
      </w:r>
      <w:r>
        <w:rPr>
          <w:rFonts w:ascii="Times New Roman" w:hAnsi="Times New Roman"/>
          <w:color w:val="000000"/>
          <w:sz w:val="20"/>
          <w:szCs w:val="20"/>
        </w:rPr>
        <w:t xml:space="preserve"> </w:t>
      </w:r>
      <w:hyperlink r:id="rId166" w:history="1">
        <w:r>
          <w:rPr>
            <w:rFonts w:ascii="Times New Roman" w:hAnsi="Times New Roman"/>
            <w:color w:val="000000"/>
            <w:sz w:val="20"/>
            <w:szCs w:val="20"/>
          </w:rPr>
          <w:pict w14:anchorId="046B5111">
            <v:shape id="_x0000_i1101" type="#_x0000_t75" style="width:12.45pt;height:12.45pt">
              <v:imagedata r:id="rId16" o:title=""/>
            </v:shape>
          </w:pict>
        </w:r>
      </w:hyperlink>
      <w:hyperlink r:id="rId167" w:history="1">
        <w:r>
          <w:rPr>
            <w:rFonts w:ascii="Times New Roman" w:hAnsi="Times New Roman"/>
            <w:color w:val="0000FF"/>
            <w:sz w:val="20"/>
            <w:szCs w:val="20"/>
          </w:rPr>
          <w:t>796 F.3d at 1251</w:t>
        </w:r>
      </w:hyperlink>
      <w:r>
        <w:rPr>
          <w:rFonts w:ascii="Times New Roman" w:hAnsi="Times New Roman"/>
          <w:color w:val="000000"/>
          <w:sz w:val="20"/>
          <w:szCs w:val="20"/>
        </w:rPr>
        <w:t xml:space="preserve"> (citing</w:t>
      </w:r>
      <w:r>
        <w:rPr>
          <w:rFonts w:ascii="Times New Roman" w:hAnsi="Times New Roman"/>
          <w:color w:val="000000"/>
          <w:sz w:val="20"/>
          <w:szCs w:val="20"/>
        </w:rPr>
        <w:t xml:space="preserve"> </w:t>
      </w:r>
      <w:hyperlink r:id="rId168" w:history="1">
        <w:r>
          <w:rPr>
            <w:rFonts w:ascii="Times New Roman" w:hAnsi="Times New Roman"/>
            <w:color w:val="000000"/>
            <w:sz w:val="20"/>
            <w:szCs w:val="20"/>
          </w:rPr>
          <w:pict w14:anchorId="2411BD4A">
            <v:shape id="_x0000_i1102" type="#_x0000_t75" style="width:12.45pt;height:12.45pt">
              <v:imagedata r:id="rId16" o:title=""/>
            </v:shape>
          </w:pict>
        </w:r>
      </w:hyperlink>
      <w:hyperlink r:id="rId169" w:history="1">
        <w:r>
          <w:rPr>
            <w:rFonts w:ascii="Times New Roman" w:hAnsi="Times New Roman"/>
            <w:i/>
            <w:iCs/>
            <w:color w:val="0000FF"/>
            <w:sz w:val="20"/>
            <w:szCs w:val="20"/>
          </w:rPr>
          <w:t>Kornegay</w:t>
        </w:r>
        <w:r>
          <w:rPr>
            <w:rFonts w:ascii="Times New Roman" w:hAnsi="Times New Roman"/>
            <w:color w:val="0000FF"/>
            <w:sz w:val="20"/>
            <w:szCs w:val="20"/>
          </w:rPr>
          <w:t>, 885 F.2d at 716</w:t>
        </w:r>
      </w:hyperlink>
      <w:r>
        <w:rPr>
          <w:rFonts w:ascii="Times New Roman" w:hAnsi="Times New Roman"/>
          <w:color w:val="000000"/>
          <w:sz w:val="20"/>
          <w:szCs w:val="20"/>
        </w:rPr>
        <w:t>).</w:t>
      </w:r>
    </w:p>
    <w:p w14:paraId="2DDCC0C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8DC629F" w14:textId="77777777" w:rsidR="00000000" w:rsidRDefault="002E668E">
      <w:pPr>
        <w:widowControl w:val="0"/>
        <w:autoSpaceDE w:val="0"/>
        <w:autoSpaceDN w:val="0"/>
        <w:adjustRightInd w:val="0"/>
        <w:spacing w:after="0" w:line="240" w:lineRule="auto"/>
        <w:jc w:val="both"/>
        <w:rPr>
          <w:rFonts w:ascii="Times New Roman" w:hAnsi="Times New Roman"/>
          <w:color w:val="000000"/>
          <w:sz w:val="16"/>
          <w:szCs w:val="16"/>
        </w:rPr>
      </w:pPr>
      <w:bookmarkStart w:id="26" w:name="co_pp_sp_999_8_1"/>
      <w:bookmarkEnd w:id="26"/>
      <w:r>
        <w:rPr>
          <w:rFonts w:ascii="Times New Roman" w:hAnsi="Times New Roman"/>
          <w:b/>
          <w:bCs/>
          <w:color w:val="000000"/>
          <w:sz w:val="20"/>
          <w:szCs w:val="20"/>
        </w:rPr>
        <w:t>*8</w:t>
      </w:r>
      <w:r>
        <w:rPr>
          <w:rFonts w:ascii="Times New Roman" w:hAnsi="Times New Roman"/>
          <w:color w:val="000000"/>
          <w:sz w:val="20"/>
          <w:szCs w:val="20"/>
        </w:rPr>
        <w:t xml:space="preserve"> Second, even though the motel parking lot was in a </w:t>
      </w:r>
      <w:r>
        <w:rPr>
          <w:rFonts w:ascii="Times New Roman" w:hAnsi="Times New Roman"/>
          <w:color w:val="000000"/>
          <w:sz w:val="20"/>
          <w:szCs w:val="20"/>
        </w:rPr>
        <w:t>“</w:t>
      </w:r>
      <w:r>
        <w:rPr>
          <w:rFonts w:ascii="Times New Roman" w:hAnsi="Times New Roman"/>
          <w:color w:val="000000"/>
          <w:sz w:val="20"/>
          <w:szCs w:val="20"/>
        </w:rPr>
        <w:t>high-crime area,</w:t>
      </w:r>
      <w:r>
        <w:rPr>
          <w:rFonts w:ascii="Times New Roman" w:hAnsi="Times New Roman"/>
          <w:color w:val="000000"/>
          <w:sz w:val="20"/>
          <w:szCs w:val="20"/>
        </w:rPr>
        <w:t>”</w:t>
      </w:r>
      <w:r>
        <w:rPr>
          <w:rFonts w:ascii="Times New Roman" w:hAnsi="Times New Roman"/>
          <w:color w:val="000000"/>
          <w:sz w:val="20"/>
          <w:szCs w:val="20"/>
        </w:rPr>
        <w:t xml:space="preserve"> the risk of theft or vandalism was not so imminent as to foreclose alternatives t</w:t>
      </w:r>
      <w:r>
        <w:rPr>
          <w:rFonts w:ascii="Times New Roman" w:hAnsi="Times New Roman"/>
          <w:color w:val="000000"/>
          <w:sz w:val="20"/>
          <w:szCs w:val="20"/>
        </w:rPr>
        <w:t>o impoundment.</w:t>
      </w:r>
      <w:bookmarkStart w:id="27" w:name="co_fnRef_B00062053547337_ID0EB4BG_1"/>
      <w:bookmarkEnd w:id="27"/>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"#co_footnote_B00062053547337_1" </w:instrText>
      </w:r>
      <w:r w:rsidR="009D1C47">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6</w:t>
      </w:r>
      <w:r>
        <w:rPr>
          <w:rFonts w:ascii="Times New Roman" w:hAnsi="Times New Roman"/>
          <w:color w:val="000000"/>
          <w:sz w:val="16"/>
          <w:szCs w:val="16"/>
        </w:rPr>
        <w:fldChar w:fldCharType="end"/>
      </w:r>
      <w:r>
        <w:rPr>
          <w:rFonts w:ascii="Times New Roman" w:hAnsi="Times New Roman"/>
          <w:color w:val="000000"/>
          <w:sz w:val="20"/>
          <w:szCs w:val="20"/>
        </w:rPr>
        <w:t xml:space="preserve"> There was simply nothing unusual, let alone harmful to public safety or convenience, in leaving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overnight in the motel parking lot. Ostensibly, doing so would have been no different than what the motel’s guests do on a regular basis. In contrast to the motel parking lot at issue here, the parking lot in </w:t>
      </w:r>
      <w:hyperlink r:id="rId170" w:history="1">
        <w:r>
          <w:rPr>
            <w:rFonts w:ascii="Times New Roman" w:hAnsi="Times New Roman"/>
            <w:color w:val="000000"/>
            <w:sz w:val="20"/>
            <w:szCs w:val="20"/>
          </w:rPr>
          <w:pict w14:anchorId="579777A1">
            <v:shape id="_x0000_i1103" type="#_x0000_t75" style="width:12.45pt;height:12.45pt">
              <v:imagedata r:id="rId16" o:title=""/>
            </v:shape>
          </w:pict>
        </w:r>
      </w:hyperlink>
      <w:hyperlink r:id="rId171" w:history="1">
        <w:r>
          <w:rPr>
            <w:rFonts w:ascii="Times New Roman" w:hAnsi="Times New Roman"/>
            <w:i/>
            <w:iCs/>
            <w:color w:val="0000FF"/>
            <w:sz w:val="20"/>
            <w:szCs w:val="20"/>
          </w:rPr>
          <w:t>Kornegay</w:t>
        </w:r>
      </w:hyperlink>
      <w:r>
        <w:rPr>
          <w:rFonts w:ascii="Times New Roman" w:hAnsi="Times New Roman"/>
          <w:color w:val="000000"/>
          <w:sz w:val="20"/>
          <w:szCs w:val="20"/>
        </w:rPr>
        <w:t xml:space="preserve"> belonged to an auction company. </w:t>
      </w:r>
      <w:hyperlink r:id="rId172" w:history="1">
        <w:r>
          <w:rPr>
            <w:rFonts w:ascii="Times New Roman" w:hAnsi="Times New Roman"/>
            <w:color w:val="000000"/>
            <w:sz w:val="20"/>
            <w:szCs w:val="20"/>
          </w:rPr>
          <w:pict w14:anchorId="68D53AB8">
            <v:shape id="_x0000_i1104" type="#_x0000_t75" style="width:12.45pt;height:12.45pt">
              <v:imagedata r:id="rId16" o:title=""/>
            </v:shape>
          </w:pict>
        </w:r>
      </w:hyperlink>
      <w:hyperlink r:id="rId173" w:history="1">
        <w:r>
          <w:rPr>
            <w:rFonts w:ascii="Times New Roman" w:hAnsi="Times New Roman"/>
            <w:color w:val="0000FF"/>
            <w:sz w:val="20"/>
            <w:szCs w:val="20"/>
          </w:rPr>
          <w:t>885 F.2d at 716</w:t>
        </w:r>
      </w:hyperlink>
      <w:r>
        <w:rPr>
          <w:rFonts w:ascii="Times New Roman" w:hAnsi="Times New Roman"/>
          <w:color w:val="000000"/>
          <w:sz w:val="20"/>
          <w:szCs w:val="20"/>
        </w:rPr>
        <w:t xml:space="preserve">. The risk of theft or vandalism to a particular vehicle is greater where, as in </w:t>
      </w:r>
      <w:hyperlink r:id="rId174" w:history="1">
        <w:r>
          <w:rPr>
            <w:rFonts w:ascii="Times New Roman" w:hAnsi="Times New Roman"/>
            <w:color w:val="000000"/>
            <w:sz w:val="20"/>
            <w:szCs w:val="20"/>
          </w:rPr>
          <w:pict w14:anchorId="573A9FE0">
            <v:shape id="_x0000_i1105" type="#_x0000_t75" style="width:12.45pt;height:12.45pt">
              <v:imagedata r:id="rId16" o:title=""/>
            </v:shape>
          </w:pict>
        </w:r>
      </w:hyperlink>
      <w:hyperlink r:id="rId175" w:history="1">
        <w:r>
          <w:rPr>
            <w:rFonts w:ascii="Times New Roman" w:hAnsi="Times New Roman"/>
            <w:i/>
            <w:iCs/>
            <w:color w:val="0000FF"/>
            <w:sz w:val="20"/>
            <w:szCs w:val="20"/>
          </w:rPr>
          <w:t>Kornegay</w:t>
        </w:r>
      </w:hyperlink>
      <w:r>
        <w:rPr>
          <w:rFonts w:ascii="Times New Roman" w:hAnsi="Times New Roman"/>
          <w:color w:val="000000"/>
          <w:sz w:val="20"/>
          <w:szCs w:val="20"/>
        </w:rPr>
        <w:t>, overnight parking is unusual, or where the vehicle would be out of place or conspicuous.</w:t>
      </w:r>
      <w:bookmarkStart w:id="28" w:name="co_fnRef_B00072053547337_ID0EZ6BG_1"/>
      <w:bookmarkEnd w:id="28"/>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"#co_footnote_B00072053547337_1" </w:instrText>
      </w:r>
      <w:r w:rsidR="009D1C47">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7</w:t>
      </w:r>
      <w:r>
        <w:rPr>
          <w:rFonts w:ascii="Times New Roman" w:hAnsi="Times New Roman"/>
          <w:color w:val="000000"/>
          <w:sz w:val="16"/>
          <w:szCs w:val="16"/>
        </w:rPr>
        <w:fldChar w:fldCharType="end"/>
      </w:r>
    </w:p>
    <w:p w14:paraId="09C0167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92A057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inability to establish ownership at the tim</w:t>
      </w:r>
      <w:r>
        <w:rPr>
          <w:rFonts w:ascii="Times New Roman" w:hAnsi="Times New Roman"/>
          <w:color w:val="000000"/>
          <w:sz w:val="20"/>
          <w:szCs w:val="20"/>
        </w:rPr>
        <w:t xml:space="preserve">e of his arrest did not make his proposed alternative unworkable. The proper inquiry under the third factor is </w:t>
      </w:r>
      <w:r>
        <w:rPr>
          <w:rFonts w:ascii="Times New Roman" w:hAnsi="Times New Roman"/>
          <w:color w:val="000000"/>
          <w:sz w:val="20"/>
          <w:szCs w:val="20"/>
        </w:rPr>
        <w:t>“</w:t>
      </w:r>
      <w:r>
        <w:rPr>
          <w:rFonts w:ascii="Times New Roman" w:hAnsi="Times New Roman"/>
          <w:color w:val="000000"/>
          <w:sz w:val="20"/>
          <w:szCs w:val="20"/>
        </w:rPr>
        <w:t>whether an alternative to impoundment exists</w:t>
      </w:r>
      <w:r>
        <w:rPr>
          <w:rFonts w:ascii="Times New Roman" w:hAnsi="Times New Roman"/>
          <w:color w:val="000000"/>
          <w:sz w:val="20"/>
          <w:szCs w:val="20"/>
        </w:rPr>
        <w:t>”</w:t>
      </w:r>
      <w:r>
        <w:rPr>
          <w:rFonts w:ascii="Times New Roman" w:hAnsi="Times New Roman"/>
          <w:color w:val="000000"/>
          <w:sz w:val="20"/>
          <w:szCs w:val="20"/>
        </w:rPr>
        <w:t xml:space="preserve"> and is not focused on who suggested that alternative. </w:t>
      </w:r>
      <w:hyperlink r:id="rId176" w:history="1">
        <w:r>
          <w:rPr>
            <w:rFonts w:ascii="Times New Roman" w:hAnsi="Times New Roman"/>
            <w:color w:val="000000"/>
            <w:sz w:val="20"/>
            <w:szCs w:val="20"/>
          </w:rPr>
          <w:pict w14:anchorId="7F1437F4">
            <v:shape id="_x0000_i1106" type="#_x0000_t75" style="width:12.45pt;height:12.45pt">
              <v:imagedata r:id="rId16" o:title=""/>
            </v:shape>
          </w:pict>
        </w:r>
      </w:hyperlink>
      <w:hyperlink r:id="rId177" w:history="1">
        <w:r>
          <w:rPr>
            <w:rFonts w:ascii="Times New Roman" w:hAnsi="Times New Roman"/>
            <w:i/>
            <w:iCs/>
            <w:color w:val="0000FF"/>
            <w:sz w:val="20"/>
            <w:szCs w:val="20"/>
          </w:rPr>
          <w:t>Sande</w:t>
        </w:r>
        <w:r>
          <w:rPr>
            <w:rFonts w:ascii="Times New Roman" w:hAnsi="Times New Roman"/>
            <w:i/>
            <w:iCs/>
            <w:color w:val="0000FF"/>
            <w:sz w:val="20"/>
            <w:szCs w:val="20"/>
          </w:rPr>
          <w:t>rs</w:t>
        </w:r>
        <w:r>
          <w:rPr>
            <w:rFonts w:ascii="Times New Roman" w:hAnsi="Times New Roman"/>
            <w:color w:val="0000FF"/>
            <w:sz w:val="20"/>
            <w:szCs w:val="20"/>
          </w:rPr>
          <w:t>, 796 F.3d at 1250</w:t>
        </w:r>
      </w:hyperlink>
      <w:r>
        <w:rPr>
          <w:rFonts w:ascii="Times New Roman" w:hAnsi="Times New Roman"/>
          <w:color w:val="000000"/>
          <w:sz w:val="20"/>
          <w:szCs w:val="20"/>
        </w:rPr>
        <w:t xml:space="preserve">. Because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could not establish ownership at the time of his arrest, he could not mitigate the officers</w:t>
      </w:r>
      <w:r>
        <w:rPr>
          <w:rFonts w:ascii="Times New Roman" w:hAnsi="Times New Roman"/>
          <w:color w:val="000000"/>
          <w:sz w:val="20"/>
          <w:szCs w:val="20"/>
        </w:rPr>
        <w:t>’</w:t>
      </w:r>
      <w:r>
        <w:rPr>
          <w:rFonts w:ascii="Times New Roman" w:hAnsi="Times New Roman"/>
          <w:color w:val="000000"/>
          <w:sz w:val="20"/>
          <w:szCs w:val="20"/>
        </w:rPr>
        <w:t xml:space="preserve"> concerns of theft or vandalism. At the same time, however,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inability to establish ownership at the time did not </w:t>
      </w:r>
      <w:r>
        <w:rPr>
          <w:rFonts w:ascii="Times New Roman" w:hAnsi="Times New Roman"/>
          <w:color w:val="000000"/>
          <w:sz w:val="20"/>
          <w:szCs w:val="20"/>
        </w:rPr>
        <w:t>exacerbate the risk of theft or vandalism. In fact, police officers generally do not know who owns a parked vehicle. Accordingly, police officers generally do not impound vehicles when they cannot locate the vehicle’s owner at 9:00 P.M. The mere absence of</w:t>
      </w:r>
      <w:r>
        <w:rPr>
          <w:rFonts w:ascii="Times New Roman" w:hAnsi="Times New Roman"/>
          <w:color w:val="000000"/>
          <w:sz w:val="20"/>
          <w:szCs w:val="20"/>
        </w:rPr>
        <w:t xml:space="preserve"> a lawful owner does not, on its own, justify impoundment. </w:t>
      </w:r>
      <w:r>
        <w:rPr>
          <w:rFonts w:ascii="Times New Roman" w:hAnsi="Times New Roman"/>
          <w:i/>
          <w:iCs/>
          <w:color w:val="000000"/>
          <w:sz w:val="20"/>
          <w:szCs w:val="20"/>
        </w:rPr>
        <w:t xml:space="preserve">See </w:t>
      </w:r>
      <w:hyperlink r:id="rId178" w:history="1">
        <w:r>
          <w:rPr>
            <w:rFonts w:ascii="Times New Roman" w:hAnsi="Times New Roman"/>
            <w:color w:val="000000"/>
            <w:sz w:val="20"/>
            <w:szCs w:val="20"/>
          </w:rPr>
          <w:pict w14:anchorId="45B374D7">
            <v:shape id="_x0000_i1107" type="#_x0000_t75" style="width:12.45pt;height:12.45pt">
              <v:imagedata r:id="rId16" o:title=""/>
            </v:shape>
          </w:pict>
        </w:r>
      </w:hyperlink>
      <w:hyperlink r:id="rId179" w:history="1">
        <w:r>
          <w:rPr>
            <w:rFonts w:ascii="Times New Roman" w:hAnsi="Times New Roman"/>
            <w:i/>
            <w:iCs/>
            <w:color w:val="0000FF"/>
            <w:sz w:val="20"/>
            <w:szCs w:val="20"/>
          </w:rPr>
          <w:t>Pappas</w:t>
        </w:r>
        <w:r>
          <w:rPr>
            <w:rFonts w:ascii="Times New Roman" w:hAnsi="Times New Roman"/>
            <w:color w:val="0000FF"/>
            <w:sz w:val="20"/>
            <w:szCs w:val="20"/>
          </w:rPr>
          <w:t>, 735 F.2d at 1234</w:t>
        </w:r>
      </w:hyperlink>
      <w:r>
        <w:rPr>
          <w:rFonts w:ascii="Times New Roman" w:hAnsi="Times New Roman"/>
          <w:color w:val="000000"/>
          <w:sz w:val="20"/>
          <w:szCs w:val="20"/>
        </w:rPr>
        <w:t xml:space="preserve"> (</w:t>
      </w:r>
      <w:r>
        <w:rPr>
          <w:rFonts w:ascii="Times New Roman" w:hAnsi="Times New Roman"/>
          <w:color w:val="000000"/>
          <w:sz w:val="20"/>
          <w:szCs w:val="20"/>
        </w:rPr>
        <w:t>“</w:t>
      </w:r>
      <w:hyperlink r:id="rId180" w:history="1">
        <w:r>
          <w:rPr>
            <w:rFonts w:ascii="Times New Roman" w:hAnsi="Times New Roman"/>
            <w:color w:val="000000"/>
            <w:sz w:val="20"/>
            <w:szCs w:val="20"/>
          </w:rPr>
          <w:pict w14:anchorId="109636D9">
            <v:shape id="_x0000_i1108" type="#_x0000_t75" style="width:12.45pt;height:12.45pt">
              <v:imagedata r:id="rId16" o:title=""/>
            </v:shape>
          </w:pict>
        </w:r>
      </w:hyperlink>
      <w:hyperlink r:id="rId181" w:history="1">
        <w:r>
          <w:rPr>
            <w:rFonts w:ascii="Times New Roman" w:hAnsi="Times New Roman"/>
            <w:i/>
            <w:iCs/>
            <w:color w:val="0000FF"/>
            <w:sz w:val="20"/>
            <w:szCs w:val="20"/>
          </w:rPr>
          <w:t>Opperman</w:t>
        </w:r>
      </w:hyperlink>
      <w:r>
        <w:rPr>
          <w:rFonts w:ascii="Times New Roman" w:hAnsi="Times New Roman"/>
          <w:color w:val="000000"/>
          <w:sz w:val="20"/>
          <w:szCs w:val="20"/>
        </w:rPr>
        <w:t xml:space="preserve"> cannot be used to justify the automatic inventory of every car upon the arrest of its owner. The justifications for the rule are too carefully crafted for this to be the in</w:t>
      </w:r>
      <w:r>
        <w:rPr>
          <w:rFonts w:ascii="Times New Roman" w:hAnsi="Times New Roman"/>
          <w:color w:val="000000"/>
          <w:sz w:val="20"/>
          <w:szCs w:val="20"/>
        </w:rPr>
        <w:t>tent.</w:t>
      </w:r>
      <w:r>
        <w:rPr>
          <w:rFonts w:ascii="Times New Roman" w:hAnsi="Times New Roman"/>
          <w:color w:val="000000"/>
          <w:sz w:val="20"/>
          <w:szCs w:val="20"/>
        </w:rPr>
        <w:t>”</w:t>
      </w:r>
      <w:r>
        <w:rPr>
          <w:rFonts w:ascii="Times New Roman" w:hAnsi="Times New Roman"/>
          <w:color w:val="000000"/>
          <w:sz w:val="20"/>
          <w:szCs w:val="20"/>
        </w:rPr>
        <w:t>).</w:t>
      </w:r>
    </w:p>
    <w:p w14:paraId="4C201E83"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73F6C99" w14:textId="77777777" w:rsidR="00000000" w:rsidRDefault="002E668E">
      <w:pPr>
        <w:widowControl w:val="0"/>
        <w:autoSpaceDE w:val="0"/>
        <w:autoSpaceDN w:val="0"/>
        <w:adjustRightInd w:val="0"/>
        <w:spacing w:after="0" w:line="240" w:lineRule="auto"/>
        <w:jc w:val="both"/>
        <w:rPr>
          <w:rFonts w:ascii="Times New Roman" w:hAnsi="Times New Roman"/>
          <w:color w:val="000000"/>
          <w:sz w:val="16"/>
          <w:szCs w:val="16"/>
        </w:rPr>
      </w:pPr>
      <w:r>
        <w:rPr>
          <w:rFonts w:ascii="Times New Roman" w:hAnsi="Times New Roman"/>
          <w:color w:val="000000"/>
          <w:sz w:val="20"/>
          <w:szCs w:val="20"/>
        </w:rPr>
        <w:t xml:space="preserve">Under the facts and circumstances of this case, leaving the </w:t>
      </w:r>
      <w:r>
        <w:rPr>
          <w:rFonts w:ascii="Times New Roman" w:hAnsi="Times New Roman"/>
          <w:color w:val="000000"/>
          <w:sz w:val="20"/>
          <w:szCs w:val="20"/>
        </w:rPr>
        <w:lastRenderedPageBreak/>
        <w:t>vehicle in the motel parking lot overnight did not expose it to unnecessary risk of theft or vandalism. Accordingly, an alternative to impoundment existed</w:t>
      </w:r>
      <w:r>
        <w:rPr>
          <w:rFonts w:ascii="Times New Roman" w:hAnsi="Times New Roman"/>
          <w:color w:val="000000"/>
          <w:sz w:val="20"/>
          <w:szCs w:val="20"/>
        </w:rPr>
        <w:t>—</w:t>
      </w:r>
      <w:r>
        <w:rPr>
          <w:rFonts w:ascii="Times New Roman" w:hAnsi="Times New Roman"/>
          <w:color w:val="000000"/>
          <w:sz w:val="20"/>
          <w:szCs w:val="20"/>
        </w:rPr>
        <w:t>namely, leaving the vehicle in</w:t>
      </w:r>
      <w:r>
        <w:rPr>
          <w:rFonts w:ascii="Times New Roman" w:hAnsi="Times New Roman"/>
          <w:color w:val="000000"/>
          <w:sz w:val="20"/>
          <w:szCs w:val="20"/>
        </w:rPr>
        <w:t xml:space="preserve"> the motel parking lot until the motel owner objected, Cuello objected, or it became reasonable to conclude Cuello could not be contacted and the vehicle would be abandoned.</w:t>
      </w:r>
      <w:bookmarkStart w:id="29" w:name="co_fnRef_B00082053547337_ID0EPKAI_1"/>
      <w:bookmarkEnd w:id="29"/>
      <w:r>
        <w:rPr>
          <w:rFonts w:ascii="Times New Roman" w:hAnsi="Times New Roman"/>
          <w:color w:val="000000"/>
          <w:sz w:val="16"/>
          <w:szCs w:val="16"/>
        </w:rPr>
        <w:fldChar w:fldCharType="begin"/>
      </w:r>
      <w:r>
        <w:rPr>
          <w:rFonts w:ascii="Times New Roman" w:hAnsi="Times New Roman"/>
          <w:color w:val="000000"/>
          <w:sz w:val="16"/>
          <w:szCs w:val="16"/>
        </w:rPr>
        <w:instrText>HYPERLINK "#c</w:instrText>
      </w:r>
      <w:r>
        <w:rPr>
          <w:rFonts w:ascii="Times New Roman" w:hAnsi="Times New Roman"/>
          <w:color w:val="000000"/>
          <w:sz w:val="16"/>
          <w:szCs w:val="16"/>
        </w:rPr>
        <w:instrText xml:space="preserve">o_footnote_B00082053547337_1" </w:instrText>
      </w:r>
      <w:r w:rsidR="009D1C47">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8</w:t>
      </w:r>
      <w:r>
        <w:rPr>
          <w:rFonts w:ascii="Times New Roman" w:hAnsi="Times New Roman"/>
          <w:color w:val="000000"/>
          <w:sz w:val="16"/>
          <w:szCs w:val="16"/>
        </w:rPr>
        <w:fldChar w:fldCharType="end"/>
      </w:r>
    </w:p>
    <w:p w14:paraId="2735D75D"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793E3F3"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p>
    <w:p w14:paraId="5F9CC0F6"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30" w:name="co_anchor_I146bb511ac7b11eb985cbbbe5b40a"/>
      <w:bookmarkEnd w:id="30"/>
    </w:p>
    <w:p w14:paraId="1BA3757C" w14:textId="77777777" w:rsidR="00000000" w:rsidRDefault="002E668E">
      <w:pPr>
        <w:widowControl w:val="0"/>
        <w:autoSpaceDE w:val="0"/>
        <w:autoSpaceDN w:val="0"/>
        <w:adjustRightInd w:val="0"/>
        <w:spacing w:before="400" w:after="0" w:line="240" w:lineRule="auto"/>
        <w:rPr>
          <w:rFonts w:ascii="Times New Roman" w:hAnsi="Times New Roman"/>
          <w:b/>
          <w:bCs/>
          <w:color w:val="000000"/>
          <w:sz w:val="20"/>
          <w:szCs w:val="20"/>
        </w:rPr>
      </w:pPr>
      <w:r>
        <w:rPr>
          <w:rFonts w:ascii="Times New Roman" w:hAnsi="Times New Roman"/>
          <w:color w:val="000000"/>
          <w:sz w:val="20"/>
          <w:szCs w:val="20"/>
        </w:rPr>
        <w:t xml:space="preserve">4. </w:t>
      </w:r>
      <w:r>
        <w:rPr>
          <w:rFonts w:ascii="Times New Roman" w:hAnsi="Times New Roman"/>
          <w:b/>
          <w:bCs/>
          <w:color w:val="000000"/>
          <w:sz w:val="20"/>
          <w:szCs w:val="20"/>
        </w:rPr>
        <w:t>Factor Four: Implicated in a Crime</w:t>
      </w:r>
    </w:p>
    <w:p w14:paraId="68DEE0E6"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31" w:name="co_pp_sp_999_9_1"/>
      <w:bookmarkEnd w:id="31"/>
      <w:r>
        <w:rPr>
          <w:rFonts w:ascii="Times New Roman" w:hAnsi="Times New Roman"/>
          <w:b/>
          <w:bCs/>
          <w:color w:val="000000"/>
          <w:sz w:val="20"/>
          <w:szCs w:val="20"/>
        </w:rPr>
        <w:t>*9</w:t>
      </w:r>
      <w:r>
        <w:rPr>
          <w:rFonts w:ascii="Times New Roman" w:hAnsi="Times New Roman"/>
          <w:color w:val="000000"/>
          <w:sz w:val="20"/>
          <w:szCs w:val="20"/>
        </w:rPr>
        <w:t xml:space="preserve"> The fourth </w:t>
      </w:r>
      <w:hyperlink r:id="rId182" w:history="1">
        <w:r>
          <w:rPr>
            <w:rFonts w:ascii="Times New Roman" w:hAnsi="Times New Roman"/>
            <w:color w:val="000000"/>
            <w:sz w:val="20"/>
            <w:szCs w:val="20"/>
          </w:rPr>
          <w:pict w14:anchorId="6DC2D508">
            <v:shape id="_x0000_i1109" type="#_x0000_t75" style="width:12.45pt;height:12.45pt">
              <v:imagedata r:id="rId16" o:title=""/>
            </v:shape>
          </w:pict>
        </w:r>
      </w:hyperlink>
      <w:hyperlink r:id="rId183" w:history="1">
        <w:r>
          <w:rPr>
            <w:rFonts w:ascii="Times New Roman" w:hAnsi="Times New Roman"/>
            <w:i/>
            <w:iCs/>
            <w:color w:val="0000FF"/>
            <w:sz w:val="20"/>
            <w:szCs w:val="20"/>
          </w:rPr>
          <w:t>Sanders</w:t>
        </w:r>
      </w:hyperlink>
      <w:r>
        <w:rPr>
          <w:rFonts w:ascii="Times New Roman" w:hAnsi="Times New Roman"/>
          <w:color w:val="000000"/>
          <w:sz w:val="20"/>
          <w:szCs w:val="20"/>
        </w:rPr>
        <w:t xml:space="preserve"> factor weighs against impoundment because impounding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would not have provided further evidence of the traffic violations or outstanding warrant for which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was arrested.</w:t>
      </w:r>
    </w:p>
    <w:p w14:paraId="4966C30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653C2F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p>
    <w:p w14:paraId="566B9A7B"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32" w:name="co_anchor_I146c2a41ac7b11eb985cbbbe5b40a"/>
      <w:bookmarkEnd w:id="32"/>
    </w:p>
    <w:p w14:paraId="79123A38" w14:textId="77777777" w:rsidR="00000000" w:rsidRDefault="002E668E">
      <w:pPr>
        <w:widowControl w:val="0"/>
        <w:autoSpaceDE w:val="0"/>
        <w:autoSpaceDN w:val="0"/>
        <w:adjustRightInd w:val="0"/>
        <w:spacing w:before="400" w:after="0" w:line="240" w:lineRule="auto"/>
        <w:rPr>
          <w:rFonts w:ascii="Times New Roman" w:hAnsi="Times New Roman"/>
          <w:b/>
          <w:bCs/>
          <w:color w:val="000000"/>
          <w:sz w:val="20"/>
          <w:szCs w:val="20"/>
        </w:rPr>
      </w:pPr>
      <w:r>
        <w:rPr>
          <w:rFonts w:ascii="Times New Roman" w:hAnsi="Times New Roman"/>
          <w:color w:val="000000"/>
          <w:sz w:val="20"/>
          <w:szCs w:val="20"/>
        </w:rPr>
        <w:t xml:space="preserve">5. </w:t>
      </w:r>
      <w:r>
        <w:rPr>
          <w:rFonts w:ascii="Times New Roman" w:hAnsi="Times New Roman"/>
          <w:b/>
          <w:bCs/>
          <w:color w:val="000000"/>
          <w:sz w:val="20"/>
          <w:szCs w:val="20"/>
        </w:rPr>
        <w:t>Factor Five: Consent of Owner and/or Driver</w:t>
      </w:r>
    </w:p>
    <w:p w14:paraId="4B5078D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concedes this final </w:t>
      </w:r>
      <w:hyperlink r:id="rId184" w:history="1">
        <w:r>
          <w:rPr>
            <w:rFonts w:ascii="Times New Roman" w:hAnsi="Times New Roman"/>
            <w:color w:val="000000"/>
            <w:sz w:val="20"/>
            <w:szCs w:val="20"/>
          </w:rPr>
          <w:pict w14:anchorId="66738891">
            <v:shape id="_x0000_i1110" type="#_x0000_t75" style="width:12.45pt;height:12.45pt">
              <v:imagedata r:id="rId16" o:title=""/>
            </v:shape>
          </w:pict>
        </w:r>
      </w:hyperlink>
      <w:hyperlink r:id="rId185" w:history="1">
        <w:r>
          <w:rPr>
            <w:rFonts w:ascii="Times New Roman" w:hAnsi="Times New Roman"/>
            <w:i/>
            <w:iCs/>
            <w:color w:val="0000FF"/>
            <w:sz w:val="20"/>
            <w:szCs w:val="20"/>
          </w:rPr>
          <w:t>Sanders</w:t>
        </w:r>
      </w:hyperlink>
      <w:r>
        <w:rPr>
          <w:rFonts w:ascii="Times New Roman" w:hAnsi="Times New Roman"/>
          <w:color w:val="000000"/>
          <w:sz w:val="20"/>
          <w:szCs w:val="20"/>
        </w:rPr>
        <w:t xml:space="preserve"> factor </w:t>
      </w:r>
      <w:r>
        <w:rPr>
          <w:rFonts w:ascii="Times New Roman" w:hAnsi="Times New Roman"/>
          <w:color w:val="000000"/>
          <w:sz w:val="20"/>
          <w:szCs w:val="20"/>
        </w:rPr>
        <w:t>“</w:t>
      </w:r>
      <w:r>
        <w:rPr>
          <w:rFonts w:ascii="Times New Roman" w:hAnsi="Times New Roman"/>
          <w:color w:val="000000"/>
          <w:sz w:val="20"/>
          <w:szCs w:val="20"/>
        </w:rPr>
        <w:t>arguably favors impoundment.</w:t>
      </w:r>
      <w:r>
        <w:rPr>
          <w:rFonts w:ascii="Times New Roman" w:hAnsi="Times New Roman"/>
          <w:color w:val="000000"/>
          <w:sz w:val="20"/>
          <w:szCs w:val="20"/>
        </w:rPr>
        <w:t>”</w:t>
      </w:r>
      <w:r>
        <w:rPr>
          <w:rFonts w:ascii="Times New Roman" w:hAnsi="Times New Roman"/>
          <w:color w:val="000000"/>
          <w:sz w:val="20"/>
          <w:szCs w:val="20"/>
        </w:rPr>
        <w:t xml:space="preserve"> Aplt. Br. at 12. He acknowledges that since </w:t>
      </w:r>
      <w:r>
        <w:rPr>
          <w:rFonts w:ascii="Times New Roman" w:hAnsi="Times New Roman"/>
          <w:color w:val="000000"/>
          <w:sz w:val="20"/>
          <w:szCs w:val="20"/>
        </w:rPr>
        <w:t>“</w:t>
      </w:r>
      <w:r>
        <w:rPr>
          <w:rFonts w:ascii="Times New Roman" w:hAnsi="Times New Roman"/>
          <w:color w:val="000000"/>
          <w:sz w:val="20"/>
          <w:szCs w:val="20"/>
        </w:rPr>
        <w:t>the officers could not determine at the time [of</w:t>
      </w:r>
      <w:r>
        <w:rPr>
          <w:rFonts w:ascii="Times New Roman" w:hAnsi="Times New Roman"/>
          <w:color w:val="000000"/>
          <w:sz w:val="20"/>
          <w:szCs w:val="20"/>
        </w:rPr>
        <w:t xml:space="preserve"> his arrest] that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owned the vehicle, his consent or lack thereof was not terribly relevant to the impoundment decision. And the officers tried and failed to contact the vehicle’s registered owner.</w:t>
      </w:r>
      <w:r>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i/>
          <w:iCs/>
          <w:color w:val="000000"/>
          <w:sz w:val="20"/>
          <w:szCs w:val="20"/>
        </w:rPr>
        <w:t>Id.</w:t>
      </w:r>
      <w:r>
        <w:rPr>
          <w:rFonts w:ascii="Times New Roman" w:hAnsi="Times New Roman"/>
          <w:color w:val="000000"/>
          <w:sz w:val="20"/>
          <w:szCs w:val="20"/>
        </w:rPr>
        <w:t xml:space="preserve"> The fifth factor therefore weighs in favor</w:t>
      </w:r>
      <w:r>
        <w:rPr>
          <w:rFonts w:ascii="Times New Roman" w:hAnsi="Times New Roman"/>
          <w:color w:val="000000"/>
          <w:sz w:val="20"/>
          <w:szCs w:val="20"/>
        </w:rPr>
        <w:t xml:space="preserve"> of finding the impoundment was justified.</w:t>
      </w:r>
    </w:p>
    <w:p w14:paraId="6939C6AB"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8878F2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p>
    <w:p w14:paraId="338B766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33" w:name="co_anchor_I146c9f71ac7b11eb985cbbbe5b40a"/>
      <w:bookmarkEnd w:id="33"/>
    </w:p>
    <w:p w14:paraId="084A1FD8" w14:textId="77777777" w:rsidR="00000000" w:rsidRDefault="002E668E">
      <w:pPr>
        <w:widowControl w:val="0"/>
        <w:autoSpaceDE w:val="0"/>
        <w:autoSpaceDN w:val="0"/>
        <w:adjustRightInd w:val="0"/>
        <w:spacing w:before="400" w:after="0" w:line="240" w:lineRule="auto"/>
        <w:rPr>
          <w:rFonts w:ascii="Times New Roman" w:hAnsi="Times New Roman"/>
          <w:b/>
          <w:bCs/>
          <w:color w:val="000000"/>
          <w:sz w:val="20"/>
          <w:szCs w:val="20"/>
        </w:rPr>
      </w:pPr>
      <w:r>
        <w:rPr>
          <w:rFonts w:ascii="Times New Roman" w:hAnsi="Times New Roman"/>
          <w:color w:val="000000"/>
          <w:sz w:val="20"/>
          <w:szCs w:val="20"/>
        </w:rPr>
        <w:t xml:space="preserve">6. </w:t>
      </w:r>
      <w:r>
        <w:rPr>
          <w:rFonts w:ascii="Times New Roman" w:hAnsi="Times New Roman"/>
          <w:b/>
          <w:bCs/>
          <w:color w:val="000000"/>
          <w:sz w:val="20"/>
          <w:szCs w:val="20"/>
        </w:rPr>
        <w:t>Weighing the Factors</w:t>
      </w:r>
    </w:p>
    <w:p w14:paraId="1EB44D7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To summarize: the vehicle</w:t>
      </w:r>
      <w:r>
        <w:rPr>
          <w:rFonts w:ascii="Times New Roman" w:hAnsi="Times New Roman"/>
          <w:color w:val="000000"/>
          <w:sz w:val="20"/>
          <w:szCs w:val="20"/>
        </w:rPr>
        <w:t xml:space="preserve"> at issue was legally parked on private property, did not impede traffic, and did not pose a safety hazard. The private property owner did not object to the vehicle’s presence. None of these facts are in dispute. Rather, the parties dispute whether leaving</w:t>
      </w:r>
      <w:r>
        <w:rPr>
          <w:rFonts w:ascii="Times New Roman" w:hAnsi="Times New Roman"/>
          <w:color w:val="000000"/>
          <w:sz w:val="20"/>
          <w:szCs w:val="20"/>
        </w:rPr>
        <w:t xml:space="preserve">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in the motel parking lot would have unnecessarily exposed it to risk of theft or vandalism.</w:t>
      </w:r>
    </w:p>
    <w:p w14:paraId="060C2686"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B2E8BD1"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As discussed above, the vehicle in this case was not at unnecessary risk of theft or vandalism, and thus the officers lacked a reasonable commu</w:t>
      </w:r>
      <w:r>
        <w:rPr>
          <w:rFonts w:ascii="Times New Roman" w:hAnsi="Times New Roman"/>
          <w:color w:val="000000"/>
          <w:sz w:val="20"/>
          <w:szCs w:val="20"/>
        </w:rPr>
        <w:t>nity-caretaking rationale. The officers could not reasonably conclude that the vehicle would be unattended for a prolonged period of time based on their unsuccessful 9:00 P.M. attempt to call the vehicle’s registered owner. And the vehicle’s presence in th</w:t>
      </w:r>
      <w:r>
        <w:rPr>
          <w:rFonts w:ascii="Times New Roman" w:hAnsi="Times New Roman"/>
          <w:color w:val="000000"/>
          <w:sz w:val="20"/>
          <w:szCs w:val="20"/>
        </w:rPr>
        <w:t xml:space="preserve">e motel parking lot was no different than any other </w:t>
      </w:r>
      <w:r>
        <w:rPr>
          <w:rFonts w:ascii="Times New Roman" w:hAnsi="Times New Roman"/>
          <w:color w:val="000000"/>
          <w:sz w:val="20"/>
          <w:szCs w:val="20"/>
        </w:rPr>
        <w:t>vehicle in the lot. For these two reasons, the officers</w:t>
      </w:r>
      <w:r>
        <w:rPr>
          <w:rFonts w:ascii="Times New Roman" w:hAnsi="Times New Roman"/>
          <w:color w:val="000000"/>
          <w:sz w:val="20"/>
          <w:szCs w:val="20"/>
        </w:rPr>
        <w:t>’</w:t>
      </w:r>
      <w:r>
        <w:rPr>
          <w:rFonts w:ascii="Times New Roman" w:hAnsi="Times New Roman"/>
          <w:color w:val="000000"/>
          <w:sz w:val="20"/>
          <w:szCs w:val="20"/>
        </w:rPr>
        <w:t xml:space="preserve"> decision to impound the vehicle was not guided by a reasonable community-caretaking rationale as required under the second </w:t>
      </w:r>
      <w:hyperlink r:id="rId186" w:history="1">
        <w:r>
          <w:rPr>
            <w:rFonts w:ascii="Times New Roman" w:hAnsi="Times New Roman"/>
            <w:color w:val="000000"/>
            <w:sz w:val="20"/>
            <w:szCs w:val="20"/>
          </w:rPr>
          <w:pict w14:anchorId="794B1BD5">
            <v:shape id="_x0000_i1111" type="#_x0000_t75" style="width:12.45pt;height:12.45pt">
              <v:imagedata r:id="rId16" o:title=""/>
            </v:shape>
          </w:pict>
        </w:r>
      </w:hyperlink>
      <w:hyperlink r:id="rId187" w:history="1">
        <w:r>
          <w:rPr>
            <w:rFonts w:ascii="Times New Roman" w:hAnsi="Times New Roman"/>
            <w:i/>
            <w:iCs/>
            <w:color w:val="0000FF"/>
            <w:sz w:val="20"/>
            <w:szCs w:val="20"/>
          </w:rPr>
          <w:t>Sanders</w:t>
        </w:r>
      </w:hyperlink>
      <w:r>
        <w:rPr>
          <w:rFonts w:ascii="Times New Roman" w:hAnsi="Times New Roman"/>
          <w:color w:val="000000"/>
          <w:sz w:val="20"/>
          <w:szCs w:val="20"/>
        </w:rPr>
        <w:t xml:space="preserve"> prong. The of</w:t>
      </w:r>
      <w:r>
        <w:rPr>
          <w:rFonts w:ascii="Times New Roman" w:hAnsi="Times New Roman"/>
          <w:color w:val="000000"/>
          <w:sz w:val="20"/>
          <w:szCs w:val="20"/>
        </w:rPr>
        <w:t xml:space="preserve">ficers could no more impound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than they could impound any other vehicle at the motel, assuming its driver was unavailable and its registered owner could not be reached that night.</w:t>
      </w:r>
    </w:p>
    <w:p w14:paraId="63B6A00C"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026E55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It is unnecessary to decide whether the asserted communit</w:t>
      </w:r>
      <w:r>
        <w:rPr>
          <w:rFonts w:ascii="Times New Roman" w:hAnsi="Times New Roman"/>
          <w:color w:val="000000"/>
          <w:sz w:val="20"/>
          <w:szCs w:val="20"/>
        </w:rPr>
        <w:t xml:space="preserve">y-caretaking rationale was also </w:t>
      </w:r>
      <w:r>
        <w:rPr>
          <w:rFonts w:ascii="Times New Roman" w:hAnsi="Times New Roman"/>
          <w:color w:val="000000"/>
          <w:sz w:val="20"/>
          <w:szCs w:val="20"/>
        </w:rPr>
        <w:t>“</w:t>
      </w:r>
      <w:r>
        <w:rPr>
          <w:rFonts w:ascii="Times New Roman" w:hAnsi="Times New Roman"/>
          <w:color w:val="000000"/>
          <w:sz w:val="20"/>
          <w:szCs w:val="20"/>
        </w:rPr>
        <w:t>pretextual.</w:t>
      </w:r>
      <w:r>
        <w:rPr>
          <w:rFonts w:ascii="Times New Roman" w:hAnsi="Times New Roman"/>
          <w:color w:val="000000"/>
          <w:sz w:val="20"/>
          <w:szCs w:val="20"/>
        </w:rPr>
        <w:t>”</w:t>
      </w:r>
      <w:r>
        <w:rPr>
          <w:rFonts w:ascii="Times New Roman" w:hAnsi="Times New Roman"/>
          <w:color w:val="000000"/>
          <w:sz w:val="20"/>
          <w:szCs w:val="20"/>
        </w:rPr>
        <w:t xml:space="preserve"> In fact, in this case, the evidence of pretext is scant. Yet, we held in </w:t>
      </w:r>
      <w:hyperlink r:id="rId188" w:history="1">
        <w:r>
          <w:rPr>
            <w:rFonts w:ascii="Times New Roman" w:hAnsi="Times New Roman"/>
            <w:color w:val="000000"/>
            <w:sz w:val="20"/>
            <w:szCs w:val="20"/>
          </w:rPr>
          <w:pict w14:anchorId="5177AF91">
            <v:shape id="_x0000_i1112" type="#_x0000_t75" style="width:12.45pt;height:12.45pt">
              <v:imagedata r:id="rId16" o:title=""/>
            </v:shape>
          </w:pict>
        </w:r>
      </w:hyperlink>
      <w:hyperlink r:id="rId189" w:history="1">
        <w:r>
          <w:rPr>
            <w:rFonts w:ascii="Times New Roman" w:hAnsi="Times New Roman"/>
            <w:i/>
            <w:iCs/>
            <w:color w:val="0000FF"/>
            <w:sz w:val="20"/>
            <w:szCs w:val="20"/>
          </w:rPr>
          <w:t>Sanders</w:t>
        </w:r>
      </w:hyperlink>
      <w:r>
        <w:rPr>
          <w:rFonts w:ascii="Times New Roman" w:hAnsi="Times New Roman"/>
          <w:color w:val="000000"/>
          <w:sz w:val="20"/>
          <w:szCs w:val="20"/>
        </w:rPr>
        <w:t xml:space="preserve"> that an asserted community-caretaking rationale must be both </w:t>
      </w:r>
      <w:r>
        <w:rPr>
          <w:rFonts w:ascii="Times New Roman" w:hAnsi="Times New Roman"/>
          <w:color w:val="000000"/>
          <w:sz w:val="20"/>
          <w:szCs w:val="20"/>
        </w:rPr>
        <w:t>“</w:t>
      </w:r>
      <w:r>
        <w:rPr>
          <w:rFonts w:ascii="Times New Roman" w:hAnsi="Times New Roman"/>
          <w:color w:val="000000"/>
          <w:sz w:val="20"/>
          <w:szCs w:val="20"/>
        </w:rPr>
        <w:t>reasonable</w:t>
      </w:r>
      <w:r>
        <w:rPr>
          <w:rFonts w:ascii="Times New Roman" w:hAnsi="Times New Roman"/>
          <w:color w:val="000000"/>
          <w:sz w:val="20"/>
          <w:szCs w:val="20"/>
        </w:rPr>
        <w:t>”</w:t>
      </w:r>
      <w:r>
        <w:rPr>
          <w:rFonts w:ascii="Times New Roman" w:hAnsi="Times New Roman"/>
          <w:color w:val="000000"/>
          <w:sz w:val="20"/>
          <w:szCs w:val="20"/>
        </w:rPr>
        <w:t xml:space="preserve"> and </w:t>
      </w:r>
      <w:r>
        <w:rPr>
          <w:rFonts w:ascii="Times New Roman" w:hAnsi="Times New Roman"/>
          <w:color w:val="000000"/>
          <w:sz w:val="20"/>
          <w:szCs w:val="20"/>
        </w:rPr>
        <w:t>“</w:t>
      </w:r>
      <w:r>
        <w:rPr>
          <w:rFonts w:ascii="Times New Roman" w:hAnsi="Times New Roman"/>
          <w:color w:val="000000"/>
          <w:sz w:val="20"/>
          <w:szCs w:val="20"/>
        </w:rPr>
        <w:t>non-pretextual.</w:t>
      </w:r>
      <w:r>
        <w:rPr>
          <w:rFonts w:ascii="Times New Roman" w:hAnsi="Times New Roman"/>
          <w:color w:val="000000"/>
          <w:sz w:val="20"/>
          <w:szCs w:val="20"/>
        </w:rPr>
        <w:t>”</w:t>
      </w:r>
      <w:r>
        <w:rPr>
          <w:rFonts w:ascii="Times New Roman" w:hAnsi="Times New Roman"/>
          <w:color w:val="000000"/>
          <w:sz w:val="20"/>
          <w:szCs w:val="20"/>
        </w:rPr>
        <w:t xml:space="preserve"> </w:t>
      </w:r>
      <w:hyperlink r:id="rId190" w:history="1">
        <w:r>
          <w:rPr>
            <w:rFonts w:ascii="Times New Roman" w:hAnsi="Times New Roman"/>
            <w:color w:val="000000"/>
            <w:sz w:val="20"/>
            <w:szCs w:val="20"/>
          </w:rPr>
          <w:pict w14:anchorId="77972ACF">
            <v:shape id="_x0000_i1113" type="#_x0000_t75" style="width:12.45pt;height:12.45pt">
              <v:imagedata r:id="rId16" o:title=""/>
            </v:shape>
          </w:pict>
        </w:r>
      </w:hyperlink>
      <w:hyperlink r:id="rId191" w:history="1">
        <w:r>
          <w:rPr>
            <w:rFonts w:ascii="Times New Roman" w:hAnsi="Times New Roman"/>
            <w:i/>
            <w:iCs/>
            <w:color w:val="0000FF"/>
            <w:sz w:val="20"/>
            <w:szCs w:val="20"/>
          </w:rPr>
          <w:t>Id.</w:t>
        </w:r>
        <w:r>
          <w:rPr>
            <w:rFonts w:ascii="Times New Roman" w:hAnsi="Times New Roman"/>
            <w:color w:val="0000FF"/>
            <w:sz w:val="20"/>
            <w:szCs w:val="20"/>
          </w:rPr>
          <w:t xml:space="preserve"> at 1248</w:t>
        </w:r>
      </w:hyperlink>
      <w:r>
        <w:rPr>
          <w:rFonts w:ascii="Times New Roman" w:hAnsi="Times New Roman"/>
          <w:color w:val="000000"/>
          <w:sz w:val="20"/>
          <w:szCs w:val="20"/>
        </w:rPr>
        <w:t>. The officers in this case were attempting to rely on their standardized policy when impound</w:t>
      </w:r>
      <w:r>
        <w:rPr>
          <w:rFonts w:ascii="Times New Roman" w:hAnsi="Times New Roman"/>
          <w:color w:val="000000"/>
          <w:sz w:val="20"/>
          <w:szCs w:val="20"/>
        </w:rPr>
        <w:t>ing the vehicle. That policy, however, as exercised here, simply did not grant the officers authority to do what the Fourth Amendment forbids</w:t>
      </w:r>
      <w:r>
        <w:rPr>
          <w:rFonts w:ascii="Times New Roman" w:hAnsi="Times New Roman"/>
          <w:color w:val="000000"/>
          <w:sz w:val="20"/>
          <w:szCs w:val="20"/>
        </w:rPr>
        <w:t>—</w:t>
      </w:r>
      <w:r>
        <w:rPr>
          <w:rFonts w:ascii="Times New Roman" w:hAnsi="Times New Roman"/>
          <w:color w:val="000000"/>
          <w:sz w:val="20"/>
          <w:szCs w:val="20"/>
        </w:rPr>
        <w:t>to impound a vehicle absent a reasonable community-caretaking rationale.</w:t>
      </w:r>
    </w:p>
    <w:p w14:paraId="1F3A2E6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612E496" w14:textId="77777777" w:rsidR="00000000" w:rsidRDefault="002E668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 *</w:t>
      </w:r>
    </w:p>
    <w:p w14:paraId="6DD806B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385709F" w14:textId="77777777" w:rsidR="00000000" w:rsidRDefault="002E668E">
      <w:pPr>
        <w:widowControl w:val="0"/>
        <w:autoSpaceDE w:val="0"/>
        <w:autoSpaceDN w:val="0"/>
        <w:adjustRightInd w:val="0"/>
        <w:spacing w:after="0" w:line="240" w:lineRule="auto"/>
        <w:jc w:val="both"/>
        <w:rPr>
          <w:rFonts w:ascii="Times New Roman" w:hAnsi="Times New Roman"/>
          <w:color w:val="000000"/>
          <w:sz w:val="16"/>
          <w:szCs w:val="16"/>
        </w:rPr>
      </w:pPr>
      <w:r>
        <w:rPr>
          <w:rFonts w:ascii="Times New Roman" w:hAnsi="Times New Roman"/>
          <w:color w:val="000000"/>
          <w:sz w:val="20"/>
          <w:szCs w:val="20"/>
        </w:rPr>
        <w:t>“</w:t>
      </w:r>
      <w:r>
        <w:rPr>
          <w:rFonts w:ascii="Times New Roman" w:hAnsi="Times New Roman"/>
          <w:color w:val="000000"/>
          <w:sz w:val="20"/>
          <w:szCs w:val="20"/>
        </w:rPr>
        <w:t>Ascertaining whether an impoun</w:t>
      </w:r>
      <w:r>
        <w:rPr>
          <w:rFonts w:ascii="Times New Roman" w:hAnsi="Times New Roman"/>
          <w:color w:val="000000"/>
          <w:sz w:val="20"/>
          <w:szCs w:val="20"/>
        </w:rPr>
        <w:t>dment is justified by a reasonable and legitimate, non-pretextual community-caretaking rationale is not an easy task.</w:t>
      </w:r>
      <w:r>
        <w:rPr>
          <w:rFonts w:ascii="Times New Roman" w:hAnsi="Times New Roman"/>
          <w:color w:val="000000"/>
          <w:sz w:val="20"/>
          <w:szCs w:val="20"/>
        </w:rPr>
        <w:t>”</w:t>
      </w:r>
      <w:r>
        <w:rPr>
          <w:rFonts w:ascii="Times New Roman" w:hAnsi="Times New Roman"/>
          <w:color w:val="000000"/>
          <w:sz w:val="20"/>
          <w:szCs w:val="20"/>
        </w:rPr>
        <w:t xml:space="preserve"> </w:t>
      </w:r>
      <w:hyperlink r:id="rId192" w:history="1">
        <w:r>
          <w:rPr>
            <w:rFonts w:ascii="Times New Roman" w:hAnsi="Times New Roman"/>
            <w:color w:val="000000"/>
            <w:sz w:val="20"/>
            <w:szCs w:val="20"/>
          </w:rPr>
          <w:pict w14:anchorId="7D523EEE">
            <v:shape id="_x0000_i1114" type="#_x0000_t75" style="width:12.45pt;height:12.45pt">
              <v:imagedata r:id="rId16" o:title=""/>
            </v:shape>
          </w:pict>
        </w:r>
      </w:hyperlink>
      <w:hyperlink r:id="rId193" w:history="1">
        <w:r>
          <w:rPr>
            <w:rFonts w:ascii="Times New Roman" w:hAnsi="Times New Roman"/>
            <w:i/>
            <w:iCs/>
            <w:color w:val="0000FF"/>
            <w:sz w:val="20"/>
            <w:szCs w:val="20"/>
          </w:rPr>
          <w:t>Sanders</w:t>
        </w:r>
        <w:r>
          <w:rPr>
            <w:rFonts w:ascii="Times New Roman" w:hAnsi="Times New Roman"/>
            <w:color w:val="0000FF"/>
            <w:sz w:val="20"/>
            <w:szCs w:val="20"/>
          </w:rPr>
          <w:t>, 796 F.3d at 1250</w:t>
        </w:r>
      </w:hyperlink>
      <w:r>
        <w:rPr>
          <w:rFonts w:ascii="Times New Roman" w:hAnsi="Times New Roman"/>
          <w:color w:val="000000"/>
          <w:sz w:val="20"/>
          <w:szCs w:val="20"/>
        </w:rPr>
        <w:t>. Yet, in that task, we are guided by the Supreme Court’s illustrations</w:t>
      </w:r>
      <w:r>
        <w:rPr>
          <w:rFonts w:ascii="Times New Roman" w:hAnsi="Times New Roman"/>
          <w:color w:val="000000"/>
          <w:sz w:val="20"/>
          <w:szCs w:val="20"/>
        </w:rPr>
        <w:t xml:space="preserve"> of the community-caretaking doctrine in </w:t>
      </w:r>
      <w:hyperlink r:id="rId194" w:history="1">
        <w:r>
          <w:rPr>
            <w:rFonts w:ascii="Times New Roman" w:hAnsi="Times New Roman"/>
            <w:color w:val="000000"/>
            <w:sz w:val="20"/>
            <w:szCs w:val="20"/>
          </w:rPr>
          <w:pict w14:anchorId="57453ADA">
            <v:shape id="_x0000_i1115" type="#_x0000_t75" style="width:12.45pt;height:12.45pt">
              <v:imagedata r:id="rId16" o:title=""/>
            </v:shape>
          </w:pict>
        </w:r>
      </w:hyperlink>
      <w:hyperlink r:id="rId195" w:history="1">
        <w:r>
          <w:rPr>
            <w:rFonts w:ascii="Times New Roman" w:hAnsi="Times New Roman"/>
            <w:i/>
            <w:iCs/>
            <w:color w:val="0000FF"/>
            <w:sz w:val="20"/>
            <w:szCs w:val="20"/>
          </w:rPr>
          <w:t>Cady</w:t>
        </w:r>
      </w:hyperlink>
      <w:r>
        <w:rPr>
          <w:rFonts w:ascii="Times New Roman" w:hAnsi="Times New Roman"/>
          <w:color w:val="000000"/>
          <w:sz w:val="20"/>
          <w:szCs w:val="20"/>
        </w:rPr>
        <w:t xml:space="preserve"> and </w:t>
      </w:r>
      <w:hyperlink r:id="rId196" w:history="1">
        <w:r>
          <w:rPr>
            <w:rFonts w:ascii="Times New Roman" w:hAnsi="Times New Roman"/>
            <w:color w:val="000000"/>
            <w:sz w:val="20"/>
            <w:szCs w:val="20"/>
          </w:rPr>
          <w:pict w14:anchorId="15EFA9EB">
            <v:shape id="_x0000_i1116" type="#_x0000_t75" style="width:12.45pt;height:12.45pt">
              <v:imagedata r:id="rId16" o:title=""/>
            </v:shape>
          </w:pict>
        </w:r>
      </w:hyperlink>
      <w:hyperlink r:id="rId197" w:history="1">
        <w:r>
          <w:rPr>
            <w:rFonts w:ascii="Times New Roman" w:hAnsi="Times New Roman"/>
            <w:i/>
            <w:iCs/>
            <w:color w:val="0000FF"/>
            <w:sz w:val="20"/>
            <w:szCs w:val="20"/>
          </w:rPr>
          <w:t>Opperman</w:t>
        </w:r>
      </w:hyperlink>
      <w:r>
        <w:rPr>
          <w:rFonts w:ascii="Times New Roman" w:hAnsi="Times New Roman"/>
          <w:color w:val="000000"/>
          <w:sz w:val="20"/>
          <w:szCs w:val="20"/>
        </w:rPr>
        <w:t xml:space="preserve">, and this court’s enumeration of community-caretaking factors in </w:t>
      </w:r>
      <w:hyperlink r:id="rId198" w:history="1">
        <w:r>
          <w:rPr>
            <w:rFonts w:ascii="Times New Roman" w:hAnsi="Times New Roman"/>
            <w:color w:val="000000"/>
            <w:sz w:val="20"/>
            <w:szCs w:val="20"/>
          </w:rPr>
          <w:pict w14:anchorId="2656655A">
            <v:shape id="_x0000_i1117" type="#_x0000_t75" style="width:12.45pt;height:12.45pt">
              <v:imagedata r:id="rId16" o:title=""/>
            </v:shape>
          </w:pict>
        </w:r>
      </w:hyperlink>
      <w:hyperlink r:id="rId199" w:history="1">
        <w:r>
          <w:rPr>
            <w:rFonts w:ascii="Times New Roman" w:hAnsi="Times New Roman"/>
            <w:i/>
            <w:iCs/>
            <w:color w:val="0000FF"/>
            <w:sz w:val="20"/>
            <w:szCs w:val="20"/>
          </w:rPr>
          <w:t>Sanders</w:t>
        </w:r>
      </w:hyperlink>
      <w:r>
        <w:rPr>
          <w:rFonts w:ascii="Times New Roman" w:hAnsi="Times New Roman"/>
          <w:color w:val="000000"/>
          <w:sz w:val="20"/>
          <w:szCs w:val="20"/>
        </w:rPr>
        <w:t xml:space="preserve">. Here, reviewing the specific facts of this case de novo, we conclude that the impoundment was inconsistent with the Supreme Court’s description of the community-caretaking doctrine, and this court’s enumerated factors in </w:t>
      </w:r>
      <w:hyperlink r:id="rId200" w:history="1">
        <w:r>
          <w:rPr>
            <w:rFonts w:ascii="Times New Roman" w:hAnsi="Times New Roman"/>
            <w:color w:val="000000"/>
            <w:sz w:val="20"/>
            <w:szCs w:val="20"/>
          </w:rPr>
          <w:pict w14:anchorId="5B7B0463">
            <v:shape id="_x0000_i1118" type="#_x0000_t75" style="width:12.45pt;height:12.45pt">
              <v:imagedata r:id="rId16" o:title=""/>
            </v:shape>
          </w:pict>
        </w:r>
      </w:hyperlink>
      <w:hyperlink r:id="rId201" w:history="1">
        <w:r>
          <w:rPr>
            <w:rFonts w:ascii="Times New Roman" w:hAnsi="Times New Roman"/>
            <w:i/>
            <w:iCs/>
            <w:color w:val="0000FF"/>
            <w:sz w:val="20"/>
            <w:szCs w:val="20"/>
          </w:rPr>
          <w:t>Sanders</w:t>
        </w:r>
      </w:hyperlink>
      <w:r>
        <w:rPr>
          <w:rFonts w:ascii="Times New Roman" w:hAnsi="Times New Roman"/>
          <w:color w:val="000000"/>
          <w:sz w:val="20"/>
          <w:szCs w:val="20"/>
        </w:rPr>
        <w:t>.</w:t>
      </w:r>
      <w:bookmarkStart w:id="34" w:name="co_fnRef_B00092053547337_ID0E31AI_1"/>
      <w:bookmarkEnd w:id="34"/>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"#co_footnote_B00092053547337_1" </w:instrText>
      </w:r>
      <w:r w:rsidR="009D1C47">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9</w:t>
      </w:r>
      <w:r>
        <w:rPr>
          <w:rFonts w:ascii="Times New Roman" w:hAnsi="Times New Roman"/>
          <w:color w:val="000000"/>
          <w:sz w:val="16"/>
          <w:szCs w:val="16"/>
        </w:rPr>
        <w:fldChar w:fldCharType="end"/>
      </w:r>
    </w:p>
    <w:p w14:paraId="013E3FC9"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C21A21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35" w:name="co_anchor_I14709711ac7b11eb985cbbbe5b40a"/>
      <w:bookmarkEnd w:id="35"/>
    </w:p>
    <w:p w14:paraId="41541C4E" w14:textId="77777777" w:rsidR="00000000" w:rsidRDefault="002E668E">
      <w:pPr>
        <w:widowControl w:val="0"/>
        <w:autoSpaceDE w:val="0"/>
        <w:autoSpaceDN w:val="0"/>
        <w:adjustRightInd w:val="0"/>
        <w:spacing w:before="400" w:after="200" w:line="240" w:lineRule="auto"/>
        <w:jc w:val="center"/>
        <w:rPr>
          <w:rFonts w:ascii="Times New Roman" w:hAnsi="Times New Roman"/>
          <w:b/>
          <w:bCs/>
          <w:color w:val="000000"/>
          <w:sz w:val="20"/>
          <w:szCs w:val="20"/>
        </w:rPr>
      </w:pPr>
      <w:r>
        <w:rPr>
          <w:rFonts w:ascii="Times New Roman" w:hAnsi="Times New Roman"/>
          <w:b/>
          <w:bCs/>
          <w:color w:val="000000"/>
          <w:sz w:val="20"/>
          <w:szCs w:val="20"/>
        </w:rPr>
        <w:t>III. CONCLUSION</w:t>
      </w:r>
    </w:p>
    <w:p w14:paraId="52CEBA5F"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36" w:name="co_pp_sp_999_10_1"/>
      <w:bookmarkEnd w:id="36"/>
      <w:r>
        <w:rPr>
          <w:rFonts w:ascii="Times New Roman" w:hAnsi="Times New Roman"/>
          <w:b/>
          <w:bCs/>
          <w:color w:val="000000"/>
          <w:sz w:val="20"/>
          <w:szCs w:val="20"/>
        </w:rPr>
        <w:t>*10</w:t>
      </w:r>
      <w:r>
        <w:rPr>
          <w:rFonts w:ascii="Times New Roman" w:hAnsi="Times New Roman"/>
          <w:color w:val="000000"/>
          <w:sz w:val="20"/>
          <w:szCs w:val="20"/>
        </w:rPr>
        <w:t xml:space="preserve"> For the reasons stated, we </w:t>
      </w:r>
      <w:r>
        <w:rPr>
          <w:rFonts w:ascii="Times New Roman" w:hAnsi="Times New Roman"/>
          <w:b/>
          <w:bCs/>
          <w:color w:val="000000"/>
          <w:sz w:val="20"/>
          <w:szCs w:val="20"/>
        </w:rPr>
        <w:t>REVERSE</w:t>
      </w:r>
      <w:r>
        <w:rPr>
          <w:rFonts w:ascii="Times New Roman" w:hAnsi="Times New Roman"/>
          <w:color w:val="000000"/>
          <w:sz w:val="20"/>
          <w:szCs w:val="20"/>
        </w:rPr>
        <w:t xml:space="preserve"> the district court’s denial of his motion to suppress and </w:t>
      </w:r>
      <w:r>
        <w:rPr>
          <w:rFonts w:ascii="Times New Roman" w:hAnsi="Times New Roman"/>
          <w:b/>
          <w:bCs/>
          <w:color w:val="000000"/>
          <w:sz w:val="20"/>
          <w:szCs w:val="20"/>
        </w:rPr>
        <w:t>REMAND</w:t>
      </w:r>
      <w:r>
        <w:rPr>
          <w:rFonts w:ascii="Times New Roman" w:hAnsi="Times New Roman"/>
          <w:color w:val="000000"/>
          <w:sz w:val="20"/>
          <w:szCs w:val="20"/>
        </w:rPr>
        <w:t xml:space="preserve"> with directions to </w:t>
      </w:r>
      <w:r>
        <w:rPr>
          <w:rFonts w:ascii="Times New Roman" w:hAnsi="Times New Roman"/>
          <w:b/>
          <w:bCs/>
          <w:color w:val="000000"/>
          <w:sz w:val="20"/>
          <w:szCs w:val="20"/>
        </w:rPr>
        <w:t>VACATE</w:t>
      </w:r>
      <w:r>
        <w:rPr>
          <w:rFonts w:ascii="Times New Roman" w:hAnsi="Times New Roman"/>
          <w:color w:val="000000"/>
          <w:sz w:val="20"/>
          <w:szCs w:val="20"/>
        </w:rPr>
        <w:t xml:space="preserve">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conviction and sentence.</w:t>
      </w:r>
    </w:p>
    <w:p w14:paraId="5FD0A6C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29AF915" w14:textId="77777777" w:rsidR="00000000" w:rsidRDefault="002E668E">
      <w:pPr>
        <w:widowControl w:val="0"/>
        <w:autoSpaceDE w:val="0"/>
        <w:autoSpaceDN w:val="0"/>
        <w:adjustRightInd w:val="0"/>
        <w:spacing w:after="0" w:line="240" w:lineRule="auto"/>
        <w:jc w:val="both"/>
        <w:rPr>
          <w:rFonts w:ascii="Times New Roman" w:hAnsi="Times New Roman"/>
          <w:b/>
          <w:bCs/>
          <w:color w:val="212121"/>
          <w:sz w:val="20"/>
          <w:szCs w:val="20"/>
        </w:rPr>
      </w:pPr>
      <w:bookmarkStart w:id="37" w:name="co_dissent_opinion_1"/>
      <w:bookmarkEnd w:id="37"/>
    </w:p>
    <w:p w14:paraId="6E527DD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p>
    <w:p w14:paraId="6DB24119" w14:textId="77777777" w:rsidR="00000000" w:rsidRDefault="002E668E">
      <w:pPr>
        <w:widowControl w:val="0"/>
        <w:autoSpaceDE w:val="0"/>
        <w:autoSpaceDN w:val="0"/>
        <w:adjustRightInd w:val="0"/>
        <w:spacing w:before="400" w:after="0" w:line="240" w:lineRule="auto"/>
        <w:rPr>
          <w:rFonts w:ascii="Times New Roman" w:hAnsi="Times New Roman"/>
          <w:color w:val="000000"/>
          <w:sz w:val="20"/>
          <w:szCs w:val="20"/>
        </w:rPr>
      </w:pPr>
      <w:hyperlink r:id="rId202" w:history="1">
        <w:r>
          <w:rPr>
            <w:rFonts w:ascii="Times New Roman" w:hAnsi="Times New Roman"/>
            <w:color w:val="0000FF"/>
            <w:sz w:val="20"/>
            <w:szCs w:val="20"/>
          </w:rPr>
          <w:t>BALDOCK</w:t>
        </w:r>
      </w:hyperlink>
      <w:r>
        <w:rPr>
          <w:rFonts w:ascii="Times New Roman" w:hAnsi="Times New Roman"/>
          <w:color w:val="000000"/>
          <w:sz w:val="20"/>
          <w:szCs w:val="20"/>
        </w:rPr>
        <w:t>, Circuit Judge, dissenting.</w:t>
      </w:r>
    </w:p>
    <w:p w14:paraId="6A784B8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38" w:name="co_anchor_I14713352ac7b11eb985cbbbe5b40a"/>
      <w:bookmarkEnd w:id="38"/>
    </w:p>
    <w:p w14:paraId="23F54B3D"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Until today, the Fourth Amendment permitted police off</w:t>
      </w:r>
      <w:r>
        <w:rPr>
          <w:rFonts w:ascii="Times New Roman" w:hAnsi="Times New Roman"/>
          <w:color w:val="000000"/>
          <w:sz w:val="20"/>
          <w:szCs w:val="20"/>
        </w:rPr>
        <w:t xml:space="preserve">icers to act as community caretakers and impound an arrestee’s vehicle for safekeeping when no one is available to take custody of it and the circumstances present the potential for theft or vandalism. </w:t>
      </w:r>
      <w:hyperlink r:id="rId203" w:history="1">
        <w:r>
          <w:rPr>
            <w:rFonts w:ascii="Times New Roman" w:hAnsi="Times New Roman"/>
            <w:color w:val="000000"/>
            <w:sz w:val="20"/>
            <w:szCs w:val="20"/>
          </w:rPr>
          <w:pict w14:anchorId="196429E0">
            <v:shape id="_x0000_i1119" type="#_x0000_t75" style="width:12.45pt;height:12.45pt">
              <v:imagedata r:id="rId16" o:title=""/>
            </v:shape>
          </w:pict>
        </w:r>
      </w:hyperlink>
      <w:hyperlink r:id="rId204" w:history="1">
        <w:r>
          <w:rPr>
            <w:rFonts w:ascii="Times New Roman" w:hAnsi="Times New Roman"/>
            <w:i/>
            <w:iCs/>
            <w:color w:val="0000FF"/>
            <w:sz w:val="20"/>
            <w:szCs w:val="20"/>
          </w:rPr>
          <w:t xml:space="preserve">United States v. </w:t>
        </w:r>
        <w:r>
          <w:rPr>
            <w:rFonts w:ascii="Times New Roman" w:hAnsi="Times New Roman"/>
            <w:i/>
            <w:iCs/>
            <w:color w:val="0000FF"/>
            <w:sz w:val="20"/>
            <w:szCs w:val="20"/>
          </w:rPr>
          <w:t>Kornegay</w:t>
        </w:r>
        <w:r>
          <w:rPr>
            <w:rFonts w:ascii="Times New Roman" w:hAnsi="Times New Roman"/>
            <w:color w:val="0000FF"/>
            <w:sz w:val="20"/>
            <w:szCs w:val="20"/>
          </w:rPr>
          <w:t>, 885 F.2d 713, 716 (10th Cir. 1989)</w:t>
        </w:r>
      </w:hyperlink>
      <w:r>
        <w:rPr>
          <w:rFonts w:ascii="Times New Roman" w:hAnsi="Times New Roman"/>
          <w:color w:val="000000"/>
          <w:sz w:val="20"/>
          <w:szCs w:val="20"/>
        </w:rPr>
        <w:t xml:space="preserve">; </w:t>
      </w:r>
      <w:hyperlink r:id="rId205" w:history="1">
        <w:r>
          <w:rPr>
            <w:rFonts w:ascii="Times New Roman" w:hAnsi="Times New Roman"/>
            <w:color w:val="000000"/>
            <w:sz w:val="20"/>
            <w:szCs w:val="20"/>
          </w:rPr>
          <w:pict w14:anchorId="32A73D09">
            <v:shape id="_x0000_i1120" type="#_x0000_t75" style="width:12.45pt;height:12.45pt">
              <v:imagedata r:id="rId16" o:title=""/>
            </v:shape>
          </w:pict>
        </w:r>
      </w:hyperlink>
      <w:hyperlink r:id="rId206" w:history="1">
        <w:r>
          <w:rPr>
            <w:rFonts w:ascii="Times New Roman" w:hAnsi="Times New Roman"/>
            <w:i/>
            <w:iCs/>
            <w:color w:val="0000FF"/>
            <w:sz w:val="20"/>
            <w:szCs w:val="20"/>
          </w:rPr>
          <w:t>United States v. Johnson</w:t>
        </w:r>
        <w:r>
          <w:rPr>
            <w:rFonts w:ascii="Times New Roman" w:hAnsi="Times New Roman"/>
            <w:color w:val="0000FF"/>
            <w:sz w:val="20"/>
            <w:szCs w:val="20"/>
          </w:rPr>
          <w:t>, 734 F.2d 503, 505 (10th Cir. 1984)</w:t>
        </w:r>
      </w:hyperlink>
      <w:r>
        <w:rPr>
          <w:rFonts w:ascii="Times New Roman" w:hAnsi="Times New Roman"/>
          <w:color w:val="000000"/>
          <w:sz w:val="20"/>
          <w:szCs w:val="20"/>
        </w:rPr>
        <w:t xml:space="preserve"> (per curiam). To reach its contrary judgment, the Court flouts precedent and turns a blind eye to the numer</w:t>
      </w:r>
      <w:r>
        <w:rPr>
          <w:rFonts w:ascii="Times New Roman" w:hAnsi="Times New Roman"/>
          <w:color w:val="000000"/>
          <w:sz w:val="20"/>
          <w:szCs w:val="20"/>
        </w:rPr>
        <w:t>ous decisions of this Court and other courts upholding warrantless vehicle impoundments under similar circumstances. In the process, too, the Court disregards facts, ignores record evidence, and dispenses with our conventional rule that we do not judge the</w:t>
      </w:r>
      <w:r>
        <w:rPr>
          <w:rFonts w:ascii="Times New Roman" w:hAnsi="Times New Roman"/>
          <w:color w:val="000000"/>
          <w:sz w:val="20"/>
          <w:szCs w:val="20"/>
        </w:rPr>
        <w:t xml:space="preserve"> reasonableness of an officer’s decision with 20/20 hindsight. Unable to rely on law or facts, the Court is left to substitute its own speculative judgment about why the officers here could not reasonably conclude that leaving the to-be-determined owner’s </w:t>
      </w:r>
      <w:r>
        <w:rPr>
          <w:rFonts w:ascii="Times New Roman" w:hAnsi="Times New Roman"/>
          <w:color w:val="000000"/>
          <w:sz w:val="20"/>
          <w:szCs w:val="20"/>
        </w:rPr>
        <w:t>vehicle unattended in a high-crime area for an undetermined length of time could subject it to theft or vandalism. Because this decision is contrary to both precedent and common sense, I cannot agree with it.</w:t>
      </w:r>
    </w:p>
    <w:p w14:paraId="14541F8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A4B4D7E" w14:textId="77777777" w:rsidR="00000000" w:rsidRDefault="002E668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 *</w:t>
      </w:r>
    </w:p>
    <w:p w14:paraId="35E8E2D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2534CE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Let’s start with what the Court has c</w:t>
      </w:r>
      <w:r>
        <w:rPr>
          <w:rFonts w:ascii="Times New Roman" w:hAnsi="Times New Roman"/>
          <w:color w:val="000000"/>
          <w:sz w:val="20"/>
          <w:szCs w:val="20"/>
        </w:rPr>
        <w:t xml:space="preserve">orrect. First, the Court identifies the applicable standard: When a vehicle located on private property </w:t>
      </w:r>
      <w:r>
        <w:rPr>
          <w:rFonts w:ascii="Times New Roman" w:hAnsi="Times New Roman"/>
          <w:color w:val="000000"/>
          <w:sz w:val="20"/>
          <w:szCs w:val="20"/>
        </w:rPr>
        <w:t>“</w:t>
      </w:r>
      <w:r>
        <w:rPr>
          <w:rFonts w:ascii="Times New Roman" w:hAnsi="Times New Roman"/>
          <w:color w:val="000000"/>
          <w:sz w:val="20"/>
          <w:szCs w:val="20"/>
        </w:rPr>
        <w:t>is not impeding traffic or impairing public safety, impoundments are constitutional only if guided by both [1] standardized criteria and [2] a legitima</w:t>
      </w:r>
      <w:r>
        <w:rPr>
          <w:rFonts w:ascii="Times New Roman" w:hAnsi="Times New Roman"/>
          <w:color w:val="000000"/>
          <w:sz w:val="20"/>
          <w:szCs w:val="20"/>
        </w:rPr>
        <w:t>te community-caretaking rationale.</w:t>
      </w:r>
      <w:r>
        <w:rPr>
          <w:rFonts w:ascii="Times New Roman" w:hAnsi="Times New Roman"/>
          <w:color w:val="000000"/>
          <w:sz w:val="20"/>
          <w:szCs w:val="20"/>
        </w:rPr>
        <w:t>”</w:t>
      </w:r>
      <w:r>
        <w:rPr>
          <w:rFonts w:ascii="Times New Roman" w:hAnsi="Times New Roman"/>
          <w:color w:val="000000"/>
          <w:sz w:val="20"/>
          <w:szCs w:val="20"/>
        </w:rPr>
        <w:t xml:space="preserve"> </w:t>
      </w:r>
      <w:hyperlink r:id="rId207" w:history="1">
        <w:r>
          <w:rPr>
            <w:rFonts w:ascii="Times New Roman" w:hAnsi="Times New Roman"/>
            <w:color w:val="000000"/>
            <w:sz w:val="20"/>
            <w:szCs w:val="20"/>
          </w:rPr>
          <w:pict w14:anchorId="54DD40C2">
            <v:shape id="_x0000_i1121" type="#_x0000_t75" style="width:12.45pt;height:12.45pt">
              <v:imagedata r:id="rId16" o:title=""/>
            </v:shape>
          </w:pict>
        </w:r>
      </w:hyperlink>
      <w:hyperlink r:id="rId208" w:history="1">
        <w:r>
          <w:rPr>
            <w:rFonts w:ascii="Times New Roman" w:hAnsi="Times New Roman"/>
            <w:i/>
            <w:iCs/>
            <w:color w:val="0000FF"/>
            <w:sz w:val="20"/>
            <w:szCs w:val="20"/>
          </w:rPr>
          <w:t>United States v. Sanders</w:t>
        </w:r>
        <w:r>
          <w:rPr>
            <w:rFonts w:ascii="Times New Roman" w:hAnsi="Times New Roman"/>
            <w:color w:val="0000FF"/>
            <w:sz w:val="20"/>
            <w:szCs w:val="20"/>
          </w:rPr>
          <w:t>, 796 F.3d 1241, 1243 (10th Cir. 2015)</w:t>
        </w:r>
      </w:hyperlink>
      <w:r>
        <w:rPr>
          <w:rFonts w:ascii="Times New Roman" w:hAnsi="Times New Roman"/>
          <w:color w:val="000000"/>
          <w:sz w:val="20"/>
          <w:szCs w:val="20"/>
        </w:rPr>
        <w:t>. Second, applying that rule, the Court properly concludes that the officers</w:t>
      </w:r>
      <w:r>
        <w:rPr>
          <w:rFonts w:ascii="Times New Roman" w:hAnsi="Times New Roman"/>
          <w:color w:val="000000"/>
          <w:sz w:val="20"/>
          <w:szCs w:val="20"/>
        </w:rPr>
        <w:t>’</w:t>
      </w:r>
      <w:r>
        <w:rPr>
          <w:rFonts w:ascii="Times New Roman" w:hAnsi="Times New Roman"/>
          <w:color w:val="000000"/>
          <w:sz w:val="20"/>
          <w:szCs w:val="20"/>
        </w:rPr>
        <w:t xml:space="preserve"> decision to impound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w:t>
      </w:r>
      <w:r>
        <w:rPr>
          <w:rFonts w:ascii="Times New Roman" w:hAnsi="Times New Roman"/>
          <w:color w:val="000000"/>
          <w:sz w:val="20"/>
          <w:szCs w:val="20"/>
        </w:rPr>
        <w:t>cle was guided by standardized criteria that cabined their discretion in performing their community-caretaking function.</w:t>
      </w:r>
    </w:p>
    <w:p w14:paraId="10BA7BB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D27B7C6"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Third, I also agree that some of the factors we outlined in </w:t>
      </w:r>
      <w:hyperlink r:id="rId209" w:history="1">
        <w:r>
          <w:rPr>
            <w:rFonts w:ascii="Times New Roman" w:hAnsi="Times New Roman"/>
            <w:color w:val="000000"/>
            <w:sz w:val="20"/>
            <w:szCs w:val="20"/>
          </w:rPr>
          <w:pict w14:anchorId="470A3F0C">
            <v:shape id="_x0000_i1122" type="#_x0000_t75" style="width:12.45pt;height:12.45pt">
              <v:imagedata r:id="rId16" o:title=""/>
            </v:shape>
          </w:pict>
        </w:r>
      </w:hyperlink>
      <w:hyperlink r:id="rId210" w:history="1">
        <w:r>
          <w:rPr>
            <w:rFonts w:ascii="Times New Roman" w:hAnsi="Times New Roman"/>
            <w:i/>
            <w:iCs/>
            <w:color w:val="0000FF"/>
            <w:sz w:val="20"/>
            <w:szCs w:val="20"/>
          </w:rPr>
          <w:t>Sanders</w:t>
        </w:r>
      </w:hyperlink>
      <w:r>
        <w:rPr>
          <w:rFonts w:ascii="Times New Roman" w:hAnsi="Times New Roman"/>
          <w:color w:val="000000"/>
          <w:sz w:val="20"/>
          <w:szCs w:val="20"/>
        </w:rPr>
        <w:t>—</w:t>
      </w:r>
      <w:r>
        <w:rPr>
          <w:rFonts w:ascii="Times New Roman" w:hAnsi="Times New Roman"/>
          <w:color w:val="000000"/>
          <w:sz w:val="20"/>
          <w:szCs w:val="20"/>
        </w:rPr>
        <w:t>the vehicle was parked on private property and was not implicated in a crime, and the officers did not consult with the motel owner</w:t>
      </w:r>
      <w:r>
        <w:rPr>
          <w:rFonts w:ascii="Times New Roman" w:hAnsi="Times New Roman"/>
          <w:color w:val="000000"/>
          <w:sz w:val="20"/>
          <w:szCs w:val="20"/>
        </w:rPr>
        <w:t>—</w:t>
      </w:r>
      <w:r>
        <w:rPr>
          <w:rFonts w:ascii="Times New Roman" w:hAnsi="Times New Roman"/>
          <w:color w:val="000000"/>
          <w:sz w:val="20"/>
          <w:szCs w:val="20"/>
        </w:rPr>
        <w:t xml:space="preserve">weigh against the reasonableness of the impoundment here. </w:t>
      </w:r>
      <w:hyperlink r:id="rId211" w:history="1">
        <w:r>
          <w:rPr>
            <w:rFonts w:ascii="Times New Roman" w:hAnsi="Times New Roman"/>
            <w:color w:val="000000"/>
            <w:sz w:val="20"/>
            <w:szCs w:val="20"/>
          </w:rPr>
          <w:pict w14:anchorId="6F2190C3">
            <v:shape id="_x0000_i1123" type="#_x0000_t75" style="width:12.45pt;height:12.45pt">
              <v:imagedata r:id="rId16" o:title=""/>
            </v:shape>
          </w:pict>
        </w:r>
      </w:hyperlink>
      <w:hyperlink r:id="rId212" w:history="1">
        <w:r>
          <w:rPr>
            <w:rFonts w:ascii="Times New Roman" w:hAnsi="Times New Roman"/>
            <w:i/>
            <w:iCs/>
            <w:color w:val="0000FF"/>
            <w:sz w:val="20"/>
            <w:szCs w:val="20"/>
          </w:rPr>
          <w:t>Id.</w:t>
        </w:r>
        <w:r>
          <w:rPr>
            <w:rFonts w:ascii="Times New Roman" w:hAnsi="Times New Roman"/>
            <w:color w:val="0000FF"/>
            <w:sz w:val="20"/>
            <w:szCs w:val="20"/>
          </w:rPr>
          <w:t xml:space="preserve"> at 1250</w:t>
        </w:r>
      </w:hyperlink>
      <w:r>
        <w:rPr>
          <w:rFonts w:ascii="Times New Roman" w:hAnsi="Times New Roman"/>
          <w:color w:val="000000"/>
          <w:sz w:val="20"/>
          <w:szCs w:val="20"/>
        </w:rPr>
        <w:t xml:space="preserve">. But as the </w:t>
      </w:r>
      <w:r>
        <w:rPr>
          <w:rFonts w:ascii="Times New Roman" w:hAnsi="Times New Roman"/>
          <w:color w:val="000000"/>
          <w:sz w:val="20"/>
          <w:szCs w:val="20"/>
        </w:rPr>
        <w:t xml:space="preserve">Court correctly points out (and its analysis illustrates), the five non-exclusive factors we listed in </w:t>
      </w:r>
      <w:hyperlink r:id="rId213" w:history="1">
        <w:r>
          <w:rPr>
            <w:rFonts w:ascii="Times New Roman" w:hAnsi="Times New Roman"/>
            <w:color w:val="000000"/>
            <w:sz w:val="20"/>
            <w:szCs w:val="20"/>
          </w:rPr>
          <w:pict w14:anchorId="75BB8E22">
            <v:shape id="_x0000_i1124" type="#_x0000_t75" style="width:12.45pt;height:12.45pt">
              <v:imagedata r:id="rId16" o:title=""/>
            </v:shape>
          </w:pict>
        </w:r>
      </w:hyperlink>
      <w:hyperlink r:id="rId214" w:history="1">
        <w:r>
          <w:rPr>
            <w:rFonts w:ascii="Times New Roman" w:hAnsi="Times New Roman"/>
            <w:i/>
            <w:iCs/>
            <w:color w:val="0000FF"/>
            <w:sz w:val="20"/>
            <w:szCs w:val="20"/>
          </w:rPr>
          <w:t>Sanders</w:t>
        </w:r>
      </w:hyperlink>
      <w:r>
        <w:rPr>
          <w:rFonts w:ascii="Times New Roman" w:hAnsi="Times New Roman"/>
          <w:color w:val="000000"/>
          <w:sz w:val="20"/>
          <w:szCs w:val="20"/>
        </w:rPr>
        <w:t xml:space="preserve"> are exactly that</w:t>
      </w:r>
      <w:r>
        <w:rPr>
          <w:rFonts w:ascii="Times New Roman" w:hAnsi="Times New Roman"/>
          <w:color w:val="000000"/>
          <w:sz w:val="20"/>
          <w:szCs w:val="20"/>
        </w:rPr>
        <w:t>—</w:t>
      </w:r>
      <w:r>
        <w:rPr>
          <w:rFonts w:ascii="Times New Roman" w:hAnsi="Times New Roman"/>
          <w:color w:val="000000"/>
          <w:sz w:val="20"/>
          <w:szCs w:val="20"/>
        </w:rPr>
        <w:t xml:space="preserve">some things courts have considered when assessing the constitutionality of a warrantless vehicle impoundment. </w:t>
      </w:r>
      <w:hyperlink r:id="rId215" w:history="1">
        <w:r>
          <w:rPr>
            <w:rFonts w:ascii="Times New Roman" w:hAnsi="Times New Roman"/>
            <w:color w:val="000000"/>
            <w:sz w:val="20"/>
            <w:szCs w:val="20"/>
          </w:rPr>
          <w:pict w14:anchorId="3748B3F3">
            <v:shape id="_x0000_i1125" type="#_x0000_t75" style="width:12.45pt;height:12.45pt">
              <v:imagedata r:id="rId16" o:title=""/>
            </v:shape>
          </w:pict>
        </w:r>
      </w:hyperlink>
      <w:hyperlink r:id="rId216" w:history="1">
        <w:r>
          <w:rPr>
            <w:rFonts w:ascii="Times New Roman" w:hAnsi="Times New Roman"/>
            <w:i/>
            <w:iCs/>
            <w:color w:val="0000FF"/>
            <w:sz w:val="20"/>
            <w:szCs w:val="20"/>
          </w:rPr>
          <w:t>Id.</w:t>
        </w:r>
      </w:hyperlink>
      <w:r>
        <w:rPr>
          <w:rFonts w:ascii="Times New Roman" w:hAnsi="Times New Roman"/>
          <w:color w:val="000000"/>
          <w:sz w:val="20"/>
          <w:szCs w:val="20"/>
        </w:rPr>
        <w:t xml:space="preserve"> Those fac</w:t>
      </w:r>
      <w:r>
        <w:rPr>
          <w:rFonts w:ascii="Times New Roman" w:hAnsi="Times New Roman"/>
          <w:color w:val="000000"/>
          <w:sz w:val="20"/>
          <w:szCs w:val="20"/>
        </w:rPr>
        <w:t xml:space="preserve">tors can serve as a guide in evaluating an officer’s decision to impound a vehicle, but they are not the </w:t>
      </w:r>
      <w:r>
        <w:rPr>
          <w:rFonts w:ascii="Times New Roman" w:hAnsi="Times New Roman"/>
          <w:i/>
          <w:iCs/>
          <w:color w:val="000000"/>
          <w:sz w:val="20"/>
          <w:szCs w:val="20"/>
        </w:rPr>
        <w:t>sine qua non</w:t>
      </w:r>
      <w:r>
        <w:rPr>
          <w:rFonts w:ascii="Times New Roman" w:hAnsi="Times New Roman"/>
          <w:color w:val="000000"/>
          <w:sz w:val="20"/>
          <w:szCs w:val="20"/>
        </w:rPr>
        <w:t xml:space="preserve"> of a reasonable community-caretaking rationale. Instead, </w:t>
      </w:r>
      <w:r>
        <w:rPr>
          <w:rFonts w:ascii="Times New Roman" w:hAnsi="Times New Roman"/>
          <w:color w:val="000000"/>
          <w:sz w:val="20"/>
          <w:szCs w:val="20"/>
        </w:rPr>
        <w:t>“</w:t>
      </w:r>
      <w:r>
        <w:rPr>
          <w:rFonts w:ascii="Times New Roman" w:hAnsi="Times New Roman"/>
          <w:color w:val="000000"/>
          <w:sz w:val="20"/>
          <w:szCs w:val="20"/>
        </w:rPr>
        <w:t xml:space="preserve">as </w:t>
      </w:r>
      <w:r>
        <w:rPr>
          <w:rFonts w:ascii="Times New Roman" w:hAnsi="Times New Roman"/>
          <w:color w:val="000000"/>
          <w:sz w:val="20"/>
          <w:szCs w:val="20"/>
        </w:rPr>
        <w:t>in all Fourth Amendment cases, we are obliged to look to all the facts and ci</w:t>
      </w:r>
      <w:r>
        <w:rPr>
          <w:rFonts w:ascii="Times New Roman" w:hAnsi="Times New Roman"/>
          <w:color w:val="000000"/>
          <w:sz w:val="20"/>
          <w:szCs w:val="20"/>
        </w:rPr>
        <w:t>rcumstances of this case in light of the principles set forth in [our] prior decisions.</w:t>
      </w:r>
      <w:r>
        <w:rPr>
          <w:rFonts w:ascii="Times New Roman" w:hAnsi="Times New Roman"/>
          <w:color w:val="000000"/>
          <w:sz w:val="20"/>
          <w:szCs w:val="20"/>
        </w:rPr>
        <w:t>”</w:t>
      </w:r>
      <w:r>
        <w:rPr>
          <w:rFonts w:ascii="Times New Roman" w:hAnsi="Times New Roman"/>
          <w:color w:val="000000"/>
          <w:sz w:val="20"/>
          <w:szCs w:val="20"/>
        </w:rPr>
        <w:t xml:space="preserve"> </w:t>
      </w:r>
      <w:hyperlink r:id="rId217" w:history="1">
        <w:r>
          <w:rPr>
            <w:rFonts w:ascii="Times New Roman" w:hAnsi="Times New Roman"/>
            <w:color w:val="000000"/>
            <w:sz w:val="20"/>
            <w:szCs w:val="20"/>
          </w:rPr>
          <w:pict w14:anchorId="7B2C4605">
            <v:shape id="_x0000_i1126" type="#_x0000_t75" style="width:12.45pt;height:12.45pt">
              <v:imagedata r:id="rId16" o:title=""/>
            </v:shape>
          </w:pict>
        </w:r>
      </w:hyperlink>
      <w:hyperlink r:id="rId218" w:history="1">
        <w:r>
          <w:rPr>
            <w:rFonts w:ascii="Times New Roman" w:hAnsi="Times New Roman"/>
            <w:i/>
            <w:iCs/>
            <w:color w:val="0000FF"/>
            <w:sz w:val="20"/>
            <w:szCs w:val="20"/>
          </w:rPr>
          <w:t>South Dakota v. Opperman</w:t>
        </w:r>
        <w:r>
          <w:rPr>
            <w:rFonts w:ascii="Times New Roman" w:hAnsi="Times New Roman"/>
            <w:color w:val="0000FF"/>
            <w:sz w:val="20"/>
            <w:szCs w:val="20"/>
          </w:rPr>
          <w:t>, 428 U.S. 364, 375, 96 S.Ct. 3092, 49 L.Ed.2d 1000 (1976)</w:t>
        </w:r>
      </w:hyperlink>
      <w:r>
        <w:rPr>
          <w:rFonts w:ascii="Times New Roman" w:hAnsi="Times New Roman"/>
          <w:color w:val="000000"/>
          <w:sz w:val="20"/>
          <w:szCs w:val="20"/>
        </w:rPr>
        <w:t>.</w:t>
      </w:r>
    </w:p>
    <w:p w14:paraId="57C2008B"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89BB7A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Where I part ways with the Court is at the next question: Under the particular circumstances Officers Tubbs and Jewkes encount</w:t>
      </w:r>
      <w:r>
        <w:rPr>
          <w:rFonts w:ascii="Times New Roman" w:hAnsi="Times New Roman"/>
          <w:color w:val="000000"/>
          <w:sz w:val="20"/>
          <w:szCs w:val="20"/>
        </w:rPr>
        <w:t xml:space="preserve">ered, did they have a reasonable, non-pretextual reason for impounding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Short answer: Yes.</w:t>
      </w:r>
    </w:p>
    <w:p w14:paraId="18E05AE1"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20B36D6"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39" w:name="co_pp_sp_999_11_1"/>
      <w:bookmarkEnd w:id="39"/>
      <w:r>
        <w:rPr>
          <w:rFonts w:ascii="Times New Roman" w:hAnsi="Times New Roman"/>
          <w:b/>
          <w:bCs/>
          <w:color w:val="000000"/>
          <w:sz w:val="20"/>
          <w:szCs w:val="20"/>
        </w:rPr>
        <w:t>*11</w:t>
      </w:r>
      <w:r>
        <w:rPr>
          <w:rFonts w:ascii="Times New Roman" w:hAnsi="Times New Roman"/>
          <w:color w:val="000000"/>
          <w:sz w:val="20"/>
          <w:szCs w:val="20"/>
        </w:rPr>
        <w:t xml:space="preserve"> My analysis, of course, begins with the facts of this case. The district court determined that the offi</w:t>
      </w:r>
      <w:r>
        <w:rPr>
          <w:rFonts w:ascii="Times New Roman" w:hAnsi="Times New Roman"/>
          <w:color w:val="000000"/>
          <w:sz w:val="20"/>
          <w:szCs w:val="20"/>
        </w:rPr>
        <w:t xml:space="preserve">cers made a lawful traffic stop and properly arrested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on an outstanding warrant.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was the driver and sole occupant of the vehicle. He did not have a driver’s license</w:t>
      </w:r>
      <w:r>
        <w:rPr>
          <w:rFonts w:ascii="Times New Roman" w:hAnsi="Times New Roman"/>
          <w:color w:val="000000"/>
          <w:sz w:val="20"/>
          <w:szCs w:val="20"/>
        </w:rPr>
        <w:t>—</w:t>
      </w:r>
      <w:r>
        <w:rPr>
          <w:rFonts w:ascii="Times New Roman" w:hAnsi="Times New Roman"/>
          <w:color w:val="000000"/>
          <w:sz w:val="20"/>
          <w:szCs w:val="20"/>
        </w:rPr>
        <w:t>which the officers determined had been revoked</w:t>
      </w:r>
      <w:r>
        <w:rPr>
          <w:rFonts w:ascii="Times New Roman" w:hAnsi="Times New Roman"/>
          <w:color w:val="000000"/>
          <w:sz w:val="20"/>
          <w:szCs w:val="20"/>
        </w:rPr>
        <w:t>—</w:t>
      </w:r>
      <w:r>
        <w:rPr>
          <w:rFonts w:ascii="Times New Roman" w:hAnsi="Times New Roman"/>
          <w:color w:val="000000"/>
          <w:sz w:val="20"/>
          <w:szCs w:val="20"/>
        </w:rPr>
        <w:t>registration for the</w:t>
      </w:r>
      <w:r>
        <w:rPr>
          <w:rFonts w:ascii="Times New Roman" w:hAnsi="Times New Roman"/>
          <w:color w:val="000000"/>
          <w:sz w:val="20"/>
          <w:szCs w:val="20"/>
        </w:rPr>
        <w:t xml:space="preserve"> vehicle, car insurance, title to the vehicle, a bill of sale, or anything else to suggest he owned the vehicle. When asked about the vehicle’s registered owner,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said he did not recognize the name. The officers attempted to contact the register</w:t>
      </w:r>
      <w:r>
        <w:rPr>
          <w:rFonts w:ascii="Times New Roman" w:hAnsi="Times New Roman"/>
          <w:color w:val="000000"/>
          <w:sz w:val="20"/>
          <w:szCs w:val="20"/>
        </w:rPr>
        <w:t xml:space="preserve">ed owner of the vehicle, but they were unsuccessful. Based on credible officer testimony, the district court found that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was parked in a motel parking lot located in a high-crime area. These findings are not clearly erroneous. </w:t>
      </w:r>
      <w:hyperlink r:id="rId219" w:history="1">
        <w:r>
          <w:rPr>
            <w:rFonts w:ascii="Times New Roman" w:hAnsi="Times New Roman"/>
            <w:color w:val="000000"/>
            <w:sz w:val="20"/>
            <w:szCs w:val="20"/>
          </w:rPr>
          <w:pict w14:anchorId="6C87185D">
            <v:shape id="_x0000_i1127" type="#_x0000_t75" style="width:12.45pt;height:12.45pt">
              <v:imagedata r:id="rId16" o:title=""/>
            </v:shape>
          </w:pict>
        </w:r>
      </w:hyperlink>
      <w:hyperlink r:id="rId220" w:history="1">
        <w:r>
          <w:rPr>
            <w:rFonts w:ascii="Times New Roman" w:hAnsi="Times New Roman"/>
            <w:i/>
            <w:iCs/>
            <w:color w:val="0000FF"/>
            <w:sz w:val="20"/>
            <w:szCs w:val="20"/>
          </w:rPr>
          <w:t>United States v. Cortez</w:t>
        </w:r>
        <w:r>
          <w:rPr>
            <w:rFonts w:ascii="Times New Roman" w:hAnsi="Times New Roman"/>
            <w:color w:val="0000FF"/>
            <w:sz w:val="20"/>
            <w:szCs w:val="20"/>
          </w:rPr>
          <w:t>, 965 F.3d 827, 833 (10th Cir. 2020)</w:t>
        </w:r>
      </w:hyperlink>
      <w:r>
        <w:rPr>
          <w:rFonts w:ascii="Times New Roman" w:hAnsi="Times New Roman"/>
          <w:color w:val="000000"/>
          <w:sz w:val="20"/>
          <w:szCs w:val="20"/>
        </w:rPr>
        <w:t xml:space="preserve"> (explaining that we view the evidence in the light most favorable to the government, accept the district court’s factual findings unless they are clearly erroneous,</w:t>
      </w:r>
      <w:r>
        <w:rPr>
          <w:rFonts w:ascii="Times New Roman" w:hAnsi="Times New Roman"/>
          <w:color w:val="000000"/>
          <w:sz w:val="20"/>
          <w:szCs w:val="20"/>
        </w:rPr>
        <w:t xml:space="preserve"> and review legal conclusions de novo).</w:t>
      </w:r>
    </w:p>
    <w:p w14:paraId="3343AC6D"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63A8EA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Given these circumstances, the officers could reasonably infer that the vehicle might be the subject of theft, vandalism, or other damage if left on the premises without a responsible custodian. Because no third pa</w:t>
      </w:r>
      <w:r>
        <w:rPr>
          <w:rFonts w:ascii="Times New Roman" w:hAnsi="Times New Roman"/>
          <w:color w:val="000000"/>
          <w:sz w:val="20"/>
          <w:szCs w:val="20"/>
        </w:rPr>
        <w:t xml:space="preserve">rty was available to entrust with the vehicle’s safekeeping, the officers also could not be certain how long the vehicle would be vulnerable to criminal activity in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absence. Even if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did not expect to be in custody long, he would n</w:t>
      </w:r>
      <w:r>
        <w:rPr>
          <w:rFonts w:ascii="Times New Roman" w:hAnsi="Times New Roman"/>
          <w:color w:val="000000"/>
          <w:sz w:val="20"/>
          <w:szCs w:val="20"/>
        </w:rPr>
        <w:t xml:space="preserve">ot have been able to operate the vehicle himself on release due to his revoked license. Nor did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have authority to direct someone to take custody of the vehicle or move it on his behalf because he was unable to establish his ownership.</w:t>
      </w:r>
    </w:p>
    <w:p w14:paraId="4F7FEB0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96801CB"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To be sure, the officers had strong reason to doubt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was lawfully in possession of the vehicle. And, resisting </w:t>
      </w:r>
      <w:r>
        <w:rPr>
          <w:rFonts w:ascii="Times New Roman" w:hAnsi="Times New Roman"/>
          <w:color w:val="000000"/>
          <w:sz w:val="20"/>
          <w:szCs w:val="20"/>
        </w:rPr>
        <w:t>“</w:t>
      </w:r>
      <w:r>
        <w:rPr>
          <w:rFonts w:ascii="Times New Roman" w:hAnsi="Times New Roman"/>
          <w:color w:val="000000"/>
          <w:sz w:val="20"/>
          <w:szCs w:val="20"/>
        </w:rPr>
        <w:t>the temptation of offering critiques with the 20/20 vision of hindsight,</w:t>
      </w:r>
      <w:r>
        <w:rPr>
          <w:rFonts w:ascii="Times New Roman" w:hAnsi="Times New Roman"/>
          <w:color w:val="000000"/>
          <w:sz w:val="20"/>
          <w:szCs w:val="20"/>
        </w:rPr>
        <w:t>”</w:t>
      </w:r>
      <w:r>
        <w:rPr>
          <w:rFonts w:ascii="Times New Roman" w:hAnsi="Times New Roman"/>
          <w:color w:val="000000"/>
          <w:sz w:val="20"/>
          <w:szCs w:val="20"/>
        </w:rPr>
        <w:t xml:space="preserve"> they also had good reason to believe it might take several </w:t>
      </w:r>
      <w:r>
        <w:rPr>
          <w:rFonts w:ascii="Times New Roman" w:hAnsi="Times New Roman"/>
          <w:color w:val="000000"/>
          <w:sz w:val="20"/>
          <w:szCs w:val="20"/>
        </w:rPr>
        <w:t xml:space="preserve">days, if not longer, to figure out who owned the vehicle. </w:t>
      </w:r>
      <w:r>
        <w:rPr>
          <w:rFonts w:ascii="Times New Roman" w:hAnsi="Times New Roman"/>
          <w:i/>
          <w:iCs/>
          <w:color w:val="000000"/>
          <w:sz w:val="20"/>
          <w:szCs w:val="20"/>
        </w:rPr>
        <w:t xml:space="preserve">See </w:t>
      </w:r>
      <w:hyperlink r:id="rId221" w:history="1">
        <w:r>
          <w:rPr>
            <w:rFonts w:ascii="Times New Roman" w:hAnsi="Times New Roman"/>
            <w:i/>
            <w:iCs/>
            <w:color w:val="0000FF"/>
            <w:sz w:val="20"/>
            <w:szCs w:val="20"/>
          </w:rPr>
          <w:t>United States v. Harris</w:t>
        </w:r>
        <w:r>
          <w:rPr>
            <w:rFonts w:ascii="Times New Roman" w:hAnsi="Times New Roman"/>
            <w:color w:val="0000FF"/>
            <w:sz w:val="20"/>
            <w:szCs w:val="20"/>
          </w:rPr>
          <w:t>, 735 F.3d 1187, 1191</w:t>
        </w:r>
        <w:r>
          <w:rPr>
            <w:rFonts w:ascii="Times New Roman" w:hAnsi="Times New Roman"/>
            <w:color w:val="0000FF"/>
            <w:sz w:val="20"/>
            <w:szCs w:val="20"/>
          </w:rPr>
          <w:t xml:space="preserve"> (10th Cir. 2013)</w:t>
        </w:r>
      </w:hyperlink>
      <w:r>
        <w:rPr>
          <w:rFonts w:ascii="Times New Roman" w:hAnsi="Times New Roman"/>
          <w:color w:val="000000"/>
          <w:sz w:val="20"/>
          <w:szCs w:val="20"/>
        </w:rPr>
        <w:t xml:space="preserve"> (Gorsuch, J.) </w:t>
      </w:r>
      <w:r>
        <w:rPr>
          <w:rFonts w:ascii="Times New Roman" w:hAnsi="Times New Roman"/>
          <w:color w:val="000000"/>
          <w:sz w:val="20"/>
          <w:szCs w:val="20"/>
        </w:rPr>
        <w:lastRenderedPageBreak/>
        <w:t xml:space="preserve">(internal quotation marks omitted). Specifically, the district court found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had driven the vehicle</w:t>
      </w:r>
    </w:p>
    <w:p w14:paraId="2619C6ED" w14:textId="77777777" w:rsidR="00000000" w:rsidRDefault="002E668E">
      <w:pPr>
        <w:widowControl w:val="0"/>
        <w:autoSpaceDE w:val="0"/>
        <w:autoSpaceDN w:val="0"/>
        <w:adjustRightInd w:val="0"/>
        <w:spacing w:before="600" w:after="400" w:line="240" w:lineRule="auto"/>
        <w:ind w:left="1000" w:right="800"/>
        <w:jc w:val="both"/>
        <w:rPr>
          <w:rFonts w:ascii="Times New Roman" w:hAnsi="Times New Roman"/>
          <w:color w:val="000000"/>
          <w:sz w:val="20"/>
          <w:szCs w:val="20"/>
        </w:rPr>
      </w:pPr>
      <w:r>
        <w:rPr>
          <w:rFonts w:ascii="Times New Roman" w:hAnsi="Times New Roman"/>
          <w:color w:val="000000"/>
          <w:sz w:val="20"/>
          <w:szCs w:val="20"/>
        </w:rPr>
        <w:t xml:space="preserve">with the [license] plates on the inside, [was] beading sweat, when being ... spoken to by police, [wa]s unable </w:t>
      </w:r>
      <w:r>
        <w:rPr>
          <w:rFonts w:ascii="Times New Roman" w:hAnsi="Times New Roman"/>
          <w:color w:val="000000"/>
          <w:sz w:val="20"/>
          <w:szCs w:val="20"/>
        </w:rPr>
        <w:t>to produce [a] driver’s license, registration, insurance, bill of sale[,] or anything else[. He] simply sa[id] that he bought the car recently, but couldn’t get it insured or registered because of the holidays, [which] is not much of an explanation, and ce</w:t>
      </w:r>
      <w:r>
        <w:rPr>
          <w:rFonts w:ascii="Times New Roman" w:hAnsi="Times New Roman"/>
          <w:color w:val="000000"/>
          <w:sz w:val="20"/>
          <w:szCs w:val="20"/>
        </w:rPr>
        <w:t>rtainly not one that would be unreasonable for the police to refuse to accept at face value.</w:t>
      </w:r>
    </w:p>
    <w:p w14:paraId="45F14771" w14:textId="77777777" w:rsidR="00000000" w:rsidRDefault="002E668E">
      <w:pPr>
        <w:widowControl w:val="0"/>
        <w:autoSpaceDE w:val="0"/>
        <w:autoSpaceDN w:val="0"/>
        <w:adjustRightInd w:val="0"/>
        <w:spacing w:before="200" w:after="0" w:line="240" w:lineRule="auto"/>
        <w:jc w:val="both"/>
        <w:rPr>
          <w:rFonts w:ascii="Times New Roman" w:hAnsi="Times New Roman"/>
          <w:color w:val="000000"/>
          <w:sz w:val="20"/>
          <w:szCs w:val="20"/>
        </w:rPr>
      </w:pPr>
      <w:r>
        <w:rPr>
          <w:rFonts w:ascii="Times New Roman" w:hAnsi="Times New Roman"/>
          <w:color w:val="000000"/>
          <w:sz w:val="20"/>
          <w:szCs w:val="20"/>
        </w:rPr>
        <w:t>ROA, Vol. V at 147</w:t>
      </w:r>
      <w:r>
        <w:rPr>
          <w:rFonts w:ascii="Times New Roman" w:hAnsi="Times New Roman"/>
          <w:color w:val="000000"/>
          <w:sz w:val="20"/>
          <w:szCs w:val="20"/>
        </w:rPr>
        <w:t>–</w:t>
      </w:r>
      <w:r>
        <w:rPr>
          <w:rFonts w:ascii="Times New Roman" w:hAnsi="Times New Roman"/>
          <w:color w:val="000000"/>
          <w:sz w:val="20"/>
          <w:szCs w:val="20"/>
        </w:rPr>
        <w:t>48.</w:t>
      </w:r>
    </w:p>
    <w:p w14:paraId="544E8F9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4E88ADF"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At bottom, the officers had two options following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arrest: leave the vehicle where it was or impound it. By choosing the seco</w:t>
      </w:r>
      <w:r>
        <w:rPr>
          <w:rFonts w:ascii="Times New Roman" w:hAnsi="Times New Roman"/>
          <w:color w:val="000000"/>
          <w:sz w:val="20"/>
          <w:szCs w:val="20"/>
        </w:rPr>
        <w:t xml:space="preserve">nd option and transporting the to-be-determined owner’s vehicle to a secure location, the officers ensured the vehicle was not left unattended in a high-crime area for an undetermined length of time, during which it could have been stolen or damaged. That </w:t>
      </w:r>
      <w:r>
        <w:rPr>
          <w:rFonts w:ascii="Times New Roman" w:hAnsi="Times New Roman"/>
          <w:color w:val="000000"/>
          <w:sz w:val="20"/>
          <w:szCs w:val="20"/>
        </w:rPr>
        <w:t>was a reasonable choice under the circumstances. And, as the Court recognizes, nothing in the record suggests the officers acted in bad faith or solely for the purpose of investigation in exercising their discretion to impound the vehicle. Thus, as the dis</w:t>
      </w:r>
      <w:r>
        <w:rPr>
          <w:rFonts w:ascii="Times New Roman" w:hAnsi="Times New Roman"/>
          <w:color w:val="000000"/>
          <w:sz w:val="20"/>
          <w:szCs w:val="20"/>
        </w:rPr>
        <w:t>trict court concluded, the officers</w:t>
      </w:r>
      <w:r>
        <w:rPr>
          <w:rFonts w:ascii="Times New Roman" w:hAnsi="Times New Roman"/>
          <w:color w:val="000000"/>
          <w:sz w:val="20"/>
          <w:szCs w:val="20"/>
        </w:rPr>
        <w:t>’</w:t>
      </w:r>
      <w:r>
        <w:rPr>
          <w:rFonts w:ascii="Times New Roman" w:hAnsi="Times New Roman"/>
          <w:color w:val="000000"/>
          <w:sz w:val="20"/>
          <w:szCs w:val="20"/>
        </w:rPr>
        <w:t xml:space="preserve"> decision to impound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was guided by a reasonable, non-pretextual community-caretaking rationale.</w:t>
      </w:r>
    </w:p>
    <w:p w14:paraId="48246B1F"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82E637F"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Our precedent compels us to affirm. In </w:t>
      </w:r>
      <w:hyperlink r:id="rId222" w:history="1">
        <w:r>
          <w:rPr>
            <w:rFonts w:ascii="Times New Roman" w:hAnsi="Times New Roman"/>
            <w:color w:val="000000"/>
            <w:sz w:val="20"/>
            <w:szCs w:val="20"/>
          </w:rPr>
          <w:pict w14:anchorId="15BE8D04">
            <v:shape id="_x0000_i1128" type="#_x0000_t75" style="width:12.45pt;height:12.45pt">
              <v:imagedata r:id="rId16" o:title=""/>
            </v:shape>
          </w:pict>
        </w:r>
      </w:hyperlink>
      <w:hyperlink r:id="rId223" w:history="1">
        <w:r>
          <w:rPr>
            <w:rFonts w:ascii="Times New Roman" w:hAnsi="Times New Roman"/>
            <w:i/>
            <w:iCs/>
            <w:color w:val="0000FF"/>
            <w:sz w:val="20"/>
            <w:szCs w:val="20"/>
          </w:rPr>
          <w:t>United States v. Johnson</w:t>
        </w:r>
      </w:hyperlink>
      <w:r>
        <w:rPr>
          <w:rFonts w:ascii="Times New Roman" w:hAnsi="Times New Roman"/>
          <w:color w:val="000000"/>
          <w:sz w:val="20"/>
          <w:szCs w:val="20"/>
        </w:rPr>
        <w:t>, for example, the police impounded</w:t>
      </w:r>
      <w:r>
        <w:rPr>
          <w:rFonts w:ascii="Times New Roman" w:hAnsi="Times New Roman"/>
          <w:color w:val="000000"/>
          <w:sz w:val="20"/>
          <w:szCs w:val="20"/>
        </w:rPr>
        <w:t xml:space="preserve"> the defendant’s vehicle for safekeeping after arresting him on suspicion of being in actual control of an automobile while intoxicated. </w:t>
      </w:r>
      <w:hyperlink r:id="rId224" w:history="1">
        <w:r>
          <w:rPr>
            <w:rFonts w:ascii="Times New Roman" w:hAnsi="Times New Roman"/>
            <w:color w:val="000000"/>
            <w:sz w:val="20"/>
            <w:szCs w:val="20"/>
          </w:rPr>
          <w:pict w14:anchorId="4A349537">
            <v:shape id="_x0000_i1129" type="#_x0000_t75" style="width:12.45pt;height:12.45pt">
              <v:imagedata r:id="rId16" o:title=""/>
            </v:shape>
          </w:pict>
        </w:r>
      </w:hyperlink>
      <w:hyperlink r:id="rId225" w:history="1">
        <w:r>
          <w:rPr>
            <w:rFonts w:ascii="Times New Roman" w:hAnsi="Times New Roman"/>
            <w:color w:val="0000FF"/>
            <w:sz w:val="20"/>
            <w:szCs w:val="20"/>
          </w:rPr>
          <w:t>734 F.2d at 504</w:t>
        </w:r>
      </w:hyperlink>
      <w:r>
        <w:rPr>
          <w:rFonts w:ascii="Times New Roman" w:hAnsi="Times New Roman"/>
          <w:color w:val="000000"/>
          <w:sz w:val="20"/>
          <w:szCs w:val="20"/>
        </w:rPr>
        <w:t>. The vehicle was legally parked in the parking lot of a night cl</w:t>
      </w:r>
      <w:r>
        <w:rPr>
          <w:rFonts w:ascii="Times New Roman" w:hAnsi="Times New Roman"/>
          <w:color w:val="000000"/>
          <w:sz w:val="20"/>
          <w:szCs w:val="20"/>
        </w:rPr>
        <w:t xml:space="preserve">ub, where it posed no hazard to public safety or convenience. </w:t>
      </w:r>
      <w:r>
        <w:rPr>
          <w:rFonts w:ascii="Times New Roman" w:hAnsi="Times New Roman"/>
          <w:i/>
          <w:iCs/>
          <w:color w:val="000000"/>
          <w:sz w:val="20"/>
          <w:szCs w:val="20"/>
        </w:rPr>
        <w:t xml:space="preserve">See </w:t>
      </w:r>
      <w:hyperlink r:id="rId226" w:history="1">
        <w:r>
          <w:rPr>
            <w:rFonts w:ascii="Times New Roman" w:hAnsi="Times New Roman"/>
            <w:i/>
            <w:iCs/>
            <w:color w:val="000000"/>
            <w:sz w:val="20"/>
            <w:szCs w:val="20"/>
          </w:rPr>
          <w:pict w14:anchorId="5E4D32C0">
            <v:shape id="_x0000_i1130" type="#_x0000_t75" style="width:12.45pt;height:12.45pt">
              <v:imagedata r:id="rId16" o:title=""/>
            </v:shape>
          </w:pict>
        </w:r>
      </w:hyperlink>
      <w:hyperlink r:id="rId227" w:history="1">
        <w:r>
          <w:rPr>
            <w:rFonts w:ascii="Times New Roman" w:hAnsi="Times New Roman"/>
            <w:i/>
            <w:iCs/>
            <w:color w:val="0000FF"/>
            <w:sz w:val="20"/>
            <w:szCs w:val="20"/>
          </w:rPr>
          <w:t>id.</w:t>
        </w:r>
      </w:hyperlink>
      <w:r>
        <w:rPr>
          <w:rFonts w:ascii="Times New Roman" w:hAnsi="Times New Roman"/>
          <w:color w:val="000000"/>
          <w:sz w:val="20"/>
          <w:szCs w:val="20"/>
        </w:rPr>
        <w:t xml:space="preserve"> We held that the impoundment was </w:t>
      </w:r>
      <w:r>
        <w:rPr>
          <w:rFonts w:ascii="Times New Roman" w:hAnsi="Times New Roman"/>
          <w:color w:val="000000"/>
          <w:sz w:val="20"/>
          <w:szCs w:val="20"/>
        </w:rPr>
        <w:t>“</w:t>
      </w:r>
      <w:r>
        <w:rPr>
          <w:rFonts w:ascii="Times New Roman" w:hAnsi="Times New Roman"/>
          <w:color w:val="000000"/>
          <w:sz w:val="20"/>
          <w:szCs w:val="20"/>
        </w:rPr>
        <w:t xml:space="preserve">an appropriate exercise of the </w:t>
      </w:r>
      <w:r>
        <w:rPr>
          <w:rFonts w:ascii="Times New Roman" w:hAnsi="Times New Roman"/>
          <w:color w:val="000000"/>
          <w:sz w:val="20"/>
          <w:szCs w:val="20"/>
        </w:rPr>
        <w:t>‘</w:t>
      </w:r>
      <w:r>
        <w:rPr>
          <w:rFonts w:ascii="Times New Roman" w:hAnsi="Times New Roman"/>
          <w:color w:val="000000"/>
          <w:sz w:val="20"/>
          <w:szCs w:val="20"/>
        </w:rPr>
        <w:t>community caretaking functions</w:t>
      </w:r>
      <w:r>
        <w:rPr>
          <w:rFonts w:ascii="Times New Roman" w:hAnsi="Times New Roman"/>
          <w:color w:val="000000"/>
          <w:sz w:val="20"/>
          <w:szCs w:val="20"/>
        </w:rPr>
        <w:t>’</w:t>
      </w:r>
      <w:r>
        <w:rPr>
          <w:rFonts w:ascii="Times New Roman" w:hAnsi="Times New Roman"/>
          <w:color w:val="000000"/>
          <w:sz w:val="20"/>
          <w:szCs w:val="20"/>
        </w:rPr>
        <w:t xml:space="preserve"> which the police have a responsibility to discharge</w:t>
      </w:r>
      <w:r>
        <w:rPr>
          <w:rFonts w:ascii="Times New Roman" w:hAnsi="Times New Roman"/>
          <w:color w:val="000000"/>
          <w:sz w:val="20"/>
          <w:szCs w:val="20"/>
        </w:rPr>
        <w:t>”</w:t>
      </w:r>
      <w:r>
        <w:rPr>
          <w:rFonts w:ascii="Times New Roman" w:hAnsi="Times New Roman"/>
          <w:color w:val="000000"/>
          <w:sz w:val="20"/>
          <w:szCs w:val="20"/>
        </w:rPr>
        <w:t xml:space="preserve"> because</w:t>
      </w:r>
      <w:r>
        <w:rPr>
          <w:rFonts w:ascii="Times New Roman" w:hAnsi="Times New Roman"/>
          <w:color w:val="000000"/>
          <w:sz w:val="20"/>
          <w:szCs w:val="20"/>
        </w:rPr>
        <w:t xml:space="preserve"> (1) the defendant was unable to move the vehicle and (2) the officers were concerned about vandalism. </w:t>
      </w:r>
      <w:hyperlink r:id="rId228" w:history="1">
        <w:r>
          <w:rPr>
            <w:rFonts w:ascii="Times New Roman" w:hAnsi="Times New Roman"/>
            <w:color w:val="000000"/>
            <w:sz w:val="20"/>
            <w:szCs w:val="20"/>
          </w:rPr>
          <w:pict w14:anchorId="52A0CC6F">
            <v:shape id="_x0000_i1131" type="#_x0000_t75" style="width:12.45pt;height:12.45pt">
              <v:imagedata r:id="rId16" o:title=""/>
            </v:shape>
          </w:pict>
        </w:r>
      </w:hyperlink>
      <w:hyperlink r:id="rId229" w:history="1">
        <w:r>
          <w:rPr>
            <w:rFonts w:ascii="Times New Roman" w:hAnsi="Times New Roman"/>
            <w:i/>
            <w:iCs/>
            <w:color w:val="0000FF"/>
            <w:sz w:val="20"/>
            <w:szCs w:val="20"/>
          </w:rPr>
          <w:t>Id.</w:t>
        </w:r>
        <w:r>
          <w:rPr>
            <w:rFonts w:ascii="Times New Roman" w:hAnsi="Times New Roman"/>
            <w:color w:val="0000FF"/>
            <w:sz w:val="20"/>
            <w:szCs w:val="20"/>
          </w:rPr>
          <w:t xml:space="preserve"> at 505</w:t>
        </w:r>
      </w:hyperlink>
      <w:r>
        <w:rPr>
          <w:rFonts w:ascii="Times New Roman" w:hAnsi="Times New Roman"/>
          <w:color w:val="000000"/>
          <w:sz w:val="20"/>
          <w:szCs w:val="20"/>
        </w:rPr>
        <w:t xml:space="preserve"> (quoting </w:t>
      </w:r>
      <w:hyperlink r:id="rId230" w:history="1">
        <w:r>
          <w:rPr>
            <w:rFonts w:ascii="Times New Roman" w:hAnsi="Times New Roman"/>
            <w:color w:val="000000"/>
            <w:sz w:val="20"/>
            <w:szCs w:val="20"/>
          </w:rPr>
          <w:pict w14:anchorId="7DCFB29C">
            <v:shape id="_x0000_i1132" type="#_x0000_t75" style="width:12.45pt;height:12.45pt">
              <v:imagedata r:id="rId16" o:title=""/>
            </v:shape>
          </w:pict>
        </w:r>
      </w:hyperlink>
      <w:hyperlink r:id="rId231" w:history="1">
        <w:r>
          <w:rPr>
            <w:rFonts w:ascii="Times New Roman" w:hAnsi="Times New Roman"/>
            <w:i/>
            <w:iCs/>
            <w:color w:val="0000FF"/>
            <w:sz w:val="20"/>
            <w:szCs w:val="20"/>
          </w:rPr>
          <w:t>Opperman</w:t>
        </w:r>
        <w:r>
          <w:rPr>
            <w:rFonts w:ascii="Times New Roman" w:hAnsi="Times New Roman"/>
            <w:color w:val="0000FF"/>
            <w:sz w:val="20"/>
            <w:szCs w:val="20"/>
          </w:rPr>
          <w:t xml:space="preserve">, 428 U.S. at 368–69, 96 S.Ct. </w:t>
        </w:r>
        <w:r>
          <w:rPr>
            <w:rFonts w:ascii="Times New Roman" w:hAnsi="Times New Roman"/>
            <w:color w:val="0000FF"/>
            <w:sz w:val="20"/>
            <w:szCs w:val="20"/>
          </w:rPr>
          <w:t>3092</w:t>
        </w:r>
      </w:hyperlink>
      <w:r>
        <w:rPr>
          <w:rFonts w:ascii="Times New Roman" w:hAnsi="Times New Roman"/>
          <w:color w:val="000000"/>
          <w:sz w:val="20"/>
          <w:szCs w:val="20"/>
        </w:rPr>
        <w:t xml:space="preserve">, and </w:t>
      </w:r>
      <w:hyperlink r:id="rId232" w:history="1">
        <w:r>
          <w:rPr>
            <w:rFonts w:ascii="Times New Roman" w:hAnsi="Times New Roman"/>
            <w:color w:val="000000"/>
            <w:sz w:val="20"/>
            <w:szCs w:val="20"/>
          </w:rPr>
          <w:pict w14:anchorId="24040748">
            <v:shape id="_x0000_i1133" type="#_x0000_t75" style="width:12.45pt;height:12.45pt">
              <v:imagedata r:id="rId16" o:title=""/>
            </v:shape>
          </w:pict>
        </w:r>
      </w:hyperlink>
      <w:hyperlink r:id="rId233" w:history="1">
        <w:r>
          <w:rPr>
            <w:rFonts w:ascii="Times New Roman" w:hAnsi="Times New Roman"/>
            <w:i/>
            <w:iCs/>
            <w:color w:val="0000FF"/>
            <w:sz w:val="20"/>
            <w:szCs w:val="20"/>
          </w:rPr>
          <w:t>Cady v. Dombrowski</w:t>
        </w:r>
        <w:r>
          <w:rPr>
            <w:rFonts w:ascii="Times New Roman" w:hAnsi="Times New Roman"/>
            <w:color w:val="0000FF"/>
            <w:sz w:val="20"/>
            <w:szCs w:val="20"/>
          </w:rPr>
          <w:t>, 413 U.S. 433, 441, 93 S.Ct. 2523, 37 L.Ed.2d 706 (1973)</w:t>
        </w:r>
      </w:hyperlink>
      <w:r>
        <w:rPr>
          <w:rFonts w:ascii="Times New Roman" w:hAnsi="Times New Roman"/>
          <w:color w:val="000000"/>
          <w:sz w:val="20"/>
          <w:szCs w:val="20"/>
        </w:rPr>
        <w:t>).</w:t>
      </w:r>
    </w:p>
    <w:p w14:paraId="66ABD3C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8E9696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40" w:name="co_pp_sp_999_12_1"/>
      <w:bookmarkEnd w:id="40"/>
      <w:r>
        <w:rPr>
          <w:rFonts w:ascii="Times New Roman" w:hAnsi="Times New Roman"/>
          <w:b/>
          <w:bCs/>
          <w:color w:val="000000"/>
          <w:sz w:val="20"/>
          <w:szCs w:val="20"/>
        </w:rPr>
        <w:t>*12</w:t>
      </w:r>
      <w:r>
        <w:rPr>
          <w:rFonts w:ascii="Times New Roman" w:hAnsi="Times New Roman"/>
          <w:color w:val="000000"/>
          <w:sz w:val="20"/>
          <w:szCs w:val="20"/>
        </w:rPr>
        <w:t xml:space="preserve"> The exact same factors are applicable here. Yet the Court suggests that we should ignore on-poi</w:t>
      </w:r>
      <w:r>
        <w:rPr>
          <w:rFonts w:ascii="Times New Roman" w:hAnsi="Times New Roman"/>
          <w:color w:val="000000"/>
          <w:sz w:val="20"/>
          <w:szCs w:val="20"/>
        </w:rPr>
        <w:t xml:space="preserve">nt precedent because the government did not cite </w:t>
      </w:r>
      <w:hyperlink r:id="rId234" w:history="1">
        <w:r>
          <w:rPr>
            <w:rFonts w:ascii="Times New Roman" w:hAnsi="Times New Roman"/>
            <w:color w:val="000000"/>
            <w:sz w:val="20"/>
            <w:szCs w:val="20"/>
          </w:rPr>
          <w:pict w14:anchorId="49980B54">
            <v:shape id="_x0000_i1134" type="#_x0000_t75" style="width:12.45pt;height:12.45pt">
              <v:imagedata r:id="rId16" o:title=""/>
            </v:shape>
          </w:pict>
        </w:r>
      </w:hyperlink>
      <w:hyperlink r:id="rId235" w:history="1">
        <w:r>
          <w:rPr>
            <w:rFonts w:ascii="Times New Roman" w:hAnsi="Times New Roman"/>
            <w:i/>
            <w:iCs/>
            <w:color w:val="0000FF"/>
            <w:sz w:val="20"/>
            <w:szCs w:val="20"/>
          </w:rPr>
          <w:t>Johnson</w:t>
        </w:r>
      </w:hyperlink>
      <w:r>
        <w:rPr>
          <w:rFonts w:ascii="Times New Roman" w:hAnsi="Times New Roman"/>
          <w:color w:val="000000"/>
          <w:sz w:val="20"/>
          <w:szCs w:val="20"/>
        </w:rPr>
        <w:t xml:space="preserve"> in its brief. Majority Op. at </w:t>
      </w:r>
      <w:r>
        <w:rPr>
          <w:rFonts w:ascii="Times New Roman" w:hAnsi="Times New Roman"/>
          <w:color w:val="000000"/>
          <w:sz w:val="20"/>
          <w:szCs w:val="20"/>
        </w:rPr>
        <w:t>––––</w:t>
      </w:r>
      <w:r>
        <w:rPr>
          <w:rFonts w:ascii="Times New Roman" w:hAnsi="Times New Roman"/>
          <w:color w:val="000000"/>
          <w:sz w:val="20"/>
          <w:szCs w:val="20"/>
        </w:rPr>
        <w:t xml:space="preserve"> n.9. We, as neutral arbiters, </w:t>
      </w:r>
      <w:r>
        <w:rPr>
          <w:rFonts w:ascii="Times New Roman" w:hAnsi="Times New Roman"/>
          <w:color w:val="000000"/>
          <w:sz w:val="20"/>
          <w:szCs w:val="20"/>
        </w:rPr>
        <w:t>“</w:t>
      </w:r>
      <w:r>
        <w:rPr>
          <w:rFonts w:ascii="Times New Roman" w:hAnsi="Times New Roman"/>
          <w:color w:val="000000"/>
          <w:sz w:val="20"/>
          <w:szCs w:val="20"/>
        </w:rPr>
        <w:t>rely on the parties to frame the issues for decision.</w:t>
      </w:r>
      <w:r>
        <w:rPr>
          <w:rFonts w:ascii="Times New Roman" w:hAnsi="Times New Roman"/>
          <w:color w:val="000000"/>
          <w:sz w:val="20"/>
          <w:szCs w:val="20"/>
        </w:rPr>
        <w:t>”</w:t>
      </w:r>
      <w:r>
        <w:rPr>
          <w:rFonts w:ascii="Times New Roman" w:hAnsi="Times New Roman"/>
          <w:color w:val="000000"/>
          <w:sz w:val="20"/>
          <w:szCs w:val="20"/>
        </w:rPr>
        <w:t xml:space="preserve"> </w:t>
      </w:r>
      <w:hyperlink r:id="rId236" w:history="1">
        <w:r>
          <w:rPr>
            <w:rFonts w:ascii="Times New Roman" w:hAnsi="Times New Roman"/>
            <w:i/>
            <w:iCs/>
            <w:color w:val="0000FF"/>
            <w:sz w:val="20"/>
            <w:szCs w:val="20"/>
          </w:rPr>
          <w:t>Colorado v. EPA</w:t>
        </w:r>
        <w:r>
          <w:rPr>
            <w:rFonts w:ascii="Times New Roman" w:hAnsi="Times New Roman"/>
            <w:color w:val="0000FF"/>
            <w:sz w:val="20"/>
            <w:szCs w:val="20"/>
          </w:rPr>
          <w:t xml:space="preserve">, 989 F.3d 874, 885 </w:t>
        </w:r>
        <w:r>
          <w:rPr>
            <w:rFonts w:ascii="Times New Roman" w:hAnsi="Times New Roman"/>
            <w:color w:val="0000FF"/>
            <w:sz w:val="20"/>
            <w:szCs w:val="20"/>
          </w:rPr>
          <w:t>(10th Cir. 2021)</w:t>
        </w:r>
      </w:hyperlink>
      <w:r>
        <w:rPr>
          <w:rFonts w:ascii="Times New Roman" w:hAnsi="Times New Roman"/>
          <w:color w:val="000000"/>
          <w:sz w:val="20"/>
          <w:szCs w:val="20"/>
        </w:rPr>
        <w:t xml:space="preserve"> (quoting </w:t>
      </w:r>
      <w:hyperlink r:id="rId237" w:history="1">
        <w:r>
          <w:rPr>
            <w:rFonts w:ascii="Times New Roman" w:hAnsi="Times New Roman"/>
            <w:color w:val="000000"/>
            <w:sz w:val="20"/>
            <w:szCs w:val="20"/>
          </w:rPr>
          <w:pict w14:anchorId="68F77BDE">
            <v:shape id="_x0000_i1135" type="#_x0000_t75" style="width:12.45pt;height:12.45pt">
              <v:imagedata r:id="rId16" o:title=""/>
            </v:shape>
          </w:pict>
        </w:r>
      </w:hyperlink>
      <w:hyperlink r:id="rId238" w:history="1">
        <w:r>
          <w:rPr>
            <w:rFonts w:ascii="Times New Roman" w:hAnsi="Times New Roman"/>
            <w:i/>
            <w:iCs/>
            <w:color w:val="0000FF"/>
            <w:sz w:val="20"/>
            <w:szCs w:val="20"/>
          </w:rPr>
          <w:t>United States v. Sineneng-Smith</w:t>
        </w:r>
        <w:r>
          <w:rPr>
            <w:rFonts w:ascii="Times New Roman" w:hAnsi="Times New Roman"/>
            <w:color w:val="0000FF"/>
            <w:sz w:val="20"/>
            <w:szCs w:val="20"/>
          </w:rPr>
          <w:t>, ––– U.S. ––––, 140 S. Ct. 1575, 1579, 206 L.Ed.2d 866 (2020)</w:t>
        </w:r>
      </w:hyperlink>
      <w:r>
        <w:rPr>
          <w:rFonts w:ascii="Times New Roman" w:hAnsi="Times New Roman"/>
          <w:color w:val="000000"/>
          <w:sz w:val="20"/>
          <w:szCs w:val="20"/>
        </w:rPr>
        <w:t xml:space="preserve">). But </w:t>
      </w:r>
      <w:r>
        <w:rPr>
          <w:rFonts w:ascii="Times New Roman" w:hAnsi="Times New Roman"/>
          <w:color w:val="000000"/>
          <w:sz w:val="20"/>
          <w:szCs w:val="20"/>
        </w:rPr>
        <w:t>“</w:t>
      </w:r>
      <w:r>
        <w:rPr>
          <w:rFonts w:ascii="Times New Roman" w:hAnsi="Times New Roman"/>
          <w:color w:val="000000"/>
          <w:sz w:val="20"/>
          <w:szCs w:val="20"/>
        </w:rPr>
        <w:t>[w]hen an issue or claim is properly before the court,</w:t>
      </w:r>
      <w:r>
        <w:rPr>
          <w:rFonts w:ascii="Times New Roman" w:hAnsi="Times New Roman"/>
          <w:color w:val="000000"/>
          <w:sz w:val="20"/>
          <w:szCs w:val="20"/>
        </w:rPr>
        <w:t>”</w:t>
      </w:r>
      <w:r>
        <w:rPr>
          <w:rFonts w:ascii="Times New Roman" w:hAnsi="Times New Roman"/>
          <w:color w:val="000000"/>
          <w:sz w:val="20"/>
          <w:szCs w:val="20"/>
        </w:rPr>
        <w:t xml:space="preserve"> it </w:t>
      </w:r>
      <w:r>
        <w:rPr>
          <w:rFonts w:ascii="Times New Roman" w:hAnsi="Times New Roman"/>
          <w:color w:val="000000"/>
          <w:sz w:val="20"/>
          <w:szCs w:val="20"/>
        </w:rPr>
        <w:t>“</w:t>
      </w:r>
      <w:r>
        <w:rPr>
          <w:rFonts w:ascii="Times New Roman" w:hAnsi="Times New Roman"/>
          <w:color w:val="000000"/>
          <w:sz w:val="20"/>
          <w:szCs w:val="20"/>
        </w:rPr>
        <w:t>retains the independent p</w:t>
      </w:r>
      <w:r>
        <w:rPr>
          <w:rFonts w:ascii="Times New Roman" w:hAnsi="Times New Roman"/>
          <w:color w:val="000000"/>
          <w:sz w:val="20"/>
          <w:szCs w:val="20"/>
        </w:rPr>
        <w:t>ower to identify and apply the proper construction of governing law.</w:t>
      </w:r>
      <w:r>
        <w:rPr>
          <w:rFonts w:ascii="Times New Roman" w:hAnsi="Times New Roman"/>
          <w:color w:val="000000"/>
          <w:sz w:val="20"/>
          <w:szCs w:val="20"/>
        </w:rPr>
        <w:t>”</w:t>
      </w:r>
      <w:r>
        <w:rPr>
          <w:rFonts w:ascii="Times New Roman" w:hAnsi="Times New Roman"/>
          <w:color w:val="000000"/>
          <w:sz w:val="20"/>
          <w:szCs w:val="20"/>
        </w:rPr>
        <w:t xml:space="preserve"> </w:t>
      </w:r>
      <w:hyperlink r:id="rId239" w:history="1">
        <w:r>
          <w:rPr>
            <w:rFonts w:ascii="Times New Roman" w:hAnsi="Times New Roman"/>
            <w:color w:val="000000"/>
            <w:sz w:val="20"/>
            <w:szCs w:val="20"/>
          </w:rPr>
          <w:pict w14:anchorId="7957D221">
            <v:shape id="_x0000_i1136" type="#_x0000_t75" style="width:12.45pt;height:12.45pt">
              <v:imagedata r:id="rId16" o:title=""/>
            </v:shape>
          </w:pict>
        </w:r>
      </w:hyperlink>
      <w:hyperlink r:id="rId240" w:history="1">
        <w:r>
          <w:rPr>
            <w:rFonts w:ascii="Times New Roman" w:hAnsi="Times New Roman"/>
            <w:i/>
            <w:iCs/>
            <w:color w:val="0000FF"/>
            <w:sz w:val="20"/>
            <w:szCs w:val="20"/>
          </w:rPr>
          <w:t>United States v. Guidry</w:t>
        </w:r>
        <w:r>
          <w:rPr>
            <w:rFonts w:ascii="Times New Roman" w:hAnsi="Times New Roman"/>
            <w:color w:val="0000FF"/>
            <w:sz w:val="20"/>
            <w:szCs w:val="20"/>
          </w:rPr>
          <w:t>, 199 F.3d 1150, 1159 n.5 (10th Cir. 1999)</w:t>
        </w:r>
      </w:hyperlink>
      <w:r>
        <w:rPr>
          <w:rFonts w:ascii="Times New Roman" w:hAnsi="Times New Roman"/>
          <w:color w:val="000000"/>
          <w:sz w:val="20"/>
          <w:szCs w:val="20"/>
        </w:rPr>
        <w:t xml:space="preserve"> (quoting </w:t>
      </w:r>
      <w:hyperlink r:id="rId241" w:history="1">
        <w:r>
          <w:rPr>
            <w:rFonts w:ascii="Times New Roman" w:hAnsi="Times New Roman"/>
            <w:color w:val="000000"/>
            <w:sz w:val="20"/>
            <w:szCs w:val="20"/>
          </w:rPr>
          <w:pict w14:anchorId="39253E11">
            <v:shape id="_x0000_i1137" type="#_x0000_t75" style="width:12.45pt;height:12.45pt">
              <v:imagedata r:id="rId16" o:title=""/>
            </v:shape>
          </w:pict>
        </w:r>
      </w:hyperlink>
      <w:hyperlink r:id="rId242" w:history="1">
        <w:r>
          <w:rPr>
            <w:rFonts w:ascii="Times New Roman" w:hAnsi="Times New Roman"/>
            <w:i/>
            <w:iCs/>
            <w:color w:val="0000FF"/>
            <w:sz w:val="20"/>
            <w:szCs w:val="20"/>
          </w:rPr>
          <w:t>United States Nat’l Bank v. Indep</w:t>
        </w:r>
        <w:r>
          <w:rPr>
            <w:rFonts w:ascii="Times New Roman" w:hAnsi="Times New Roman"/>
            <w:i/>
            <w:iCs/>
            <w:color w:val="0000FF"/>
            <w:sz w:val="20"/>
            <w:szCs w:val="20"/>
          </w:rPr>
          <w:t>endent Ins. Agents of Am., Inc.</w:t>
        </w:r>
        <w:r>
          <w:rPr>
            <w:rFonts w:ascii="Times New Roman" w:hAnsi="Times New Roman"/>
            <w:color w:val="0000FF"/>
            <w:sz w:val="20"/>
            <w:szCs w:val="20"/>
          </w:rPr>
          <w:t>, 508 U.S. 439, 446, 113 S.Ct. 2173, 124 L.Ed.2d 402 (1993)</w:t>
        </w:r>
      </w:hyperlink>
      <w:r>
        <w:rPr>
          <w:rFonts w:ascii="Times New Roman" w:hAnsi="Times New Roman"/>
          <w:color w:val="000000"/>
          <w:sz w:val="20"/>
          <w:szCs w:val="20"/>
        </w:rPr>
        <w:t xml:space="preserve">). If the majority wishes to decide this case </w:t>
      </w:r>
      <w:r>
        <w:rPr>
          <w:rFonts w:ascii="Times New Roman" w:hAnsi="Times New Roman"/>
          <w:color w:val="000000"/>
          <w:sz w:val="20"/>
          <w:szCs w:val="20"/>
        </w:rPr>
        <w:t>“</w:t>
      </w:r>
      <w:r>
        <w:rPr>
          <w:rFonts w:ascii="Times New Roman" w:hAnsi="Times New Roman"/>
          <w:color w:val="000000"/>
          <w:sz w:val="20"/>
          <w:szCs w:val="20"/>
        </w:rPr>
        <w:t>according to a truncated body of law, [it] should refrain from issuing an opinion that could reasonably be understoo</w:t>
      </w:r>
      <w:r>
        <w:rPr>
          <w:rFonts w:ascii="Times New Roman" w:hAnsi="Times New Roman"/>
          <w:color w:val="000000"/>
          <w:sz w:val="20"/>
          <w:szCs w:val="20"/>
        </w:rPr>
        <w:t>d by lower courts and nonparties to establish binding circuit precedent on the issue decided.</w:t>
      </w:r>
      <w:r>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i/>
          <w:iCs/>
          <w:color w:val="000000"/>
          <w:sz w:val="20"/>
          <w:szCs w:val="20"/>
        </w:rPr>
        <w:t xml:space="preserve">See </w:t>
      </w:r>
      <w:hyperlink r:id="rId243" w:history="1">
        <w:r>
          <w:rPr>
            <w:rFonts w:ascii="Times New Roman" w:hAnsi="Times New Roman"/>
            <w:color w:val="000000"/>
            <w:sz w:val="20"/>
            <w:szCs w:val="20"/>
          </w:rPr>
          <w:pict w14:anchorId="64CAD23D">
            <v:shape id="_x0000_i1138" type="#_x0000_t75" style="width:12.45pt;height:12.45pt">
              <v:imagedata r:id="rId16" o:title=""/>
            </v:shape>
          </w:pict>
        </w:r>
      </w:hyperlink>
      <w:hyperlink r:id="rId244" w:history="1">
        <w:r>
          <w:rPr>
            <w:rFonts w:ascii="Times New Roman" w:hAnsi="Times New Roman"/>
            <w:i/>
            <w:iCs/>
            <w:color w:val="0000FF"/>
            <w:sz w:val="20"/>
            <w:szCs w:val="20"/>
          </w:rPr>
          <w:t>Kamen v. Kemper Fin. Servs., Inc.</w:t>
        </w:r>
        <w:r>
          <w:rPr>
            <w:rFonts w:ascii="Times New Roman" w:hAnsi="Times New Roman"/>
            <w:color w:val="0000FF"/>
            <w:sz w:val="20"/>
            <w:szCs w:val="20"/>
          </w:rPr>
          <w:t>, 500 U.S. 90, 100 n.5, 111 S.Ct. 1711, 114 L.Ed.2d 152 (1991)</w:t>
        </w:r>
      </w:hyperlink>
      <w:r>
        <w:rPr>
          <w:rFonts w:ascii="Times New Roman" w:hAnsi="Times New Roman"/>
          <w:color w:val="000000"/>
          <w:sz w:val="20"/>
          <w:szCs w:val="20"/>
        </w:rPr>
        <w:t xml:space="preserve">; </w:t>
      </w:r>
      <w:r>
        <w:rPr>
          <w:rFonts w:ascii="Times New Roman" w:hAnsi="Times New Roman"/>
          <w:i/>
          <w:iCs/>
          <w:color w:val="000000"/>
          <w:sz w:val="20"/>
          <w:szCs w:val="20"/>
        </w:rPr>
        <w:t xml:space="preserve">see also </w:t>
      </w:r>
      <w:hyperlink r:id="rId245" w:history="1">
        <w:r>
          <w:rPr>
            <w:rFonts w:ascii="Times New Roman" w:hAnsi="Times New Roman"/>
            <w:color w:val="000000"/>
            <w:sz w:val="20"/>
            <w:szCs w:val="20"/>
          </w:rPr>
          <w:pict w14:anchorId="53F0539D">
            <v:shape id="_x0000_i1139" type="#_x0000_t75" style="width:12.45pt;height:12.45pt">
              <v:imagedata r:id="rId16" o:title=""/>
            </v:shape>
          </w:pict>
        </w:r>
      </w:hyperlink>
      <w:hyperlink r:id="rId246" w:history="1">
        <w:r>
          <w:rPr>
            <w:rFonts w:ascii="Times New Roman" w:hAnsi="Times New Roman"/>
            <w:i/>
            <w:iCs/>
            <w:color w:val="0000FF"/>
            <w:sz w:val="20"/>
            <w:szCs w:val="20"/>
          </w:rPr>
          <w:t>United States v. Sabillon-Umana</w:t>
        </w:r>
        <w:r>
          <w:rPr>
            <w:rFonts w:ascii="Times New Roman" w:hAnsi="Times New Roman"/>
            <w:color w:val="0000FF"/>
            <w:sz w:val="20"/>
            <w:szCs w:val="20"/>
          </w:rPr>
          <w:t>, 772 F.3d 1328, 1334 n.1 (10th Cir. 2014)</w:t>
        </w:r>
      </w:hyperlink>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 xml:space="preserve">In cases of </w:t>
      </w:r>
      <w:r>
        <w:rPr>
          <w:rFonts w:ascii="Times New Roman" w:hAnsi="Times New Roman"/>
          <w:color w:val="000000"/>
          <w:sz w:val="20"/>
          <w:szCs w:val="20"/>
        </w:rPr>
        <w:t>conflicting circuit precedent our court follows earlier, settled precedent over a subsequent deviation therefrom.</w:t>
      </w:r>
      <w:r>
        <w:rPr>
          <w:rFonts w:ascii="Times New Roman" w:hAnsi="Times New Roman"/>
          <w:color w:val="000000"/>
          <w:sz w:val="20"/>
          <w:szCs w:val="20"/>
        </w:rPr>
        <w:t>”</w:t>
      </w:r>
      <w:r>
        <w:rPr>
          <w:rFonts w:ascii="Times New Roman" w:hAnsi="Times New Roman"/>
          <w:color w:val="000000"/>
          <w:sz w:val="20"/>
          <w:szCs w:val="20"/>
        </w:rPr>
        <w:t xml:space="preserve"> (Gorsuch, J.) (cleaned up)).</w:t>
      </w:r>
    </w:p>
    <w:p w14:paraId="5D7DF0B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3882A7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Perhaps recognizing as much, the Court goes on to say that </w:t>
      </w:r>
      <w:hyperlink r:id="rId247" w:history="1">
        <w:r>
          <w:rPr>
            <w:rFonts w:ascii="Times New Roman" w:hAnsi="Times New Roman"/>
            <w:color w:val="000000"/>
            <w:sz w:val="20"/>
            <w:szCs w:val="20"/>
          </w:rPr>
          <w:pict w14:anchorId="45C485A0">
            <v:shape id="_x0000_i1140" type="#_x0000_t75" style="width:12.45pt;height:12.45pt">
              <v:imagedata r:id="rId16" o:title=""/>
            </v:shape>
          </w:pict>
        </w:r>
      </w:hyperlink>
      <w:hyperlink r:id="rId248" w:history="1">
        <w:r>
          <w:rPr>
            <w:rFonts w:ascii="Times New Roman" w:hAnsi="Times New Roman"/>
            <w:i/>
            <w:iCs/>
            <w:color w:val="0000FF"/>
            <w:sz w:val="20"/>
            <w:szCs w:val="20"/>
          </w:rPr>
          <w:t>Johnson</w:t>
        </w:r>
      </w:hyperlink>
      <w:r>
        <w:rPr>
          <w:rFonts w:ascii="Times New Roman" w:hAnsi="Times New Roman"/>
          <w:color w:val="000000"/>
          <w:sz w:val="20"/>
          <w:szCs w:val="20"/>
        </w:rPr>
        <w:t xml:space="preserve"> is inapposite because that case involved </w:t>
      </w:r>
      <w:r>
        <w:rPr>
          <w:rFonts w:ascii="Times New Roman" w:hAnsi="Times New Roman"/>
          <w:color w:val="000000"/>
          <w:sz w:val="20"/>
          <w:szCs w:val="20"/>
        </w:rPr>
        <w:t xml:space="preserve">a night club parking lot and this case involves a motel parking lot. But given the facts here, that is a distinction without a difference. The Court ignores that the police had fielded </w:t>
      </w:r>
      <w:r>
        <w:rPr>
          <w:rFonts w:ascii="Times New Roman" w:hAnsi="Times New Roman"/>
          <w:color w:val="000000"/>
          <w:sz w:val="20"/>
          <w:szCs w:val="20"/>
        </w:rPr>
        <w:t>“</w:t>
      </w:r>
      <w:r>
        <w:rPr>
          <w:rFonts w:ascii="Times New Roman" w:hAnsi="Times New Roman"/>
          <w:color w:val="000000"/>
          <w:sz w:val="20"/>
          <w:szCs w:val="20"/>
        </w:rPr>
        <w:t>significant high-priority calls for service,</w:t>
      </w:r>
      <w:r>
        <w:rPr>
          <w:rFonts w:ascii="Times New Roman" w:hAnsi="Times New Roman"/>
          <w:color w:val="000000"/>
          <w:sz w:val="20"/>
          <w:szCs w:val="20"/>
        </w:rPr>
        <w:t>”</w:t>
      </w:r>
      <w:r>
        <w:rPr>
          <w:rFonts w:ascii="Times New Roman" w:hAnsi="Times New Roman"/>
          <w:color w:val="000000"/>
          <w:sz w:val="20"/>
          <w:szCs w:val="20"/>
        </w:rPr>
        <w:t xml:space="preserve"> including S.W.A.T. calls</w:t>
      </w:r>
      <w:r>
        <w:rPr>
          <w:rFonts w:ascii="Times New Roman" w:hAnsi="Times New Roman"/>
          <w:color w:val="000000"/>
          <w:sz w:val="20"/>
          <w:szCs w:val="20"/>
        </w:rPr>
        <w:t xml:space="preserve">, at the motel where the vehicle was parked. ROA, Vol. V at 47. It also disregards that vehicle trespasses and thefts often occurred in the </w:t>
      </w:r>
      <w:r>
        <w:rPr>
          <w:rFonts w:ascii="Times New Roman" w:hAnsi="Times New Roman"/>
          <w:color w:val="000000"/>
          <w:sz w:val="20"/>
          <w:szCs w:val="20"/>
        </w:rPr>
        <w:t>“</w:t>
      </w:r>
      <w:r>
        <w:rPr>
          <w:rFonts w:ascii="Times New Roman" w:hAnsi="Times New Roman"/>
          <w:color w:val="000000"/>
          <w:sz w:val="20"/>
          <w:szCs w:val="20"/>
        </w:rPr>
        <w:t>very immediate area</w:t>
      </w:r>
      <w:r>
        <w:rPr>
          <w:rFonts w:ascii="Times New Roman" w:hAnsi="Times New Roman"/>
          <w:color w:val="000000"/>
          <w:sz w:val="20"/>
          <w:szCs w:val="20"/>
        </w:rPr>
        <w:t>”</w:t>
      </w:r>
      <w:r>
        <w:rPr>
          <w:rFonts w:ascii="Times New Roman" w:hAnsi="Times New Roman"/>
          <w:color w:val="000000"/>
          <w:sz w:val="20"/>
          <w:szCs w:val="20"/>
        </w:rPr>
        <w:t xml:space="preserve"> where the motel and its parking lot were located. </w:t>
      </w:r>
      <w:r>
        <w:rPr>
          <w:rFonts w:ascii="Times New Roman" w:hAnsi="Times New Roman"/>
          <w:i/>
          <w:iCs/>
          <w:color w:val="000000"/>
          <w:sz w:val="20"/>
          <w:szCs w:val="20"/>
        </w:rPr>
        <w:t>Id.</w:t>
      </w:r>
      <w:r>
        <w:rPr>
          <w:rFonts w:ascii="Times New Roman" w:hAnsi="Times New Roman"/>
          <w:color w:val="000000"/>
          <w:sz w:val="20"/>
          <w:szCs w:val="20"/>
        </w:rPr>
        <w:t xml:space="preserve"> at 54. What’s more, the officers in </w:t>
      </w:r>
      <w:hyperlink r:id="rId249" w:history="1">
        <w:r>
          <w:rPr>
            <w:rFonts w:ascii="Times New Roman" w:hAnsi="Times New Roman"/>
            <w:color w:val="000000"/>
            <w:sz w:val="20"/>
            <w:szCs w:val="20"/>
          </w:rPr>
          <w:pict w14:anchorId="1F4731EE">
            <v:shape id="_x0000_i1141" type="#_x0000_t75" style="width:12.45pt;height:12.45pt">
              <v:imagedata r:id="rId16" o:title=""/>
            </v:shape>
          </w:pict>
        </w:r>
      </w:hyperlink>
      <w:hyperlink r:id="rId250" w:history="1">
        <w:r>
          <w:rPr>
            <w:rFonts w:ascii="Times New Roman" w:hAnsi="Times New Roman"/>
            <w:i/>
            <w:iCs/>
            <w:color w:val="0000FF"/>
            <w:sz w:val="20"/>
            <w:szCs w:val="20"/>
          </w:rPr>
          <w:t>John</w:t>
        </w:r>
        <w:r>
          <w:rPr>
            <w:rFonts w:ascii="Times New Roman" w:hAnsi="Times New Roman"/>
            <w:i/>
            <w:iCs/>
            <w:color w:val="0000FF"/>
            <w:sz w:val="20"/>
            <w:szCs w:val="20"/>
          </w:rPr>
          <w:t>son</w:t>
        </w:r>
      </w:hyperlink>
      <w:r>
        <w:rPr>
          <w:rFonts w:ascii="Times New Roman" w:hAnsi="Times New Roman"/>
          <w:color w:val="000000"/>
          <w:sz w:val="20"/>
          <w:szCs w:val="20"/>
        </w:rPr>
        <w:t xml:space="preserve"> had no reason to question the defendant’s ownership of his vehicle, which presumably was properly registered and insured. Because my colleagues cannot explain why the officers in </w:t>
      </w:r>
      <w:hyperlink r:id="rId251" w:history="1">
        <w:r>
          <w:rPr>
            <w:rFonts w:ascii="Times New Roman" w:hAnsi="Times New Roman"/>
            <w:color w:val="000000"/>
            <w:sz w:val="20"/>
            <w:szCs w:val="20"/>
          </w:rPr>
          <w:pict w14:anchorId="09533308">
            <v:shape id="_x0000_i1142" type="#_x0000_t75" style="width:12.45pt;height:12.45pt">
              <v:imagedata r:id="rId16" o:title=""/>
            </v:shape>
          </w:pict>
        </w:r>
      </w:hyperlink>
      <w:hyperlink r:id="rId252" w:history="1">
        <w:r>
          <w:rPr>
            <w:rFonts w:ascii="Times New Roman" w:hAnsi="Times New Roman"/>
            <w:i/>
            <w:iCs/>
            <w:color w:val="0000FF"/>
            <w:sz w:val="20"/>
            <w:szCs w:val="20"/>
          </w:rPr>
          <w:t>Johnson</w:t>
        </w:r>
      </w:hyperlink>
      <w:r>
        <w:rPr>
          <w:rFonts w:ascii="Times New Roman" w:hAnsi="Times New Roman"/>
          <w:color w:val="000000"/>
          <w:sz w:val="20"/>
          <w:szCs w:val="20"/>
        </w:rPr>
        <w:t xml:space="preserve"> acted reasonably but the officers here did not, it appears they have resorted to implicitly overruling precedent.</w:t>
      </w:r>
    </w:p>
    <w:p w14:paraId="59D2FC56"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E2763E9"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A few years later, in </w:t>
      </w:r>
      <w:hyperlink r:id="rId253" w:history="1">
        <w:r>
          <w:rPr>
            <w:rFonts w:ascii="Times New Roman" w:hAnsi="Times New Roman"/>
            <w:color w:val="000000"/>
            <w:sz w:val="20"/>
            <w:szCs w:val="20"/>
          </w:rPr>
          <w:pict w14:anchorId="57D97CE4">
            <v:shape id="_x0000_i1143" type="#_x0000_t75" style="width:12.45pt;height:12.45pt">
              <v:imagedata r:id="rId16" o:title=""/>
            </v:shape>
          </w:pict>
        </w:r>
      </w:hyperlink>
      <w:hyperlink r:id="rId254" w:history="1">
        <w:r>
          <w:rPr>
            <w:rFonts w:ascii="Times New Roman" w:hAnsi="Times New Roman"/>
            <w:i/>
            <w:iCs/>
            <w:color w:val="0000FF"/>
            <w:sz w:val="20"/>
            <w:szCs w:val="20"/>
          </w:rPr>
          <w:t>United States v. Kornegay</w:t>
        </w:r>
      </w:hyperlink>
      <w:r>
        <w:rPr>
          <w:rFonts w:ascii="Times New Roman" w:hAnsi="Times New Roman"/>
          <w:color w:val="000000"/>
          <w:sz w:val="20"/>
          <w:szCs w:val="20"/>
        </w:rPr>
        <w:t>, we reaffirmed that theft and vandalism are legitimate community-caretaking</w:t>
      </w:r>
      <w:r>
        <w:rPr>
          <w:rFonts w:ascii="Times New Roman" w:hAnsi="Times New Roman"/>
          <w:color w:val="000000"/>
          <w:sz w:val="20"/>
          <w:szCs w:val="20"/>
        </w:rPr>
        <w:t xml:space="preserve"> concerns even when a vehicle is </w:t>
      </w:r>
      <w:r>
        <w:rPr>
          <w:rFonts w:ascii="Times New Roman" w:hAnsi="Times New Roman"/>
          <w:color w:val="000000"/>
          <w:sz w:val="20"/>
          <w:szCs w:val="20"/>
        </w:rPr>
        <w:lastRenderedPageBreak/>
        <w:t>legally parked on private property and poses no hazard to public safety or convenience. There the officers arrested the defendant while he was inside an auction house attempting to collect proceeds from the sale of two stol</w:t>
      </w:r>
      <w:r>
        <w:rPr>
          <w:rFonts w:ascii="Times New Roman" w:hAnsi="Times New Roman"/>
          <w:color w:val="000000"/>
          <w:sz w:val="20"/>
          <w:szCs w:val="20"/>
        </w:rPr>
        <w:t xml:space="preserve">en tractors. </w:t>
      </w:r>
      <w:hyperlink r:id="rId255" w:history="1">
        <w:r>
          <w:rPr>
            <w:rFonts w:ascii="Times New Roman" w:hAnsi="Times New Roman"/>
            <w:color w:val="000000"/>
            <w:sz w:val="20"/>
            <w:szCs w:val="20"/>
          </w:rPr>
          <w:pict w14:anchorId="4D991F81">
            <v:shape id="_x0000_i1144" type="#_x0000_t75" style="width:12.45pt;height:12.45pt">
              <v:imagedata r:id="rId16" o:title=""/>
            </v:shape>
          </w:pict>
        </w:r>
      </w:hyperlink>
      <w:hyperlink r:id="rId256" w:history="1">
        <w:r>
          <w:rPr>
            <w:rFonts w:ascii="Times New Roman" w:hAnsi="Times New Roman"/>
            <w:color w:val="0000FF"/>
            <w:sz w:val="20"/>
            <w:szCs w:val="20"/>
          </w:rPr>
          <w:t>885 F.2d at 715</w:t>
        </w:r>
      </w:hyperlink>
      <w:r>
        <w:rPr>
          <w:rFonts w:ascii="Times New Roman" w:hAnsi="Times New Roman"/>
          <w:color w:val="000000"/>
          <w:sz w:val="20"/>
          <w:szCs w:val="20"/>
        </w:rPr>
        <w:t xml:space="preserve">. The officers impounded the defendant’s vehicle, which he had parked in the auction company’s private lot, and conducted an inventory search of its contents. </w:t>
      </w:r>
      <w:hyperlink r:id="rId257" w:history="1">
        <w:r>
          <w:rPr>
            <w:rFonts w:ascii="Times New Roman" w:hAnsi="Times New Roman"/>
            <w:color w:val="000000"/>
            <w:sz w:val="20"/>
            <w:szCs w:val="20"/>
          </w:rPr>
          <w:pict w14:anchorId="065A6831">
            <v:shape id="_x0000_i1145" type="#_x0000_t75" style="width:12.45pt;height:12.45pt">
              <v:imagedata r:id="rId16" o:title=""/>
            </v:shape>
          </w:pict>
        </w:r>
      </w:hyperlink>
      <w:hyperlink r:id="rId258" w:history="1">
        <w:r>
          <w:rPr>
            <w:rFonts w:ascii="Times New Roman" w:hAnsi="Times New Roman"/>
            <w:i/>
            <w:iCs/>
            <w:color w:val="0000FF"/>
            <w:sz w:val="20"/>
            <w:szCs w:val="20"/>
          </w:rPr>
          <w:t>Id.</w:t>
        </w:r>
      </w:hyperlink>
      <w:r>
        <w:rPr>
          <w:rFonts w:ascii="Times New Roman" w:hAnsi="Times New Roman"/>
          <w:color w:val="000000"/>
          <w:sz w:val="20"/>
          <w:szCs w:val="20"/>
        </w:rPr>
        <w:t xml:space="preserve"> The defendant argued th</w:t>
      </w:r>
      <w:r>
        <w:rPr>
          <w:rFonts w:ascii="Times New Roman" w:hAnsi="Times New Roman"/>
          <w:color w:val="000000"/>
          <w:sz w:val="20"/>
          <w:szCs w:val="20"/>
        </w:rPr>
        <w:t>ere was no need to impound his vehicle because it was legally parked in a private lot, it was not blocking traffic, the auction company had not requested its removal, and his refusal to consent relieved the officers of any potential liability for failure t</w:t>
      </w:r>
      <w:r>
        <w:rPr>
          <w:rFonts w:ascii="Times New Roman" w:hAnsi="Times New Roman"/>
          <w:color w:val="000000"/>
          <w:sz w:val="20"/>
          <w:szCs w:val="20"/>
        </w:rPr>
        <w:t xml:space="preserve">o protect his property. </w:t>
      </w:r>
      <w:hyperlink r:id="rId259" w:history="1">
        <w:r>
          <w:rPr>
            <w:rFonts w:ascii="Times New Roman" w:hAnsi="Times New Roman"/>
            <w:color w:val="000000"/>
            <w:sz w:val="20"/>
            <w:szCs w:val="20"/>
          </w:rPr>
          <w:pict w14:anchorId="555BC87C">
            <v:shape id="_x0000_i1146" type="#_x0000_t75" style="width:12.45pt;height:12.45pt">
              <v:imagedata r:id="rId16" o:title=""/>
            </v:shape>
          </w:pict>
        </w:r>
      </w:hyperlink>
      <w:hyperlink r:id="rId260" w:history="1">
        <w:r>
          <w:rPr>
            <w:rFonts w:ascii="Times New Roman" w:hAnsi="Times New Roman"/>
            <w:i/>
            <w:iCs/>
            <w:color w:val="0000FF"/>
            <w:sz w:val="20"/>
            <w:szCs w:val="20"/>
          </w:rPr>
          <w:t>Id.</w:t>
        </w:r>
      </w:hyperlink>
      <w:r>
        <w:rPr>
          <w:rFonts w:ascii="Times New Roman" w:hAnsi="Times New Roman"/>
          <w:color w:val="000000"/>
          <w:sz w:val="20"/>
          <w:szCs w:val="20"/>
        </w:rPr>
        <w:t xml:space="preserve"> We rejected those arguments and held that the impoundment was reasonable because the defendant’s true identity and place of residence were unknown; the defendant </w:t>
      </w:r>
      <w:r>
        <w:rPr>
          <w:rFonts w:ascii="Times New Roman" w:hAnsi="Times New Roman"/>
          <w:color w:val="000000"/>
          <w:sz w:val="20"/>
          <w:szCs w:val="20"/>
        </w:rPr>
        <w:t>“</w:t>
      </w:r>
      <w:r>
        <w:rPr>
          <w:rFonts w:ascii="Times New Roman" w:hAnsi="Times New Roman"/>
          <w:color w:val="000000"/>
          <w:sz w:val="20"/>
          <w:szCs w:val="20"/>
        </w:rPr>
        <w:t xml:space="preserve">was alone, and there was no friend, relative or companion who </w:t>
      </w:r>
      <w:r>
        <w:rPr>
          <w:rFonts w:ascii="Times New Roman" w:hAnsi="Times New Roman"/>
          <w:color w:val="000000"/>
          <w:sz w:val="20"/>
          <w:szCs w:val="20"/>
        </w:rPr>
        <w:t>could be asked to care for the car</w:t>
      </w:r>
      <w:r>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the vehicle was not parked on [the defendant’s] property</w:t>
      </w:r>
      <w:r>
        <w:rPr>
          <w:rFonts w:ascii="Times New Roman" w:hAnsi="Times New Roman"/>
          <w:color w:val="000000"/>
          <w:sz w:val="20"/>
          <w:szCs w:val="20"/>
        </w:rPr>
        <w:t>”</w:t>
      </w:r>
      <w:r>
        <w:rPr>
          <w:rFonts w:ascii="Times New Roman" w:hAnsi="Times New Roman"/>
          <w:color w:val="000000"/>
          <w:sz w:val="20"/>
          <w:szCs w:val="20"/>
        </w:rPr>
        <w:t xml:space="preserve">; he was unlikely to return soon to take care of the vehicle; and leaving the vehicle in the auction company’s lot </w:t>
      </w:r>
      <w:r>
        <w:rPr>
          <w:rFonts w:ascii="Times New Roman" w:hAnsi="Times New Roman"/>
          <w:color w:val="000000"/>
          <w:sz w:val="20"/>
          <w:szCs w:val="20"/>
        </w:rPr>
        <w:t>“</w:t>
      </w:r>
      <w:r>
        <w:rPr>
          <w:rFonts w:ascii="Times New Roman" w:hAnsi="Times New Roman"/>
          <w:color w:val="000000"/>
          <w:sz w:val="20"/>
          <w:szCs w:val="20"/>
        </w:rPr>
        <w:t>could have subjected it to vandalism or theft</w:t>
      </w:r>
      <w:r>
        <w:rPr>
          <w:rFonts w:ascii="Times New Roman" w:hAnsi="Times New Roman"/>
          <w:color w:val="000000"/>
          <w:sz w:val="20"/>
          <w:szCs w:val="20"/>
        </w:rPr>
        <w:t>.</w:t>
      </w:r>
      <w:r>
        <w:rPr>
          <w:rFonts w:ascii="Times New Roman" w:hAnsi="Times New Roman"/>
          <w:color w:val="000000"/>
          <w:sz w:val="20"/>
          <w:szCs w:val="20"/>
        </w:rPr>
        <w:t>”</w:t>
      </w:r>
      <w:r>
        <w:rPr>
          <w:rFonts w:ascii="Times New Roman" w:hAnsi="Times New Roman"/>
          <w:color w:val="000000"/>
          <w:sz w:val="20"/>
          <w:szCs w:val="20"/>
        </w:rPr>
        <w:t xml:space="preserve"> </w:t>
      </w:r>
      <w:hyperlink r:id="rId261" w:history="1">
        <w:r>
          <w:rPr>
            <w:rFonts w:ascii="Times New Roman" w:hAnsi="Times New Roman"/>
            <w:color w:val="000000"/>
            <w:sz w:val="20"/>
            <w:szCs w:val="20"/>
          </w:rPr>
          <w:pict w14:anchorId="3D272F17">
            <v:shape id="_x0000_i1147" type="#_x0000_t75" style="width:12.45pt;height:12.45pt">
              <v:imagedata r:id="rId16" o:title=""/>
            </v:shape>
          </w:pict>
        </w:r>
      </w:hyperlink>
      <w:hyperlink r:id="rId262" w:history="1">
        <w:r>
          <w:rPr>
            <w:rFonts w:ascii="Times New Roman" w:hAnsi="Times New Roman"/>
            <w:i/>
            <w:iCs/>
            <w:color w:val="0000FF"/>
            <w:sz w:val="20"/>
            <w:szCs w:val="20"/>
          </w:rPr>
          <w:t>Id.</w:t>
        </w:r>
        <w:r>
          <w:rPr>
            <w:rFonts w:ascii="Times New Roman" w:hAnsi="Times New Roman"/>
            <w:color w:val="0000FF"/>
            <w:sz w:val="20"/>
            <w:szCs w:val="20"/>
          </w:rPr>
          <w:t xml:space="preserve"> at 716</w:t>
        </w:r>
      </w:hyperlink>
      <w:r>
        <w:rPr>
          <w:rFonts w:ascii="Times New Roman" w:hAnsi="Times New Roman"/>
          <w:color w:val="000000"/>
          <w:sz w:val="20"/>
          <w:szCs w:val="20"/>
        </w:rPr>
        <w:t>.</w:t>
      </w:r>
    </w:p>
    <w:p w14:paraId="18308E01"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9C48439"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As in </w:t>
      </w:r>
      <w:hyperlink r:id="rId263" w:history="1">
        <w:r>
          <w:rPr>
            <w:rFonts w:ascii="Times New Roman" w:hAnsi="Times New Roman"/>
            <w:color w:val="000000"/>
            <w:sz w:val="20"/>
            <w:szCs w:val="20"/>
          </w:rPr>
          <w:pict w14:anchorId="23464A5E">
            <v:shape id="_x0000_i1148" type="#_x0000_t75" style="width:12.45pt;height:12.45pt">
              <v:imagedata r:id="rId16" o:title=""/>
            </v:shape>
          </w:pict>
        </w:r>
      </w:hyperlink>
      <w:hyperlink r:id="rId264" w:history="1">
        <w:r>
          <w:rPr>
            <w:rFonts w:ascii="Times New Roman" w:hAnsi="Times New Roman"/>
            <w:i/>
            <w:iCs/>
            <w:color w:val="0000FF"/>
            <w:sz w:val="20"/>
            <w:szCs w:val="20"/>
          </w:rPr>
          <w:t>Kornegay</w:t>
        </w:r>
      </w:hyperlink>
      <w:r>
        <w:rPr>
          <w:rFonts w:ascii="Times New Roman" w:hAnsi="Times New Roman"/>
          <w:color w:val="000000"/>
          <w:sz w:val="20"/>
          <w:szCs w:val="20"/>
        </w:rPr>
        <w:t xml:space="preserve">,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was parked in a private lot, it was not blocking traffic, and the owner of the lot had not requested its removal. After the officers arrested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no</w:t>
      </w:r>
      <w:r>
        <w:rPr>
          <w:rFonts w:ascii="Times New Roman" w:hAnsi="Times New Roman"/>
          <w:color w:val="000000"/>
          <w:sz w:val="20"/>
          <w:szCs w:val="20"/>
        </w:rPr>
        <w:t xml:space="preserve"> one else was present or promptly available who could move the vehicle or take custody of it. The officers </w:t>
      </w:r>
      <w:r>
        <w:rPr>
          <w:rFonts w:ascii="Times New Roman" w:hAnsi="Times New Roman"/>
          <w:color w:val="000000"/>
          <w:sz w:val="20"/>
          <w:szCs w:val="20"/>
        </w:rPr>
        <w:t>“</w:t>
      </w:r>
      <w:r>
        <w:rPr>
          <w:rFonts w:ascii="Times New Roman" w:hAnsi="Times New Roman"/>
          <w:color w:val="000000"/>
          <w:sz w:val="20"/>
          <w:szCs w:val="20"/>
        </w:rPr>
        <w:t>did not know where the vehicle was from,</w:t>
      </w:r>
      <w:r>
        <w:rPr>
          <w:rFonts w:ascii="Times New Roman" w:hAnsi="Times New Roman"/>
          <w:color w:val="000000"/>
          <w:sz w:val="20"/>
          <w:szCs w:val="20"/>
        </w:rPr>
        <w:t>”</w:t>
      </w:r>
      <w:r>
        <w:rPr>
          <w:rFonts w:ascii="Times New Roman" w:hAnsi="Times New Roman"/>
          <w:color w:val="000000"/>
          <w:sz w:val="20"/>
          <w:szCs w:val="20"/>
        </w:rPr>
        <w:t xml:space="preserve"> and leaving it in the motel parking lot </w:t>
      </w:r>
      <w:r>
        <w:rPr>
          <w:rFonts w:ascii="Times New Roman" w:hAnsi="Times New Roman"/>
          <w:color w:val="000000"/>
          <w:sz w:val="20"/>
          <w:szCs w:val="20"/>
        </w:rPr>
        <w:t>“</w:t>
      </w:r>
      <w:r>
        <w:rPr>
          <w:rFonts w:ascii="Times New Roman" w:hAnsi="Times New Roman"/>
          <w:color w:val="000000"/>
          <w:sz w:val="20"/>
          <w:szCs w:val="20"/>
        </w:rPr>
        <w:t>could have subjected it to vandalism or theft.</w:t>
      </w:r>
      <w:r>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i/>
          <w:iCs/>
          <w:color w:val="000000"/>
          <w:sz w:val="20"/>
          <w:szCs w:val="20"/>
        </w:rPr>
        <w:t xml:space="preserve">See </w:t>
      </w:r>
      <w:hyperlink r:id="rId265" w:history="1">
        <w:r>
          <w:rPr>
            <w:rFonts w:ascii="Times New Roman" w:hAnsi="Times New Roman"/>
            <w:i/>
            <w:iCs/>
            <w:color w:val="000000"/>
            <w:sz w:val="20"/>
            <w:szCs w:val="20"/>
          </w:rPr>
          <w:pict w14:anchorId="5A9FB6CA">
            <v:shape id="_x0000_i1149" type="#_x0000_t75" style="width:12.45pt;height:12.45pt">
              <v:imagedata r:id="rId16" o:title=""/>
            </v:shape>
          </w:pict>
        </w:r>
      </w:hyperlink>
      <w:hyperlink r:id="rId266" w:history="1">
        <w:r>
          <w:rPr>
            <w:rFonts w:ascii="Times New Roman" w:hAnsi="Times New Roman"/>
            <w:i/>
            <w:iCs/>
            <w:color w:val="0000FF"/>
            <w:sz w:val="20"/>
            <w:szCs w:val="20"/>
          </w:rPr>
          <w:t>id.</w:t>
        </w:r>
      </w:hyperlink>
      <w:r>
        <w:rPr>
          <w:rFonts w:ascii="Times New Roman" w:hAnsi="Times New Roman"/>
          <w:color w:val="000000"/>
          <w:sz w:val="20"/>
          <w:szCs w:val="20"/>
        </w:rPr>
        <w:t xml:space="preserve"> Yet, once again, the Court fails to explain why the agents in </w:t>
      </w:r>
      <w:hyperlink r:id="rId267" w:history="1">
        <w:r>
          <w:rPr>
            <w:rFonts w:ascii="Times New Roman" w:hAnsi="Times New Roman"/>
            <w:color w:val="000000"/>
            <w:sz w:val="20"/>
            <w:szCs w:val="20"/>
          </w:rPr>
          <w:pict w14:anchorId="3C343787">
            <v:shape id="_x0000_i1150" type="#_x0000_t75" style="width:12.45pt;height:12.45pt">
              <v:imagedata r:id="rId16" o:title=""/>
            </v:shape>
          </w:pict>
        </w:r>
      </w:hyperlink>
      <w:hyperlink r:id="rId268" w:history="1">
        <w:r>
          <w:rPr>
            <w:rFonts w:ascii="Times New Roman" w:hAnsi="Times New Roman"/>
            <w:i/>
            <w:iCs/>
            <w:color w:val="0000FF"/>
            <w:sz w:val="20"/>
            <w:szCs w:val="20"/>
          </w:rPr>
          <w:t>Kornegay</w:t>
        </w:r>
      </w:hyperlink>
      <w:r>
        <w:rPr>
          <w:rFonts w:ascii="Times New Roman" w:hAnsi="Times New Roman"/>
          <w:color w:val="000000"/>
          <w:sz w:val="20"/>
          <w:szCs w:val="20"/>
        </w:rPr>
        <w:t xml:space="preserve"> acted reasonably but the officers here did not.</w:t>
      </w:r>
    </w:p>
    <w:p w14:paraId="2311399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6DB99F1"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41" w:name="co_pp_sp_999_13_1"/>
      <w:bookmarkEnd w:id="41"/>
      <w:r>
        <w:rPr>
          <w:rFonts w:ascii="Times New Roman" w:hAnsi="Times New Roman"/>
          <w:b/>
          <w:bCs/>
          <w:color w:val="000000"/>
          <w:sz w:val="20"/>
          <w:szCs w:val="20"/>
        </w:rPr>
        <w:t>*13</w:t>
      </w:r>
      <w:r>
        <w:rPr>
          <w:rFonts w:ascii="Times New Roman" w:hAnsi="Times New Roman"/>
          <w:color w:val="000000"/>
          <w:sz w:val="20"/>
          <w:szCs w:val="20"/>
        </w:rPr>
        <w:t xml:space="preserve"> The officers</w:t>
      </w:r>
      <w:r>
        <w:rPr>
          <w:rFonts w:ascii="Times New Roman" w:hAnsi="Times New Roman"/>
          <w:color w:val="000000"/>
          <w:sz w:val="20"/>
          <w:szCs w:val="20"/>
        </w:rPr>
        <w:t>’</w:t>
      </w:r>
      <w:r>
        <w:rPr>
          <w:rFonts w:ascii="Times New Roman" w:hAnsi="Times New Roman"/>
          <w:color w:val="000000"/>
          <w:sz w:val="20"/>
          <w:szCs w:val="20"/>
        </w:rPr>
        <w:t xml:space="preserve"> decision to impound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not only falls within the scope of </w:t>
      </w:r>
      <w:hyperlink r:id="rId269" w:history="1">
        <w:r>
          <w:rPr>
            <w:rFonts w:ascii="Times New Roman" w:hAnsi="Times New Roman"/>
            <w:color w:val="000000"/>
            <w:sz w:val="20"/>
            <w:szCs w:val="20"/>
          </w:rPr>
          <w:pict w14:anchorId="3A430F35">
            <v:shape id="_x0000_i1151" type="#_x0000_t75" style="width:12.45pt;height:12.45pt">
              <v:imagedata r:id="rId16" o:title=""/>
            </v:shape>
          </w:pict>
        </w:r>
      </w:hyperlink>
      <w:hyperlink r:id="rId270" w:history="1">
        <w:r>
          <w:rPr>
            <w:rFonts w:ascii="Times New Roman" w:hAnsi="Times New Roman"/>
            <w:i/>
            <w:iCs/>
            <w:color w:val="0000FF"/>
            <w:sz w:val="20"/>
            <w:szCs w:val="20"/>
          </w:rPr>
          <w:t>John</w:t>
        </w:r>
        <w:r>
          <w:rPr>
            <w:rFonts w:ascii="Times New Roman" w:hAnsi="Times New Roman"/>
            <w:i/>
            <w:iCs/>
            <w:color w:val="0000FF"/>
            <w:sz w:val="20"/>
            <w:szCs w:val="20"/>
          </w:rPr>
          <w:t>son</w:t>
        </w:r>
      </w:hyperlink>
      <w:r>
        <w:rPr>
          <w:rFonts w:ascii="Times New Roman" w:hAnsi="Times New Roman"/>
          <w:color w:val="000000"/>
          <w:sz w:val="20"/>
          <w:szCs w:val="20"/>
        </w:rPr>
        <w:t xml:space="preserve"> and </w:t>
      </w:r>
      <w:hyperlink r:id="rId271" w:history="1">
        <w:r>
          <w:rPr>
            <w:rFonts w:ascii="Times New Roman" w:hAnsi="Times New Roman"/>
            <w:color w:val="000000"/>
            <w:sz w:val="20"/>
            <w:szCs w:val="20"/>
          </w:rPr>
          <w:pict w14:anchorId="39AB43F0">
            <v:shape id="_x0000_i1152" type="#_x0000_t75" style="width:12.45pt;height:12.45pt">
              <v:imagedata r:id="rId16" o:title=""/>
            </v:shape>
          </w:pict>
        </w:r>
      </w:hyperlink>
      <w:hyperlink r:id="rId272" w:history="1">
        <w:r>
          <w:rPr>
            <w:rFonts w:ascii="Times New Roman" w:hAnsi="Times New Roman"/>
            <w:i/>
            <w:iCs/>
            <w:color w:val="0000FF"/>
            <w:sz w:val="20"/>
            <w:szCs w:val="20"/>
          </w:rPr>
          <w:t>Kornegay</w:t>
        </w:r>
      </w:hyperlink>
      <w:r>
        <w:rPr>
          <w:rFonts w:ascii="Times New Roman" w:hAnsi="Times New Roman"/>
          <w:color w:val="000000"/>
          <w:sz w:val="20"/>
          <w:szCs w:val="20"/>
        </w:rPr>
        <w:t xml:space="preserve"> but is also consistent with many precedents of our sister circuits finding police impoundment to protect a vehicle from theft or vandalism reasonable. </w:t>
      </w:r>
      <w:r>
        <w:rPr>
          <w:rFonts w:ascii="Times New Roman" w:hAnsi="Times New Roman"/>
          <w:i/>
          <w:iCs/>
          <w:color w:val="000000"/>
          <w:sz w:val="20"/>
          <w:szCs w:val="20"/>
        </w:rPr>
        <w:t>See, e.g.</w:t>
      </w:r>
      <w:r>
        <w:rPr>
          <w:rFonts w:ascii="Times New Roman" w:hAnsi="Times New Roman"/>
          <w:color w:val="000000"/>
          <w:sz w:val="20"/>
          <w:szCs w:val="20"/>
        </w:rPr>
        <w:t xml:space="preserve">, </w:t>
      </w:r>
      <w:hyperlink r:id="rId273" w:history="1">
        <w:r>
          <w:rPr>
            <w:rFonts w:ascii="Times New Roman" w:hAnsi="Times New Roman"/>
            <w:color w:val="000000"/>
            <w:sz w:val="20"/>
            <w:szCs w:val="20"/>
          </w:rPr>
          <w:pict w14:anchorId="7A5A264D">
            <v:shape id="_x0000_i1153" type="#_x0000_t75" style="width:12.45pt;height:12.45pt">
              <v:imagedata r:id="rId16" o:title=""/>
            </v:shape>
          </w:pict>
        </w:r>
      </w:hyperlink>
      <w:hyperlink r:id="rId274" w:history="1">
        <w:r>
          <w:rPr>
            <w:rFonts w:ascii="Times New Roman" w:hAnsi="Times New Roman"/>
            <w:i/>
            <w:iCs/>
            <w:color w:val="0000FF"/>
            <w:sz w:val="20"/>
            <w:szCs w:val="20"/>
          </w:rPr>
          <w:t>Ramirez v. City of Buena Park</w:t>
        </w:r>
        <w:r>
          <w:rPr>
            <w:rFonts w:ascii="Times New Roman" w:hAnsi="Times New Roman"/>
            <w:color w:val="0000FF"/>
            <w:sz w:val="20"/>
            <w:szCs w:val="20"/>
          </w:rPr>
          <w:t>, 560 F.3d 1012, 1019, 1025 (9th Cir. 2009)</w:t>
        </w:r>
      </w:hyperlink>
      <w:r>
        <w:rPr>
          <w:rFonts w:ascii="Times New Roman" w:hAnsi="Times New Roman"/>
          <w:color w:val="000000"/>
          <w:sz w:val="20"/>
          <w:szCs w:val="20"/>
        </w:rPr>
        <w:t xml:space="preserve"> (holding impoundment of a vehicle legally parked in a drugstore parking lot a little over a mile from the defendant’s home was justified beca</w:t>
      </w:r>
      <w:r>
        <w:rPr>
          <w:rFonts w:ascii="Times New Roman" w:hAnsi="Times New Roman"/>
          <w:color w:val="000000"/>
          <w:sz w:val="20"/>
          <w:szCs w:val="20"/>
        </w:rPr>
        <w:t xml:space="preserve">use (1) there was </w:t>
      </w:r>
      <w:r>
        <w:rPr>
          <w:rFonts w:ascii="Times New Roman" w:hAnsi="Times New Roman"/>
          <w:color w:val="000000"/>
          <w:sz w:val="20"/>
          <w:szCs w:val="20"/>
        </w:rPr>
        <w:t>“</w:t>
      </w:r>
      <w:r>
        <w:rPr>
          <w:rFonts w:ascii="Times New Roman" w:hAnsi="Times New Roman"/>
          <w:color w:val="000000"/>
          <w:sz w:val="20"/>
          <w:szCs w:val="20"/>
        </w:rPr>
        <w:t>nothing in the record indicating when [the defendant] could return to the drugstore to retrieve his car</w:t>
      </w:r>
      <w:r>
        <w:rPr>
          <w:rFonts w:ascii="Times New Roman" w:hAnsi="Times New Roman"/>
          <w:color w:val="000000"/>
          <w:sz w:val="20"/>
          <w:szCs w:val="20"/>
        </w:rPr>
        <w:t>”</w:t>
      </w:r>
      <w:r>
        <w:rPr>
          <w:rFonts w:ascii="Times New Roman" w:hAnsi="Times New Roman"/>
          <w:color w:val="000000"/>
          <w:sz w:val="20"/>
          <w:szCs w:val="20"/>
        </w:rPr>
        <w:t xml:space="preserve"> and (2) </w:t>
      </w:r>
      <w:r>
        <w:rPr>
          <w:rFonts w:ascii="Times New Roman" w:hAnsi="Times New Roman"/>
          <w:color w:val="000000"/>
          <w:sz w:val="20"/>
          <w:szCs w:val="20"/>
        </w:rPr>
        <w:t>“</w:t>
      </w:r>
      <w:r>
        <w:rPr>
          <w:rFonts w:ascii="Times New Roman" w:hAnsi="Times New Roman"/>
          <w:color w:val="000000"/>
          <w:sz w:val="20"/>
          <w:szCs w:val="20"/>
        </w:rPr>
        <w:t>[l]eaving [the defendant’s] car in the drugstore parking lot would have made it an easy target for vandalism or theft</w:t>
      </w:r>
      <w:r>
        <w:rPr>
          <w:rFonts w:ascii="Times New Roman" w:hAnsi="Times New Roman"/>
          <w:color w:val="000000"/>
          <w:sz w:val="20"/>
          <w:szCs w:val="20"/>
        </w:rPr>
        <w:t>”</w:t>
      </w:r>
      <w:r>
        <w:rPr>
          <w:rFonts w:ascii="Times New Roman" w:hAnsi="Times New Roman"/>
          <w:color w:val="000000"/>
          <w:sz w:val="20"/>
          <w:szCs w:val="20"/>
        </w:rPr>
        <w:t xml:space="preserve">); </w:t>
      </w:r>
      <w:hyperlink r:id="rId275" w:history="1">
        <w:r>
          <w:rPr>
            <w:rFonts w:ascii="Times New Roman" w:hAnsi="Times New Roman"/>
            <w:color w:val="000000"/>
            <w:sz w:val="20"/>
            <w:szCs w:val="20"/>
          </w:rPr>
          <w:pict w14:anchorId="6F7C4930">
            <v:shape id="_x0000_i1154" type="#_x0000_t75" style="width:12.45pt;height:12.45pt">
              <v:imagedata r:id="rId16" o:title=""/>
            </v:shape>
          </w:pict>
        </w:r>
      </w:hyperlink>
      <w:hyperlink r:id="rId276" w:history="1">
        <w:r>
          <w:rPr>
            <w:rFonts w:ascii="Times New Roman" w:hAnsi="Times New Roman"/>
            <w:i/>
            <w:iCs/>
            <w:color w:val="0000FF"/>
            <w:sz w:val="20"/>
            <w:szCs w:val="20"/>
          </w:rPr>
          <w:t>United States v. Smith</w:t>
        </w:r>
        <w:r>
          <w:rPr>
            <w:rFonts w:ascii="Times New Roman" w:hAnsi="Times New Roman"/>
            <w:color w:val="0000FF"/>
            <w:sz w:val="20"/>
            <w:szCs w:val="20"/>
          </w:rPr>
          <w:t>, 522 F.3d 305, 314–15 (3d Cir. 2008)</w:t>
        </w:r>
      </w:hyperlink>
      <w:r>
        <w:rPr>
          <w:rFonts w:ascii="Times New Roman" w:hAnsi="Times New Roman"/>
          <w:color w:val="000000"/>
          <w:sz w:val="20"/>
          <w:szCs w:val="20"/>
        </w:rPr>
        <w:t xml:space="preserve"> (concluding that officers reasonably impounded a vehicle when no one was </w:t>
      </w:r>
      <w:r>
        <w:rPr>
          <w:rFonts w:ascii="Times New Roman" w:hAnsi="Times New Roman"/>
          <w:color w:val="000000"/>
          <w:sz w:val="20"/>
          <w:szCs w:val="20"/>
        </w:rPr>
        <w:t xml:space="preserve">available to take custody of it, they did not know who owned it, and the vehicle was </w:t>
      </w:r>
      <w:r>
        <w:rPr>
          <w:rFonts w:ascii="Times New Roman" w:hAnsi="Times New Roman"/>
          <w:color w:val="000000"/>
          <w:sz w:val="20"/>
          <w:szCs w:val="20"/>
        </w:rPr>
        <w:t xml:space="preserve">parked in an area where </w:t>
      </w:r>
      <w:r>
        <w:rPr>
          <w:rFonts w:ascii="Times New Roman" w:hAnsi="Times New Roman"/>
          <w:color w:val="000000"/>
          <w:sz w:val="20"/>
          <w:szCs w:val="20"/>
        </w:rPr>
        <w:t>“</w:t>
      </w:r>
      <w:r>
        <w:rPr>
          <w:rFonts w:ascii="Times New Roman" w:hAnsi="Times New Roman"/>
          <w:color w:val="000000"/>
          <w:sz w:val="20"/>
          <w:szCs w:val="20"/>
        </w:rPr>
        <w:t>vehicles were subject to being damaged, vandalized, or stolen</w:t>
      </w:r>
      <w:r>
        <w:rPr>
          <w:rFonts w:ascii="Times New Roman" w:hAnsi="Times New Roman"/>
          <w:color w:val="000000"/>
          <w:sz w:val="20"/>
          <w:szCs w:val="20"/>
        </w:rPr>
        <w:t>”</w:t>
      </w:r>
      <w:r>
        <w:rPr>
          <w:rFonts w:ascii="Times New Roman" w:hAnsi="Times New Roman"/>
          <w:color w:val="000000"/>
          <w:sz w:val="20"/>
          <w:szCs w:val="20"/>
        </w:rPr>
        <w:t xml:space="preserve">); </w:t>
      </w:r>
      <w:hyperlink r:id="rId277" w:history="1">
        <w:r>
          <w:rPr>
            <w:rFonts w:ascii="Times New Roman" w:hAnsi="Times New Roman"/>
            <w:color w:val="000000"/>
            <w:sz w:val="20"/>
            <w:szCs w:val="20"/>
          </w:rPr>
          <w:pict w14:anchorId="0E10A1F7">
            <v:shape id="_x0000_i1155" type="#_x0000_t75" style="width:12.45pt;height:12.45pt">
              <v:imagedata r:id="rId16" o:title=""/>
            </v:shape>
          </w:pict>
        </w:r>
      </w:hyperlink>
      <w:hyperlink r:id="rId278" w:history="1">
        <w:r>
          <w:rPr>
            <w:rFonts w:ascii="Times New Roman" w:hAnsi="Times New Roman"/>
            <w:i/>
            <w:iCs/>
            <w:color w:val="0000FF"/>
            <w:sz w:val="20"/>
            <w:szCs w:val="20"/>
          </w:rPr>
          <w:t>United States v. Petty</w:t>
        </w:r>
        <w:r>
          <w:rPr>
            <w:rFonts w:ascii="Times New Roman" w:hAnsi="Times New Roman"/>
            <w:color w:val="0000FF"/>
            <w:sz w:val="20"/>
            <w:szCs w:val="20"/>
          </w:rPr>
          <w:t>, 367 F.3d 1009, 1011–13 (8th Cir. 2004)</w:t>
        </w:r>
      </w:hyperlink>
      <w:r>
        <w:rPr>
          <w:rFonts w:ascii="Times New Roman" w:hAnsi="Times New Roman"/>
          <w:color w:val="000000"/>
          <w:sz w:val="20"/>
          <w:szCs w:val="20"/>
        </w:rPr>
        <w:t xml:space="preserve"> (upholding decision to impound a vehicle legally parked in a </w:t>
      </w:r>
      <w:r>
        <w:rPr>
          <w:rFonts w:ascii="Times New Roman" w:hAnsi="Times New Roman"/>
          <w:color w:val="000000"/>
          <w:sz w:val="20"/>
          <w:szCs w:val="20"/>
        </w:rPr>
        <w:t xml:space="preserve">private lot in an area known for narcotics and prostitution because the officers were concerned about theft or damage); </w:t>
      </w:r>
      <w:hyperlink r:id="rId279" w:history="1">
        <w:r>
          <w:rPr>
            <w:rFonts w:ascii="Times New Roman" w:hAnsi="Times New Roman"/>
            <w:color w:val="000000"/>
            <w:sz w:val="20"/>
            <w:szCs w:val="20"/>
          </w:rPr>
          <w:pict w14:anchorId="2F222705">
            <v:shape id="_x0000_i1156" type="#_x0000_t75" style="width:12.45pt;height:12.45pt">
              <v:imagedata r:id="rId16" o:title=""/>
            </v:shape>
          </w:pict>
        </w:r>
      </w:hyperlink>
      <w:hyperlink r:id="rId280" w:history="1">
        <w:r>
          <w:rPr>
            <w:rFonts w:ascii="Times New Roman" w:hAnsi="Times New Roman"/>
            <w:i/>
            <w:iCs/>
            <w:color w:val="0000FF"/>
            <w:sz w:val="20"/>
            <w:szCs w:val="20"/>
          </w:rPr>
          <w:t>United States v. Ramos-Morales</w:t>
        </w:r>
        <w:r>
          <w:rPr>
            <w:rFonts w:ascii="Times New Roman" w:hAnsi="Times New Roman"/>
            <w:color w:val="0000FF"/>
            <w:sz w:val="20"/>
            <w:szCs w:val="20"/>
          </w:rPr>
          <w:t>, 981 F.2d 625, 626–27 (1st Cir. 1992)</w:t>
        </w:r>
      </w:hyperlink>
      <w:r>
        <w:rPr>
          <w:rFonts w:ascii="Times New Roman" w:hAnsi="Times New Roman"/>
          <w:color w:val="000000"/>
          <w:sz w:val="20"/>
          <w:szCs w:val="20"/>
        </w:rPr>
        <w:t xml:space="preserve"> (Breyer, J.) (upholding imp</w:t>
      </w:r>
      <w:r>
        <w:rPr>
          <w:rFonts w:ascii="Times New Roman" w:hAnsi="Times New Roman"/>
          <w:color w:val="000000"/>
          <w:sz w:val="20"/>
          <w:szCs w:val="20"/>
        </w:rPr>
        <w:t xml:space="preserve">oundment of a vehicle legally parked in a residential neighborhood based on concerns about theft and vandalism); </w:t>
      </w:r>
      <w:hyperlink r:id="rId281" w:history="1">
        <w:r>
          <w:rPr>
            <w:rFonts w:ascii="Times New Roman" w:hAnsi="Times New Roman"/>
            <w:color w:val="000000"/>
            <w:sz w:val="20"/>
            <w:szCs w:val="20"/>
          </w:rPr>
          <w:pict w14:anchorId="4C3FBDB0">
            <v:shape id="_x0000_i1157" type="#_x0000_t75" style="width:12.45pt;height:12.45pt">
              <v:imagedata r:id="rId16" o:title=""/>
            </v:shape>
          </w:pict>
        </w:r>
      </w:hyperlink>
      <w:hyperlink r:id="rId282" w:history="1">
        <w:r>
          <w:rPr>
            <w:rFonts w:ascii="Times New Roman" w:hAnsi="Times New Roman"/>
            <w:i/>
            <w:iCs/>
            <w:color w:val="0000FF"/>
            <w:sz w:val="20"/>
            <w:szCs w:val="20"/>
          </w:rPr>
          <w:t>United States v. Staller</w:t>
        </w:r>
        <w:r>
          <w:rPr>
            <w:rFonts w:ascii="Times New Roman" w:hAnsi="Times New Roman"/>
            <w:color w:val="0000FF"/>
            <w:sz w:val="20"/>
            <w:szCs w:val="20"/>
          </w:rPr>
          <w:t>, 616 F.2d 1284, 1290 (5th Cir. 1980)</w:t>
        </w:r>
      </w:hyperlink>
      <w:r>
        <w:rPr>
          <w:rFonts w:ascii="Times New Roman" w:hAnsi="Times New Roman"/>
          <w:color w:val="000000"/>
          <w:sz w:val="20"/>
          <w:szCs w:val="20"/>
        </w:rPr>
        <w:t xml:space="preserve"> (finding impoundment reasonable when the arrestee’s vehicle was legally parked in a private lot but no one was immediately available to take custody</w:t>
      </w:r>
      <w:r>
        <w:rPr>
          <w:rFonts w:ascii="Times New Roman" w:hAnsi="Times New Roman"/>
          <w:color w:val="000000"/>
          <w:sz w:val="20"/>
          <w:szCs w:val="20"/>
        </w:rPr>
        <w:t xml:space="preserve"> of it and leaving it parked overnight presented an </w:t>
      </w:r>
      <w:r>
        <w:rPr>
          <w:rFonts w:ascii="Times New Roman" w:hAnsi="Times New Roman"/>
          <w:color w:val="000000"/>
          <w:sz w:val="20"/>
          <w:szCs w:val="20"/>
        </w:rPr>
        <w:t>“</w:t>
      </w:r>
      <w:r>
        <w:rPr>
          <w:rFonts w:ascii="Times New Roman" w:hAnsi="Times New Roman"/>
          <w:color w:val="000000"/>
          <w:sz w:val="20"/>
          <w:szCs w:val="20"/>
        </w:rPr>
        <w:t>appreciable risk of vandalism or theft</w:t>
      </w:r>
      <w:r>
        <w:rPr>
          <w:rFonts w:ascii="Times New Roman" w:hAnsi="Times New Roman"/>
          <w:color w:val="000000"/>
          <w:sz w:val="20"/>
          <w:szCs w:val="20"/>
        </w:rPr>
        <w:t>”</w:t>
      </w:r>
      <w:r>
        <w:rPr>
          <w:rFonts w:ascii="Times New Roman" w:hAnsi="Times New Roman"/>
          <w:color w:val="000000"/>
          <w:sz w:val="20"/>
          <w:szCs w:val="20"/>
        </w:rPr>
        <w:t>).</w:t>
      </w:r>
    </w:p>
    <w:p w14:paraId="11AD99F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BF7F29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Supreme Court itself has also suggested that preventing theft or vandalism is a legitimate community-caretaking reason to impound a vehicle. In </w:t>
      </w:r>
      <w:hyperlink r:id="rId283" w:history="1">
        <w:r>
          <w:rPr>
            <w:rFonts w:ascii="Times New Roman" w:hAnsi="Times New Roman"/>
            <w:color w:val="000000"/>
            <w:sz w:val="20"/>
            <w:szCs w:val="20"/>
          </w:rPr>
          <w:pict w14:anchorId="445CDEBB">
            <v:shape id="_x0000_i1158" type="#_x0000_t75" style="width:12.45pt;height:12.45pt">
              <v:imagedata r:id="rId16" o:title=""/>
            </v:shape>
          </w:pict>
        </w:r>
      </w:hyperlink>
      <w:hyperlink r:id="rId284" w:history="1">
        <w:r>
          <w:rPr>
            <w:rFonts w:ascii="Times New Roman" w:hAnsi="Times New Roman"/>
            <w:i/>
            <w:iCs/>
            <w:color w:val="0000FF"/>
            <w:sz w:val="20"/>
            <w:szCs w:val="20"/>
          </w:rPr>
          <w:t xml:space="preserve">Colorado v. </w:t>
        </w:r>
        <w:r>
          <w:rPr>
            <w:rFonts w:ascii="Times New Roman" w:hAnsi="Times New Roman"/>
            <w:i/>
            <w:iCs/>
            <w:color w:val="0000FF"/>
            <w:sz w:val="20"/>
            <w:szCs w:val="20"/>
          </w:rPr>
          <w:t>Bertine</w:t>
        </w:r>
      </w:hyperlink>
      <w:r>
        <w:rPr>
          <w:rFonts w:ascii="Times New Roman" w:hAnsi="Times New Roman"/>
          <w:color w:val="000000"/>
          <w:sz w:val="20"/>
          <w:szCs w:val="20"/>
        </w:rPr>
        <w:t xml:space="preserve">, the Supreme Court cited with approval a police policy that prohibited parking and locking a vehicle rather than impounding it </w:t>
      </w:r>
      <w:r>
        <w:rPr>
          <w:rFonts w:ascii="Times New Roman" w:hAnsi="Times New Roman"/>
          <w:color w:val="000000"/>
          <w:sz w:val="20"/>
          <w:szCs w:val="20"/>
        </w:rPr>
        <w:t>“</w:t>
      </w:r>
      <w:r>
        <w:rPr>
          <w:rFonts w:ascii="Times New Roman" w:hAnsi="Times New Roman"/>
          <w:color w:val="000000"/>
          <w:sz w:val="20"/>
          <w:szCs w:val="20"/>
        </w:rPr>
        <w:t>where there is reasonable risk of damage or vandalism to the vehicle.</w:t>
      </w:r>
      <w:r>
        <w:rPr>
          <w:rFonts w:ascii="Times New Roman" w:hAnsi="Times New Roman"/>
          <w:color w:val="000000"/>
          <w:sz w:val="20"/>
          <w:szCs w:val="20"/>
        </w:rPr>
        <w:t>”</w:t>
      </w:r>
      <w:r>
        <w:rPr>
          <w:rFonts w:ascii="Times New Roman" w:hAnsi="Times New Roman"/>
          <w:color w:val="000000"/>
          <w:sz w:val="20"/>
          <w:szCs w:val="20"/>
        </w:rPr>
        <w:t xml:space="preserve"> </w:t>
      </w:r>
      <w:hyperlink r:id="rId285" w:history="1">
        <w:r>
          <w:rPr>
            <w:rFonts w:ascii="Times New Roman" w:hAnsi="Times New Roman"/>
            <w:color w:val="000000"/>
            <w:sz w:val="20"/>
            <w:szCs w:val="20"/>
          </w:rPr>
          <w:pict w14:anchorId="39D984F3">
            <v:shape id="_x0000_i1159" type="#_x0000_t75" style="width:12.45pt;height:12.45pt">
              <v:imagedata r:id="rId16" o:title=""/>
            </v:shape>
          </w:pict>
        </w:r>
      </w:hyperlink>
      <w:hyperlink r:id="rId286" w:history="1">
        <w:r>
          <w:rPr>
            <w:rFonts w:ascii="Times New Roman" w:hAnsi="Times New Roman"/>
            <w:color w:val="0000FF"/>
            <w:sz w:val="20"/>
            <w:szCs w:val="20"/>
          </w:rPr>
          <w:t xml:space="preserve">479 U.S. </w:t>
        </w:r>
        <w:r>
          <w:rPr>
            <w:rFonts w:ascii="Times New Roman" w:hAnsi="Times New Roman"/>
            <w:color w:val="0000FF"/>
            <w:sz w:val="20"/>
            <w:szCs w:val="20"/>
          </w:rPr>
          <w:t>367, 376 n.7, 107 S.Ct. 738, 93 L.Ed.2d 739 (1987)</w:t>
        </w:r>
      </w:hyperlink>
      <w:r>
        <w:rPr>
          <w:rFonts w:ascii="Times New Roman" w:hAnsi="Times New Roman"/>
          <w:color w:val="000000"/>
          <w:sz w:val="20"/>
          <w:szCs w:val="20"/>
        </w:rPr>
        <w:t xml:space="preserve">. The policy not only </w:t>
      </w:r>
      <w:r>
        <w:rPr>
          <w:rFonts w:ascii="Times New Roman" w:hAnsi="Times New Roman"/>
          <w:color w:val="000000"/>
          <w:sz w:val="20"/>
          <w:szCs w:val="20"/>
        </w:rPr>
        <w:t>“</w:t>
      </w:r>
      <w:r>
        <w:rPr>
          <w:rFonts w:ascii="Times New Roman" w:hAnsi="Times New Roman"/>
          <w:color w:val="000000"/>
          <w:sz w:val="20"/>
          <w:szCs w:val="20"/>
        </w:rPr>
        <w:t>circumscribe[d] the discretion of individual officers,</w:t>
      </w:r>
      <w:r>
        <w:rPr>
          <w:rFonts w:ascii="Times New Roman" w:hAnsi="Times New Roman"/>
          <w:color w:val="000000"/>
          <w:sz w:val="20"/>
          <w:szCs w:val="20"/>
        </w:rPr>
        <w:t>”</w:t>
      </w:r>
      <w:r>
        <w:rPr>
          <w:rFonts w:ascii="Times New Roman" w:hAnsi="Times New Roman"/>
          <w:color w:val="000000"/>
          <w:sz w:val="20"/>
          <w:szCs w:val="20"/>
        </w:rPr>
        <w:t xml:space="preserve"> the Court explained, but </w:t>
      </w:r>
      <w:r>
        <w:rPr>
          <w:rFonts w:ascii="Times New Roman" w:hAnsi="Times New Roman"/>
          <w:color w:val="000000"/>
          <w:sz w:val="20"/>
          <w:szCs w:val="20"/>
        </w:rPr>
        <w:t>“</w:t>
      </w:r>
      <w:r>
        <w:rPr>
          <w:rFonts w:ascii="Times New Roman" w:hAnsi="Times New Roman"/>
          <w:color w:val="000000"/>
          <w:sz w:val="20"/>
          <w:szCs w:val="20"/>
        </w:rPr>
        <w:t>also protect[ed] the vehicle and its contents and minimize[d] claims of property loss.</w:t>
      </w:r>
      <w:r>
        <w:rPr>
          <w:rFonts w:ascii="Times New Roman" w:hAnsi="Times New Roman"/>
          <w:color w:val="000000"/>
          <w:sz w:val="20"/>
          <w:szCs w:val="20"/>
        </w:rPr>
        <w:t>”</w:t>
      </w:r>
      <w:r>
        <w:rPr>
          <w:rFonts w:ascii="Times New Roman" w:hAnsi="Times New Roman"/>
          <w:color w:val="000000"/>
          <w:sz w:val="20"/>
          <w:szCs w:val="20"/>
        </w:rPr>
        <w:t xml:space="preserve"> </w:t>
      </w:r>
      <w:hyperlink r:id="rId287" w:history="1">
        <w:r>
          <w:rPr>
            <w:rFonts w:ascii="Times New Roman" w:hAnsi="Times New Roman"/>
            <w:color w:val="000000"/>
            <w:sz w:val="20"/>
            <w:szCs w:val="20"/>
          </w:rPr>
          <w:pict w14:anchorId="68CE3006">
            <v:shape id="_x0000_i1160" type="#_x0000_t75" style="width:12.45pt;height:12.45pt">
              <v:imagedata r:id="rId16" o:title=""/>
            </v:shape>
          </w:pict>
        </w:r>
      </w:hyperlink>
      <w:hyperlink r:id="rId288" w:history="1">
        <w:r>
          <w:rPr>
            <w:rFonts w:ascii="Times New Roman" w:hAnsi="Times New Roman"/>
            <w:i/>
            <w:iCs/>
            <w:color w:val="0000FF"/>
            <w:sz w:val="20"/>
            <w:szCs w:val="20"/>
          </w:rPr>
          <w:t>Id.</w:t>
        </w:r>
      </w:hyperlink>
    </w:p>
    <w:p w14:paraId="0222799B"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F9FCE4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G</w:t>
      </w:r>
      <w:r>
        <w:rPr>
          <w:rFonts w:ascii="Times New Roman" w:hAnsi="Times New Roman"/>
          <w:color w:val="000000"/>
          <w:sz w:val="20"/>
          <w:szCs w:val="20"/>
        </w:rPr>
        <w:t>iven the law and the facts, it’s unsurprising that this Court is unable to explain why this case doesn’t meet our community-caretaking standard. The Court gives two reasons for reaching this conclusion, and neither of them withstands scrutiny.</w:t>
      </w:r>
    </w:p>
    <w:p w14:paraId="30B86E21"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E65C2B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First, the Court tries to distinguish </w:t>
      </w:r>
      <w:hyperlink r:id="rId289" w:history="1">
        <w:r>
          <w:rPr>
            <w:rFonts w:ascii="Times New Roman" w:hAnsi="Times New Roman"/>
            <w:color w:val="000000"/>
            <w:sz w:val="20"/>
            <w:szCs w:val="20"/>
          </w:rPr>
          <w:pict w14:anchorId="4915368A">
            <v:shape id="_x0000_i1161" type="#_x0000_t75" style="width:12.45pt;height:12.45pt">
              <v:imagedata r:id="rId16" o:title=""/>
            </v:shape>
          </w:pict>
        </w:r>
      </w:hyperlink>
      <w:hyperlink r:id="rId290" w:history="1">
        <w:r>
          <w:rPr>
            <w:rFonts w:ascii="Times New Roman" w:hAnsi="Times New Roman"/>
            <w:i/>
            <w:iCs/>
            <w:color w:val="0000FF"/>
            <w:sz w:val="20"/>
            <w:szCs w:val="20"/>
          </w:rPr>
          <w:t>Kornegay</w:t>
        </w:r>
      </w:hyperlink>
      <w:r>
        <w:rPr>
          <w:rFonts w:ascii="Times New Roman" w:hAnsi="Times New Roman"/>
          <w:color w:val="000000"/>
          <w:sz w:val="20"/>
          <w:szCs w:val="20"/>
        </w:rPr>
        <w:t xml:space="preserve"> and liken this case to </w:t>
      </w:r>
      <w:hyperlink r:id="rId291" w:history="1">
        <w:r>
          <w:rPr>
            <w:rFonts w:ascii="Times New Roman" w:hAnsi="Times New Roman"/>
            <w:color w:val="000000"/>
            <w:sz w:val="20"/>
            <w:szCs w:val="20"/>
          </w:rPr>
          <w:pict w14:anchorId="4DDA163D">
            <v:shape id="_x0000_i1162" type="#_x0000_t75" style="width:12.45pt;height:12.45pt">
              <v:imagedata r:id="rId16" o:title=""/>
            </v:shape>
          </w:pict>
        </w:r>
      </w:hyperlink>
      <w:hyperlink r:id="rId292" w:history="1">
        <w:r>
          <w:rPr>
            <w:rFonts w:ascii="Times New Roman" w:hAnsi="Times New Roman"/>
            <w:i/>
            <w:iCs/>
            <w:color w:val="0000FF"/>
            <w:sz w:val="20"/>
            <w:szCs w:val="20"/>
          </w:rPr>
          <w:t>Sanders</w:t>
        </w:r>
      </w:hyperlink>
      <w:r>
        <w:rPr>
          <w:rFonts w:ascii="Times New Roman" w:hAnsi="Times New Roman"/>
          <w:color w:val="000000"/>
          <w:sz w:val="20"/>
          <w:szCs w:val="20"/>
        </w:rPr>
        <w:t xml:space="preserve"> by pointing out that the officers had identified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and could have released the vehicle back to him once his ownership was confirmed. I admire my colleagues</w:t>
      </w:r>
      <w:r>
        <w:rPr>
          <w:rFonts w:ascii="Times New Roman" w:hAnsi="Times New Roman"/>
          <w:color w:val="000000"/>
          <w:sz w:val="20"/>
          <w:szCs w:val="20"/>
        </w:rPr>
        <w:t>’</w:t>
      </w:r>
      <w:r>
        <w:rPr>
          <w:rFonts w:ascii="Times New Roman" w:hAnsi="Times New Roman"/>
          <w:color w:val="000000"/>
          <w:sz w:val="20"/>
          <w:szCs w:val="20"/>
        </w:rPr>
        <w:t xml:space="preserve"> attempt to treat like cases alike, as that may be the first and most prosa</w:t>
      </w:r>
      <w:r>
        <w:rPr>
          <w:rFonts w:ascii="Times New Roman" w:hAnsi="Times New Roman"/>
          <w:color w:val="000000"/>
          <w:sz w:val="20"/>
          <w:szCs w:val="20"/>
        </w:rPr>
        <w:t xml:space="preserve">ic duty of the judge. But the problem with the Court’s argument is that the circumstances in </w:t>
      </w:r>
      <w:hyperlink r:id="rId293" w:history="1">
        <w:r>
          <w:rPr>
            <w:rFonts w:ascii="Times New Roman" w:hAnsi="Times New Roman"/>
            <w:color w:val="000000"/>
            <w:sz w:val="20"/>
            <w:szCs w:val="20"/>
          </w:rPr>
          <w:pict w14:anchorId="4293EE4A">
            <v:shape id="_x0000_i1163" type="#_x0000_t75" style="width:12.45pt;height:12.45pt">
              <v:imagedata r:id="rId16" o:title=""/>
            </v:shape>
          </w:pict>
        </w:r>
      </w:hyperlink>
      <w:hyperlink r:id="rId294" w:history="1">
        <w:r>
          <w:rPr>
            <w:rFonts w:ascii="Times New Roman" w:hAnsi="Times New Roman"/>
            <w:i/>
            <w:iCs/>
            <w:color w:val="0000FF"/>
            <w:sz w:val="20"/>
            <w:szCs w:val="20"/>
          </w:rPr>
          <w:t>Sanders</w:t>
        </w:r>
      </w:hyperlink>
      <w:r>
        <w:rPr>
          <w:rFonts w:ascii="Times New Roman" w:hAnsi="Times New Roman"/>
          <w:color w:val="000000"/>
          <w:sz w:val="20"/>
          <w:szCs w:val="20"/>
        </w:rPr>
        <w:t>—</w:t>
      </w:r>
      <w:r>
        <w:rPr>
          <w:rFonts w:ascii="Times New Roman" w:hAnsi="Times New Roman"/>
          <w:color w:val="000000"/>
          <w:sz w:val="20"/>
          <w:szCs w:val="20"/>
        </w:rPr>
        <w:t>and in our related precedents in which we have held impoundments unconstitutional</w:t>
      </w:r>
      <w:r>
        <w:rPr>
          <w:rFonts w:ascii="Times New Roman" w:hAnsi="Times New Roman"/>
          <w:color w:val="000000"/>
          <w:sz w:val="20"/>
          <w:szCs w:val="20"/>
        </w:rPr>
        <w:t>—</w:t>
      </w:r>
      <w:r>
        <w:rPr>
          <w:rFonts w:ascii="Times New Roman" w:hAnsi="Times New Roman"/>
          <w:color w:val="000000"/>
          <w:sz w:val="20"/>
          <w:szCs w:val="20"/>
        </w:rPr>
        <w:t>were meaningfully different from those present here. In fact, the critical distinction</w:t>
      </w:r>
      <w:r>
        <w:rPr>
          <w:rFonts w:ascii="Times New Roman" w:hAnsi="Times New Roman"/>
          <w:color w:val="000000"/>
          <w:sz w:val="20"/>
          <w:szCs w:val="20"/>
        </w:rPr>
        <w:t>s between those cases and this one provide additional support for the conclusion that Officers Tubbs and Jewkes reasonably carried out their community-caretaking duty.</w:t>
      </w:r>
    </w:p>
    <w:p w14:paraId="10EC322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 </w:t>
      </w:r>
    </w:p>
    <w:p w14:paraId="504C370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In </w:t>
      </w:r>
      <w:hyperlink r:id="rId295" w:history="1">
        <w:r>
          <w:rPr>
            <w:rFonts w:ascii="Times New Roman" w:hAnsi="Times New Roman"/>
            <w:color w:val="000000"/>
            <w:sz w:val="20"/>
            <w:szCs w:val="20"/>
          </w:rPr>
          <w:pict w14:anchorId="40295557">
            <v:shape id="_x0000_i1164" type="#_x0000_t75" style="width:12.45pt;height:12.45pt">
              <v:imagedata r:id="rId16" o:title=""/>
            </v:shape>
          </w:pict>
        </w:r>
      </w:hyperlink>
      <w:hyperlink r:id="rId296" w:history="1">
        <w:r>
          <w:rPr>
            <w:rFonts w:ascii="Times New Roman" w:hAnsi="Times New Roman"/>
            <w:i/>
            <w:iCs/>
            <w:color w:val="0000FF"/>
            <w:sz w:val="20"/>
            <w:szCs w:val="20"/>
          </w:rPr>
          <w:t>Sanders</w:t>
        </w:r>
      </w:hyperlink>
      <w:r>
        <w:rPr>
          <w:rFonts w:ascii="Times New Roman" w:hAnsi="Times New Roman"/>
          <w:color w:val="000000"/>
          <w:sz w:val="20"/>
          <w:szCs w:val="20"/>
        </w:rPr>
        <w:t>, the officers did not have to concern themselves with identifying the own</w:t>
      </w:r>
      <w:r>
        <w:rPr>
          <w:rFonts w:ascii="Times New Roman" w:hAnsi="Times New Roman"/>
          <w:color w:val="000000"/>
          <w:sz w:val="20"/>
          <w:szCs w:val="20"/>
        </w:rPr>
        <w:t xml:space="preserve">er of the vehicle, which presumably was properly registered and insured, because they believed the defendant owned it. </w:t>
      </w:r>
      <w:hyperlink r:id="rId297" w:history="1">
        <w:r>
          <w:rPr>
            <w:rFonts w:ascii="Times New Roman" w:hAnsi="Times New Roman"/>
            <w:color w:val="000000"/>
            <w:sz w:val="20"/>
            <w:szCs w:val="20"/>
          </w:rPr>
          <w:pict w14:anchorId="0CBBB6E3">
            <v:shape id="_x0000_i1165" type="#_x0000_t75" style="width:12.45pt;height:12.45pt">
              <v:imagedata r:id="rId16" o:title=""/>
            </v:shape>
          </w:pict>
        </w:r>
      </w:hyperlink>
      <w:hyperlink r:id="rId298" w:history="1">
        <w:r>
          <w:rPr>
            <w:rFonts w:ascii="Times New Roman" w:hAnsi="Times New Roman"/>
            <w:color w:val="0000FF"/>
            <w:sz w:val="20"/>
            <w:szCs w:val="20"/>
          </w:rPr>
          <w:t>796 F.3d at 1243, 1251</w:t>
        </w:r>
      </w:hyperlink>
      <w:r>
        <w:rPr>
          <w:rFonts w:ascii="Times New Roman" w:hAnsi="Times New Roman"/>
          <w:color w:val="000000"/>
          <w:sz w:val="20"/>
          <w:szCs w:val="20"/>
        </w:rPr>
        <w:t xml:space="preserve">. Although the defendant told the officers she would have someone pick up </w:t>
      </w:r>
      <w:r>
        <w:rPr>
          <w:rFonts w:ascii="Times New Roman" w:hAnsi="Times New Roman"/>
          <w:color w:val="000000"/>
          <w:sz w:val="20"/>
          <w:szCs w:val="20"/>
        </w:rPr>
        <w:t xml:space="preserve">her vehicle on her behalf, and her companion offered to find someone to pick it up for her, the police impounded the vehicle. </w:t>
      </w:r>
      <w:hyperlink r:id="rId299" w:history="1">
        <w:r>
          <w:rPr>
            <w:rFonts w:ascii="Times New Roman" w:hAnsi="Times New Roman"/>
            <w:color w:val="000000"/>
            <w:sz w:val="20"/>
            <w:szCs w:val="20"/>
          </w:rPr>
          <w:pict w14:anchorId="1863D27F">
            <v:shape id="_x0000_i1166" type="#_x0000_t75" style="width:12.45pt;height:12.45pt">
              <v:imagedata r:id="rId16" o:title=""/>
            </v:shape>
          </w:pict>
        </w:r>
      </w:hyperlink>
      <w:hyperlink r:id="rId300" w:history="1">
        <w:r>
          <w:rPr>
            <w:rFonts w:ascii="Times New Roman" w:hAnsi="Times New Roman"/>
            <w:i/>
            <w:iCs/>
            <w:color w:val="0000FF"/>
            <w:sz w:val="20"/>
            <w:szCs w:val="20"/>
          </w:rPr>
          <w:t>Id.</w:t>
        </w:r>
        <w:r>
          <w:rPr>
            <w:rFonts w:ascii="Times New Roman" w:hAnsi="Times New Roman"/>
            <w:color w:val="0000FF"/>
            <w:sz w:val="20"/>
            <w:szCs w:val="20"/>
          </w:rPr>
          <w:t xml:space="preserve"> at 1251</w:t>
        </w:r>
      </w:hyperlink>
      <w:r>
        <w:rPr>
          <w:rFonts w:ascii="Times New Roman" w:hAnsi="Times New Roman"/>
          <w:color w:val="000000"/>
          <w:sz w:val="20"/>
          <w:szCs w:val="20"/>
        </w:rPr>
        <w:t>. Under these circumstances</w:t>
      </w:r>
      <w:r>
        <w:rPr>
          <w:rFonts w:ascii="Times New Roman" w:hAnsi="Times New Roman"/>
          <w:color w:val="000000"/>
          <w:sz w:val="20"/>
          <w:szCs w:val="20"/>
        </w:rPr>
        <w:t>—</w:t>
      </w:r>
      <w:r>
        <w:rPr>
          <w:rFonts w:ascii="Times New Roman" w:hAnsi="Times New Roman"/>
          <w:color w:val="000000"/>
          <w:sz w:val="20"/>
          <w:szCs w:val="20"/>
        </w:rPr>
        <w:t>particularly because the defendant expressed a willingness to accept the risk of a break-in</w:t>
      </w:r>
      <w:r>
        <w:rPr>
          <w:rFonts w:ascii="Times New Roman" w:hAnsi="Times New Roman"/>
          <w:color w:val="000000"/>
          <w:sz w:val="20"/>
          <w:szCs w:val="20"/>
        </w:rPr>
        <w:t>—</w:t>
      </w:r>
      <w:r>
        <w:rPr>
          <w:rFonts w:ascii="Times New Roman" w:hAnsi="Times New Roman"/>
          <w:color w:val="000000"/>
          <w:sz w:val="20"/>
          <w:szCs w:val="20"/>
        </w:rPr>
        <w:t>we determined the officers</w:t>
      </w:r>
      <w:r>
        <w:rPr>
          <w:rFonts w:ascii="Times New Roman" w:hAnsi="Times New Roman"/>
          <w:color w:val="000000"/>
          <w:sz w:val="20"/>
          <w:szCs w:val="20"/>
        </w:rPr>
        <w:t>’</w:t>
      </w:r>
      <w:r>
        <w:rPr>
          <w:rFonts w:ascii="Times New Roman" w:hAnsi="Times New Roman"/>
          <w:color w:val="000000"/>
          <w:sz w:val="20"/>
          <w:szCs w:val="20"/>
        </w:rPr>
        <w:t xml:space="preserve"> concerns about theft and vandalism were unreasonabl</w:t>
      </w:r>
      <w:r>
        <w:rPr>
          <w:rFonts w:ascii="Times New Roman" w:hAnsi="Times New Roman"/>
          <w:color w:val="000000"/>
          <w:sz w:val="20"/>
          <w:szCs w:val="20"/>
        </w:rPr>
        <w:t xml:space="preserve">e, pretextual, and therefore could not justify the impoundment. </w:t>
      </w:r>
      <w:hyperlink r:id="rId301" w:history="1">
        <w:r>
          <w:rPr>
            <w:rFonts w:ascii="Times New Roman" w:hAnsi="Times New Roman"/>
            <w:color w:val="000000"/>
            <w:sz w:val="20"/>
            <w:szCs w:val="20"/>
          </w:rPr>
          <w:pict w14:anchorId="488F162C">
            <v:shape id="_x0000_i1167" type="#_x0000_t75" style="width:12.45pt;height:12.45pt">
              <v:imagedata r:id="rId16" o:title=""/>
            </v:shape>
          </w:pict>
        </w:r>
      </w:hyperlink>
      <w:hyperlink r:id="rId302" w:history="1">
        <w:r>
          <w:rPr>
            <w:rFonts w:ascii="Times New Roman" w:hAnsi="Times New Roman"/>
            <w:i/>
            <w:iCs/>
            <w:color w:val="0000FF"/>
            <w:sz w:val="20"/>
            <w:szCs w:val="20"/>
          </w:rPr>
          <w:t>Id.</w:t>
        </w:r>
        <w:r>
          <w:rPr>
            <w:rFonts w:ascii="Times New Roman" w:hAnsi="Times New Roman"/>
            <w:color w:val="0000FF"/>
            <w:sz w:val="20"/>
            <w:szCs w:val="20"/>
          </w:rPr>
          <w:t xml:space="preserve"> at 1251 &amp; n.2</w:t>
        </w:r>
      </w:hyperlink>
      <w:r>
        <w:rPr>
          <w:rFonts w:ascii="Times New Roman" w:hAnsi="Times New Roman"/>
          <w:color w:val="000000"/>
          <w:sz w:val="20"/>
          <w:szCs w:val="20"/>
        </w:rPr>
        <w:t>.</w:t>
      </w:r>
    </w:p>
    <w:p w14:paraId="16E7672D"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66DF13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Similarly, in </w:t>
      </w:r>
      <w:hyperlink r:id="rId303" w:history="1">
        <w:r>
          <w:rPr>
            <w:rFonts w:ascii="Times New Roman" w:hAnsi="Times New Roman"/>
            <w:color w:val="000000"/>
            <w:sz w:val="20"/>
            <w:szCs w:val="20"/>
          </w:rPr>
          <w:pict w14:anchorId="34526D21">
            <v:shape id="_x0000_i1168" type="#_x0000_t75" style="width:12.45pt;height:12.45pt">
              <v:imagedata r:id="rId16" o:title=""/>
            </v:shape>
          </w:pict>
        </w:r>
      </w:hyperlink>
      <w:hyperlink r:id="rId304" w:history="1">
        <w:r>
          <w:rPr>
            <w:rFonts w:ascii="Times New Roman" w:hAnsi="Times New Roman"/>
            <w:i/>
            <w:iCs/>
            <w:color w:val="0000FF"/>
            <w:sz w:val="20"/>
            <w:szCs w:val="20"/>
          </w:rPr>
          <w:t>United States v. Pappas</w:t>
        </w:r>
      </w:hyperlink>
      <w:r>
        <w:rPr>
          <w:rFonts w:ascii="Times New Roman" w:hAnsi="Times New Roman"/>
          <w:color w:val="000000"/>
          <w:sz w:val="20"/>
          <w:szCs w:val="20"/>
        </w:rPr>
        <w:t>, the officers had no reason to question the defendant’s ownership of his vehicle, which p</w:t>
      </w:r>
      <w:r>
        <w:rPr>
          <w:rFonts w:ascii="Times New Roman" w:hAnsi="Times New Roman"/>
          <w:color w:val="000000"/>
          <w:sz w:val="20"/>
          <w:szCs w:val="20"/>
        </w:rPr>
        <w:t xml:space="preserve">resumably was properly registered and insured. </w:t>
      </w:r>
      <w:hyperlink r:id="rId305" w:history="1">
        <w:r>
          <w:rPr>
            <w:rFonts w:ascii="Times New Roman" w:hAnsi="Times New Roman"/>
            <w:color w:val="000000"/>
            <w:sz w:val="20"/>
            <w:szCs w:val="20"/>
          </w:rPr>
          <w:pict w14:anchorId="593147FB">
            <v:shape id="_x0000_i1169" type="#_x0000_t75" style="width:12.45pt;height:12.45pt">
              <v:imagedata r:id="rId16" o:title=""/>
            </v:shape>
          </w:pict>
        </w:r>
      </w:hyperlink>
      <w:hyperlink r:id="rId306" w:history="1">
        <w:r>
          <w:rPr>
            <w:rFonts w:ascii="Times New Roman" w:hAnsi="Times New Roman"/>
            <w:color w:val="0000FF"/>
            <w:sz w:val="20"/>
            <w:szCs w:val="20"/>
          </w:rPr>
          <w:t>735 F.2d 1232, 1233–34 (10th Cir. 1984)</w:t>
        </w:r>
      </w:hyperlink>
      <w:r>
        <w:rPr>
          <w:rFonts w:ascii="Times New Roman" w:hAnsi="Times New Roman"/>
          <w:color w:val="000000"/>
          <w:sz w:val="20"/>
          <w:szCs w:val="20"/>
        </w:rPr>
        <w:t>. Nor did the officers raise any concern that leaving the vehicle in the parking lot of a local bar could have subjected it to th</w:t>
      </w:r>
      <w:r>
        <w:rPr>
          <w:rFonts w:ascii="Times New Roman" w:hAnsi="Times New Roman"/>
          <w:color w:val="000000"/>
          <w:sz w:val="20"/>
          <w:szCs w:val="20"/>
        </w:rPr>
        <w:t xml:space="preserve">eft or vandalism. </w:t>
      </w:r>
      <w:r>
        <w:rPr>
          <w:rFonts w:ascii="Times New Roman" w:hAnsi="Times New Roman"/>
          <w:i/>
          <w:iCs/>
          <w:color w:val="000000"/>
          <w:sz w:val="20"/>
          <w:szCs w:val="20"/>
        </w:rPr>
        <w:t xml:space="preserve">See </w:t>
      </w:r>
      <w:hyperlink r:id="rId307" w:history="1">
        <w:r>
          <w:rPr>
            <w:rFonts w:ascii="Times New Roman" w:hAnsi="Times New Roman"/>
            <w:i/>
            <w:iCs/>
            <w:color w:val="000000"/>
            <w:sz w:val="20"/>
            <w:szCs w:val="20"/>
          </w:rPr>
          <w:pict w14:anchorId="52A33C7A">
            <v:shape id="_x0000_i1170" type="#_x0000_t75" style="width:12.45pt;height:12.45pt">
              <v:imagedata r:id="rId16" o:title=""/>
            </v:shape>
          </w:pict>
        </w:r>
      </w:hyperlink>
      <w:hyperlink r:id="rId308" w:history="1">
        <w:r>
          <w:rPr>
            <w:rFonts w:ascii="Times New Roman" w:hAnsi="Times New Roman"/>
            <w:i/>
            <w:iCs/>
            <w:color w:val="0000FF"/>
            <w:sz w:val="20"/>
            <w:szCs w:val="20"/>
          </w:rPr>
          <w:t>id.</w:t>
        </w:r>
      </w:hyperlink>
      <w:r>
        <w:rPr>
          <w:rFonts w:ascii="Times New Roman" w:hAnsi="Times New Roman"/>
          <w:color w:val="000000"/>
          <w:sz w:val="20"/>
          <w:szCs w:val="20"/>
        </w:rPr>
        <w:t xml:space="preserve"> To the contrary, the district court’s factual findings suggest the vehicle likely would have been safe in the local bar’s parking lot because the defendant was </w:t>
      </w:r>
      <w:r>
        <w:rPr>
          <w:rFonts w:ascii="Times New Roman" w:hAnsi="Times New Roman"/>
          <w:color w:val="000000"/>
          <w:sz w:val="20"/>
          <w:szCs w:val="20"/>
        </w:rPr>
        <w:t>“</w:t>
      </w:r>
      <w:r>
        <w:rPr>
          <w:rFonts w:ascii="Times New Roman" w:hAnsi="Times New Roman"/>
          <w:color w:val="000000"/>
          <w:sz w:val="20"/>
          <w:szCs w:val="20"/>
        </w:rPr>
        <w:t>a well known person in the community</w:t>
      </w:r>
      <w:r>
        <w:rPr>
          <w:rFonts w:ascii="Times New Roman" w:hAnsi="Times New Roman"/>
          <w:color w:val="000000"/>
          <w:sz w:val="20"/>
          <w:szCs w:val="20"/>
        </w:rPr>
        <w:t>”</w:t>
      </w:r>
      <w:r>
        <w:rPr>
          <w:rFonts w:ascii="Times New Roman" w:hAnsi="Times New Roman"/>
          <w:color w:val="000000"/>
          <w:sz w:val="20"/>
          <w:szCs w:val="20"/>
        </w:rPr>
        <w:t xml:space="preserve"> and his family lived nearby. </w:t>
      </w:r>
      <w:r>
        <w:rPr>
          <w:rFonts w:ascii="Times New Roman" w:hAnsi="Times New Roman"/>
          <w:i/>
          <w:iCs/>
          <w:color w:val="000000"/>
          <w:sz w:val="20"/>
          <w:szCs w:val="20"/>
        </w:rPr>
        <w:t xml:space="preserve">See </w:t>
      </w:r>
      <w:hyperlink r:id="rId309" w:history="1">
        <w:r>
          <w:rPr>
            <w:rFonts w:ascii="Times New Roman" w:hAnsi="Times New Roman"/>
            <w:color w:val="000000"/>
            <w:sz w:val="20"/>
            <w:szCs w:val="20"/>
          </w:rPr>
          <w:pict w14:anchorId="5B53FB6C">
            <v:shape id="_x0000_i1171" type="#_x0000_t75" style="width:12.45pt;height:12.45pt">
              <v:imagedata r:id="rId16" o:title=""/>
            </v:shape>
          </w:pict>
        </w:r>
      </w:hyperlink>
      <w:hyperlink r:id="rId310" w:history="1">
        <w:r>
          <w:rPr>
            <w:rFonts w:ascii="Times New Roman" w:hAnsi="Times New Roman"/>
            <w:i/>
            <w:iCs/>
            <w:color w:val="0000FF"/>
            <w:sz w:val="20"/>
            <w:szCs w:val="20"/>
          </w:rPr>
          <w:t>id.</w:t>
        </w:r>
        <w:r>
          <w:rPr>
            <w:rFonts w:ascii="Times New Roman" w:hAnsi="Times New Roman"/>
            <w:color w:val="0000FF"/>
            <w:sz w:val="20"/>
            <w:szCs w:val="20"/>
          </w:rPr>
          <w:t xml:space="preserve"> at 1234</w:t>
        </w:r>
      </w:hyperlink>
      <w:r>
        <w:rPr>
          <w:rFonts w:ascii="Times New Roman" w:hAnsi="Times New Roman"/>
          <w:color w:val="000000"/>
          <w:sz w:val="20"/>
          <w:szCs w:val="20"/>
        </w:rPr>
        <w:t xml:space="preserve">. The district court also found that other unpursued, yet readily available, alternatives to impoundment existed. </w:t>
      </w:r>
      <w:hyperlink r:id="rId311" w:history="1">
        <w:r>
          <w:rPr>
            <w:rFonts w:ascii="Times New Roman" w:hAnsi="Times New Roman"/>
            <w:color w:val="000000"/>
            <w:sz w:val="20"/>
            <w:szCs w:val="20"/>
          </w:rPr>
          <w:pict w14:anchorId="3FE135AD">
            <v:shape id="_x0000_i1172" type="#_x0000_t75" style="width:12.45pt;height:12.45pt">
              <v:imagedata r:id="rId16" o:title=""/>
            </v:shape>
          </w:pict>
        </w:r>
      </w:hyperlink>
      <w:hyperlink r:id="rId312" w:history="1">
        <w:r>
          <w:rPr>
            <w:rFonts w:ascii="Times New Roman" w:hAnsi="Times New Roman"/>
            <w:i/>
            <w:iCs/>
            <w:color w:val="0000FF"/>
            <w:sz w:val="20"/>
            <w:szCs w:val="20"/>
          </w:rPr>
          <w:t>Id.</w:t>
        </w:r>
      </w:hyperlink>
      <w:r>
        <w:rPr>
          <w:rFonts w:ascii="Times New Roman" w:hAnsi="Times New Roman"/>
          <w:color w:val="000000"/>
          <w:sz w:val="20"/>
          <w:szCs w:val="20"/>
        </w:rPr>
        <w:t xml:space="preserve"> Specifically, the defendant’s friends were present and might have taken custody of the vehicle if</w:t>
      </w:r>
      <w:r>
        <w:rPr>
          <w:rFonts w:ascii="Times New Roman" w:hAnsi="Times New Roman"/>
          <w:color w:val="000000"/>
          <w:sz w:val="20"/>
          <w:szCs w:val="20"/>
        </w:rPr>
        <w:t xml:space="preserve"> asked, and the defendant’s family could have been called to pick up the vehicle. </w:t>
      </w:r>
      <w:hyperlink r:id="rId313" w:history="1">
        <w:r>
          <w:rPr>
            <w:rFonts w:ascii="Times New Roman" w:hAnsi="Times New Roman"/>
            <w:color w:val="000000"/>
            <w:sz w:val="20"/>
            <w:szCs w:val="20"/>
          </w:rPr>
          <w:pict w14:anchorId="3DD506B7">
            <v:shape id="_x0000_i1173" type="#_x0000_t75" style="width:12.45pt;height:12.45pt">
              <v:imagedata r:id="rId16" o:title=""/>
            </v:shape>
          </w:pict>
        </w:r>
      </w:hyperlink>
      <w:hyperlink r:id="rId314" w:history="1">
        <w:r>
          <w:rPr>
            <w:rFonts w:ascii="Times New Roman" w:hAnsi="Times New Roman"/>
            <w:i/>
            <w:iCs/>
            <w:color w:val="0000FF"/>
            <w:sz w:val="20"/>
            <w:szCs w:val="20"/>
          </w:rPr>
          <w:t>Id.</w:t>
        </w:r>
      </w:hyperlink>
      <w:r>
        <w:rPr>
          <w:rFonts w:ascii="Times New Roman" w:hAnsi="Times New Roman"/>
          <w:color w:val="000000"/>
          <w:sz w:val="20"/>
          <w:szCs w:val="20"/>
        </w:rPr>
        <w:t xml:space="preserve"> On these facts, we agreed with the district court that the impoundment was unreasonable. </w:t>
      </w:r>
      <w:hyperlink r:id="rId315" w:history="1">
        <w:r>
          <w:rPr>
            <w:rFonts w:ascii="Times New Roman" w:hAnsi="Times New Roman"/>
            <w:color w:val="000000"/>
            <w:sz w:val="20"/>
            <w:szCs w:val="20"/>
          </w:rPr>
          <w:pict w14:anchorId="306F5E4B">
            <v:shape id="_x0000_i1174" type="#_x0000_t75" style="width:12.45pt;height:12.45pt">
              <v:imagedata r:id="rId16" o:title=""/>
            </v:shape>
          </w:pict>
        </w:r>
      </w:hyperlink>
      <w:hyperlink r:id="rId316" w:history="1">
        <w:r>
          <w:rPr>
            <w:rFonts w:ascii="Times New Roman" w:hAnsi="Times New Roman"/>
            <w:i/>
            <w:iCs/>
            <w:color w:val="0000FF"/>
            <w:sz w:val="20"/>
            <w:szCs w:val="20"/>
          </w:rPr>
          <w:t>Id.</w:t>
        </w:r>
      </w:hyperlink>
    </w:p>
    <w:p w14:paraId="02CB392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95C37CD"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42" w:name="co_pp_sp_999_14_1"/>
      <w:bookmarkEnd w:id="42"/>
      <w:r>
        <w:rPr>
          <w:rFonts w:ascii="Times New Roman" w:hAnsi="Times New Roman"/>
          <w:b/>
          <w:bCs/>
          <w:color w:val="000000"/>
          <w:sz w:val="20"/>
          <w:szCs w:val="20"/>
        </w:rPr>
        <w:t>*14</w:t>
      </w:r>
      <w:r>
        <w:rPr>
          <w:rFonts w:ascii="Times New Roman" w:hAnsi="Times New Roman"/>
          <w:color w:val="000000"/>
          <w:sz w:val="20"/>
          <w:szCs w:val="20"/>
        </w:rPr>
        <w:t xml:space="preserve"> Unlike </w:t>
      </w:r>
      <w:hyperlink r:id="rId317" w:history="1">
        <w:r>
          <w:rPr>
            <w:rFonts w:ascii="Times New Roman" w:hAnsi="Times New Roman"/>
            <w:color w:val="000000"/>
            <w:sz w:val="20"/>
            <w:szCs w:val="20"/>
          </w:rPr>
          <w:pict w14:anchorId="3B81257C">
            <v:shape id="_x0000_i1175" type="#_x0000_t75" style="width:12.45pt;height:12.45pt">
              <v:imagedata r:id="rId16" o:title=""/>
            </v:shape>
          </w:pict>
        </w:r>
      </w:hyperlink>
      <w:hyperlink r:id="rId318" w:history="1">
        <w:r>
          <w:rPr>
            <w:rFonts w:ascii="Times New Roman" w:hAnsi="Times New Roman"/>
            <w:i/>
            <w:iCs/>
            <w:color w:val="0000FF"/>
            <w:sz w:val="20"/>
            <w:szCs w:val="20"/>
          </w:rPr>
          <w:t>Sanders</w:t>
        </w:r>
      </w:hyperlink>
      <w:r>
        <w:rPr>
          <w:rFonts w:ascii="Times New Roman" w:hAnsi="Times New Roman"/>
          <w:color w:val="000000"/>
          <w:sz w:val="20"/>
          <w:szCs w:val="20"/>
        </w:rPr>
        <w:t xml:space="preserve"> and </w:t>
      </w:r>
      <w:hyperlink r:id="rId319" w:history="1">
        <w:r>
          <w:rPr>
            <w:rFonts w:ascii="Times New Roman" w:hAnsi="Times New Roman"/>
            <w:color w:val="000000"/>
            <w:sz w:val="20"/>
            <w:szCs w:val="20"/>
          </w:rPr>
          <w:pict w14:anchorId="6487CF66">
            <v:shape id="_x0000_i1176" type="#_x0000_t75" style="width:12.45pt;height:12.45pt">
              <v:imagedata r:id="rId16" o:title=""/>
            </v:shape>
          </w:pict>
        </w:r>
      </w:hyperlink>
      <w:hyperlink r:id="rId320" w:history="1">
        <w:r>
          <w:rPr>
            <w:rFonts w:ascii="Times New Roman" w:hAnsi="Times New Roman"/>
            <w:i/>
            <w:iCs/>
            <w:color w:val="0000FF"/>
            <w:sz w:val="20"/>
            <w:szCs w:val="20"/>
          </w:rPr>
          <w:t>Pappas</w:t>
        </w:r>
      </w:hyperlink>
      <w:r>
        <w:rPr>
          <w:rFonts w:ascii="Times New Roman" w:hAnsi="Times New Roman"/>
          <w:color w:val="000000"/>
          <w:sz w:val="20"/>
          <w:szCs w:val="20"/>
        </w:rPr>
        <w:t>, where the defendants were lawfully in possession of their vehicles, and clear and promp</w:t>
      </w:r>
      <w:r>
        <w:rPr>
          <w:rFonts w:ascii="Times New Roman" w:hAnsi="Times New Roman"/>
          <w:color w:val="000000"/>
          <w:sz w:val="20"/>
          <w:szCs w:val="20"/>
        </w:rPr>
        <w:t xml:space="preserve">tly available alternatives to impoundment were present,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had no means of ensuring prompt removal of his vehicle from the motel parking lot. </w:t>
      </w:r>
      <w:r>
        <w:rPr>
          <w:rFonts w:ascii="Times New Roman" w:hAnsi="Times New Roman"/>
          <w:i/>
          <w:iCs/>
          <w:color w:val="000000"/>
          <w:sz w:val="20"/>
          <w:szCs w:val="20"/>
        </w:rPr>
        <w:t xml:space="preserve">Cf. </w:t>
      </w:r>
      <w:hyperlink r:id="rId321" w:history="1">
        <w:r>
          <w:rPr>
            <w:rFonts w:ascii="Times New Roman" w:hAnsi="Times New Roman"/>
            <w:color w:val="000000"/>
            <w:sz w:val="20"/>
            <w:szCs w:val="20"/>
          </w:rPr>
          <w:pict w14:anchorId="492C7597">
            <v:shape id="_x0000_i1177" type="#_x0000_t75" style="width:12.45pt;height:12.45pt">
              <v:imagedata r:id="rId16" o:title=""/>
            </v:shape>
          </w:pict>
        </w:r>
      </w:hyperlink>
      <w:hyperlink r:id="rId322" w:history="1">
        <w:r>
          <w:rPr>
            <w:rFonts w:ascii="Times New Roman" w:hAnsi="Times New Roman"/>
            <w:i/>
            <w:iCs/>
            <w:color w:val="0000FF"/>
            <w:sz w:val="20"/>
            <w:szCs w:val="20"/>
          </w:rPr>
          <w:t>Sanders</w:t>
        </w:r>
        <w:r>
          <w:rPr>
            <w:rFonts w:ascii="Times New Roman" w:hAnsi="Times New Roman"/>
            <w:color w:val="0000FF"/>
            <w:sz w:val="20"/>
            <w:szCs w:val="20"/>
          </w:rPr>
          <w:t>, 796 F.3d at 1245</w:t>
        </w:r>
      </w:hyperlink>
      <w:r>
        <w:rPr>
          <w:rFonts w:ascii="Times New Roman" w:hAnsi="Times New Roman"/>
          <w:color w:val="000000"/>
          <w:sz w:val="20"/>
          <w:szCs w:val="20"/>
        </w:rPr>
        <w:t xml:space="preserve"> (recognizing that in </w:t>
      </w:r>
      <w:hyperlink r:id="rId323" w:history="1">
        <w:r>
          <w:rPr>
            <w:rFonts w:ascii="Times New Roman" w:hAnsi="Times New Roman"/>
            <w:color w:val="000000"/>
            <w:sz w:val="20"/>
            <w:szCs w:val="20"/>
          </w:rPr>
          <w:pict w14:anchorId="49A7ED28">
            <v:shape id="_x0000_i1178" type="#_x0000_t75" style="width:12.45pt;height:12.45pt">
              <v:imagedata r:id="rId16" o:title=""/>
            </v:shape>
          </w:pict>
        </w:r>
      </w:hyperlink>
      <w:hyperlink r:id="rId324" w:history="1">
        <w:r>
          <w:rPr>
            <w:rFonts w:ascii="Times New Roman" w:hAnsi="Times New Roman"/>
            <w:i/>
            <w:iCs/>
            <w:color w:val="0000FF"/>
            <w:sz w:val="20"/>
            <w:szCs w:val="20"/>
          </w:rPr>
          <w:t>Kornegay</w:t>
        </w:r>
      </w:hyperlink>
      <w:r>
        <w:rPr>
          <w:rFonts w:ascii="Times New Roman" w:hAnsi="Times New Roman"/>
          <w:color w:val="000000"/>
          <w:sz w:val="20"/>
          <w:szCs w:val="20"/>
        </w:rPr>
        <w:t xml:space="preserve"> we </w:t>
      </w:r>
      <w:r>
        <w:rPr>
          <w:rFonts w:ascii="Times New Roman" w:hAnsi="Times New Roman"/>
          <w:color w:val="000000"/>
          <w:sz w:val="20"/>
          <w:szCs w:val="20"/>
        </w:rPr>
        <w:t>“</w:t>
      </w:r>
      <w:r>
        <w:rPr>
          <w:rFonts w:ascii="Times New Roman" w:hAnsi="Times New Roman"/>
          <w:color w:val="000000"/>
          <w:sz w:val="20"/>
          <w:szCs w:val="20"/>
        </w:rPr>
        <w:t xml:space="preserve">distinguished </w:t>
      </w:r>
      <w:hyperlink r:id="rId325" w:history="1">
        <w:r>
          <w:rPr>
            <w:rFonts w:ascii="Times New Roman" w:hAnsi="Times New Roman"/>
            <w:color w:val="000000"/>
            <w:sz w:val="20"/>
            <w:szCs w:val="20"/>
          </w:rPr>
          <w:pict w14:anchorId="4A42066D">
            <v:shape id="_x0000_i1179" type="#_x0000_t75" style="width:12.45pt;height:12.45pt">
              <v:imagedata r:id="rId16" o:title=""/>
            </v:shape>
          </w:pict>
        </w:r>
      </w:hyperlink>
      <w:hyperlink r:id="rId326" w:history="1">
        <w:r>
          <w:rPr>
            <w:rFonts w:ascii="Times New Roman" w:hAnsi="Times New Roman"/>
            <w:i/>
            <w:iCs/>
            <w:color w:val="0000FF"/>
            <w:sz w:val="20"/>
            <w:szCs w:val="20"/>
          </w:rPr>
          <w:t>Pappas</w:t>
        </w:r>
      </w:hyperlink>
      <w:r>
        <w:rPr>
          <w:rFonts w:ascii="Times New Roman" w:hAnsi="Times New Roman"/>
          <w:color w:val="000000"/>
          <w:sz w:val="20"/>
          <w:szCs w:val="20"/>
        </w:rPr>
        <w:t xml:space="preserve"> on the basis that Pappas</w:t>
      </w:r>
      <w:r>
        <w:rPr>
          <w:rFonts w:ascii="Times New Roman" w:hAnsi="Times New Roman"/>
          <w:color w:val="000000"/>
          <w:sz w:val="20"/>
          <w:szCs w:val="20"/>
        </w:rPr>
        <w:t>’</w:t>
      </w:r>
      <w:r>
        <w:rPr>
          <w:rFonts w:ascii="Times New Roman" w:hAnsi="Times New Roman"/>
          <w:color w:val="000000"/>
          <w:sz w:val="20"/>
          <w:szCs w:val="20"/>
        </w:rPr>
        <w:t xml:space="preserve"> associates had ample opportunities to retrieve his vehicle</w:t>
      </w:r>
      <w:r>
        <w:rPr>
          <w:rFonts w:ascii="Times New Roman" w:hAnsi="Times New Roman"/>
          <w:color w:val="000000"/>
          <w:sz w:val="20"/>
          <w:szCs w:val="20"/>
        </w:rPr>
        <w:t>”</w:t>
      </w:r>
      <w:r>
        <w:rPr>
          <w:rFonts w:ascii="Times New Roman" w:hAnsi="Times New Roman"/>
          <w:color w:val="000000"/>
          <w:sz w:val="20"/>
          <w:szCs w:val="20"/>
        </w:rPr>
        <w:t>). The panel cites no case in which thi</w:t>
      </w:r>
      <w:r>
        <w:rPr>
          <w:rFonts w:ascii="Times New Roman" w:hAnsi="Times New Roman"/>
          <w:color w:val="000000"/>
          <w:sz w:val="20"/>
          <w:szCs w:val="20"/>
        </w:rPr>
        <w:t xml:space="preserve">s Court or any other court has deemed an impoundment unreasonable when the vehicle’s ownership was uncertain, no third party could take custody of the vehicle, </w:t>
      </w:r>
      <w:r>
        <w:rPr>
          <w:rFonts w:ascii="Times New Roman" w:hAnsi="Times New Roman"/>
          <w:i/>
          <w:iCs/>
          <w:color w:val="000000"/>
          <w:sz w:val="20"/>
          <w:szCs w:val="20"/>
        </w:rPr>
        <w:t>and</w:t>
      </w:r>
      <w:r>
        <w:rPr>
          <w:rFonts w:ascii="Times New Roman" w:hAnsi="Times New Roman"/>
          <w:color w:val="000000"/>
          <w:sz w:val="20"/>
          <w:szCs w:val="20"/>
        </w:rPr>
        <w:t xml:space="preserve"> leaving the vehicle unattended could have subjected it to theft or vandalism. Indeed, this C</w:t>
      </w:r>
      <w:r>
        <w:rPr>
          <w:rFonts w:ascii="Times New Roman" w:hAnsi="Times New Roman"/>
          <w:color w:val="000000"/>
          <w:sz w:val="20"/>
          <w:szCs w:val="20"/>
        </w:rPr>
        <w:t xml:space="preserve">ourt has </w:t>
      </w:r>
      <w:r>
        <w:rPr>
          <w:rFonts w:ascii="Times New Roman" w:hAnsi="Times New Roman"/>
          <w:color w:val="000000"/>
          <w:sz w:val="20"/>
          <w:szCs w:val="20"/>
        </w:rPr>
        <w:t xml:space="preserve">repeatedly upheld impoundments as reasonable when either the vehicle’s occupants were unable to show ownership at the time of the arrest </w:t>
      </w:r>
      <w:r>
        <w:rPr>
          <w:rFonts w:ascii="Times New Roman" w:hAnsi="Times New Roman"/>
          <w:i/>
          <w:iCs/>
          <w:color w:val="000000"/>
          <w:sz w:val="20"/>
          <w:szCs w:val="20"/>
        </w:rPr>
        <w:t>or</w:t>
      </w:r>
      <w:r>
        <w:rPr>
          <w:rFonts w:ascii="Times New Roman" w:hAnsi="Times New Roman"/>
          <w:color w:val="000000"/>
          <w:sz w:val="20"/>
          <w:szCs w:val="20"/>
        </w:rPr>
        <w:t xml:space="preserve"> no third party was available to take custody of the vehicle. </w:t>
      </w:r>
      <w:hyperlink r:id="rId327" w:history="1">
        <w:r>
          <w:rPr>
            <w:rFonts w:ascii="Times New Roman" w:hAnsi="Times New Roman"/>
            <w:i/>
            <w:iCs/>
            <w:color w:val="0000FF"/>
            <w:sz w:val="20"/>
            <w:szCs w:val="20"/>
          </w:rPr>
          <w:t>Unite</w:t>
        </w:r>
        <w:r>
          <w:rPr>
            <w:rFonts w:ascii="Times New Roman" w:hAnsi="Times New Roman"/>
            <w:i/>
            <w:iCs/>
            <w:color w:val="0000FF"/>
            <w:sz w:val="20"/>
            <w:szCs w:val="20"/>
          </w:rPr>
          <w:t>d States v. Trujillo</w:t>
        </w:r>
        <w:r>
          <w:rPr>
            <w:rFonts w:ascii="Times New Roman" w:hAnsi="Times New Roman"/>
            <w:color w:val="0000FF"/>
            <w:sz w:val="20"/>
            <w:szCs w:val="20"/>
          </w:rPr>
          <w:t>, 993 F.3d 859, 865-67 (10th Cir. 2021)</w:t>
        </w:r>
      </w:hyperlink>
      <w:r>
        <w:rPr>
          <w:rFonts w:ascii="Times New Roman" w:hAnsi="Times New Roman"/>
          <w:color w:val="000000"/>
          <w:sz w:val="20"/>
          <w:szCs w:val="20"/>
        </w:rPr>
        <w:t xml:space="preserve"> (collecting cases); </w:t>
      </w:r>
      <w:r>
        <w:rPr>
          <w:rFonts w:ascii="Times New Roman" w:hAnsi="Times New Roman"/>
          <w:i/>
          <w:iCs/>
          <w:color w:val="000000"/>
          <w:sz w:val="20"/>
          <w:szCs w:val="20"/>
        </w:rPr>
        <w:t xml:space="preserve">see also </w:t>
      </w:r>
      <w:hyperlink r:id="rId328" w:history="1">
        <w:r>
          <w:rPr>
            <w:rFonts w:ascii="Times New Roman" w:hAnsi="Times New Roman"/>
            <w:color w:val="000000"/>
            <w:sz w:val="20"/>
            <w:szCs w:val="20"/>
          </w:rPr>
          <w:pict w14:anchorId="61FD56D7">
            <v:shape id="_x0000_i1180" type="#_x0000_t75" style="width:12.45pt;height:12.45pt">
              <v:imagedata r:id="rId16" o:title=""/>
            </v:shape>
          </w:pict>
        </w:r>
      </w:hyperlink>
      <w:hyperlink r:id="rId329" w:history="1">
        <w:r>
          <w:rPr>
            <w:rFonts w:ascii="Times New Roman" w:hAnsi="Times New Roman"/>
            <w:i/>
            <w:iCs/>
            <w:color w:val="0000FF"/>
            <w:sz w:val="20"/>
            <w:szCs w:val="20"/>
          </w:rPr>
          <w:t>United States v. Hannum</w:t>
        </w:r>
        <w:r>
          <w:rPr>
            <w:rFonts w:ascii="Times New Roman" w:hAnsi="Times New Roman"/>
            <w:color w:val="0000FF"/>
            <w:sz w:val="20"/>
            <w:szCs w:val="20"/>
          </w:rPr>
          <w:t>, 55 F. App’x 872, 873, 876 (10th Cir. 2003)</w:t>
        </w:r>
      </w:hyperlink>
      <w:r>
        <w:rPr>
          <w:rFonts w:ascii="Times New Roman" w:hAnsi="Times New Roman"/>
          <w:color w:val="000000"/>
          <w:sz w:val="20"/>
          <w:szCs w:val="20"/>
        </w:rPr>
        <w:t xml:space="preserve"> (unpublished) (upholding impoundment of a vehicle lega</w:t>
      </w:r>
      <w:r>
        <w:rPr>
          <w:rFonts w:ascii="Times New Roman" w:hAnsi="Times New Roman"/>
          <w:color w:val="000000"/>
          <w:sz w:val="20"/>
          <w:szCs w:val="20"/>
        </w:rPr>
        <w:t>lly parked in a private lot under the community-caretaking doctrine because the defendant could not produce proper registration or proof of insurance).</w:t>
      </w:r>
    </w:p>
    <w:p w14:paraId="71D59AE0"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AA3675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In light of our prior decisions,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inability to establish ownership of the vehicle at the time of his arrest weighs strongly in favor of finding the impoundment constitutional. After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surrendered control over the vehicle, the officers were faced with the choice either of transpo</w:t>
      </w:r>
      <w:r>
        <w:rPr>
          <w:rFonts w:ascii="Times New Roman" w:hAnsi="Times New Roman"/>
          <w:color w:val="000000"/>
          <w:sz w:val="20"/>
          <w:szCs w:val="20"/>
        </w:rPr>
        <w:t>rting the to-be-determined owner’s property to a secure location or of leaving it vulnerable to theft and vandalism. Contrary to the Court’s suggestion, the officers were not obligated to conduct a more exhaustive investigation of potential custodians foll</w:t>
      </w:r>
      <w:r>
        <w:rPr>
          <w:rFonts w:ascii="Times New Roman" w:hAnsi="Times New Roman"/>
          <w:color w:val="000000"/>
          <w:sz w:val="20"/>
          <w:szCs w:val="20"/>
        </w:rPr>
        <w:t xml:space="preserve">owing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arrest. Nor were they required to wait until the vehicle was abandoned before impounding it. As the Supreme Court said in </w:t>
      </w:r>
      <w:hyperlink r:id="rId330" w:history="1">
        <w:r>
          <w:rPr>
            <w:rFonts w:ascii="Times New Roman" w:hAnsi="Times New Roman"/>
            <w:color w:val="000000"/>
            <w:sz w:val="20"/>
            <w:szCs w:val="20"/>
          </w:rPr>
          <w:pict w14:anchorId="4EF96EBD">
            <v:shape id="_x0000_i1181" type="#_x0000_t75" style="width:12.45pt;height:12.45pt">
              <v:imagedata r:id="rId16" o:title=""/>
            </v:shape>
          </w:pict>
        </w:r>
      </w:hyperlink>
      <w:hyperlink r:id="rId331" w:history="1">
        <w:r>
          <w:rPr>
            <w:rFonts w:ascii="Times New Roman" w:hAnsi="Times New Roman"/>
            <w:i/>
            <w:iCs/>
            <w:color w:val="0000FF"/>
            <w:sz w:val="20"/>
            <w:szCs w:val="20"/>
          </w:rPr>
          <w:t>Bertine</w:t>
        </w:r>
      </w:hyperlink>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 xml:space="preserve">The real question is not what could have been achieved, but whether the Fourth Amendment </w:t>
      </w:r>
      <w:r>
        <w:rPr>
          <w:rFonts w:ascii="Times New Roman" w:hAnsi="Times New Roman"/>
          <w:i/>
          <w:iCs/>
          <w:color w:val="000000"/>
          <w:sz w:val="20"/>
          <w:szCs w:val="20"/>
        </w:rPr>
        <w:t>requires</w:t>
      </w:r>
      <w:r>
        <w:rPr>
          <w:rFonts w:ascii="Times New Roman" w:hAnsi="Times New Roman"/>
          <w:color w:val="000000"/>
          <w:sz w:val="20"/>
          <w:szCs w:val="20"/>
        </w:rPr>
        <w:t xml:space="preserve"> suc</w:t>
      </w:r>
      <w:r>
        <w:rPr>
          <w:rFonts w:ascii="Times New Roman" w:hAnsi="Times New Roman"/>
          <w:color w:val="000000"/>
          <w:sz w:val="20"/>
          <w:szCs w:val="20"/>
        </w:rPr>
        <w:t>h steps ... [.] The reasonableness of any particular governmental activity does not necessarily or invariably turn on the existence of alternative less intrusive means.</w:t>
      </w:r>
      <w:r>
        <w:rPr>
          <w:rFonts w:ascii="Times New Roman" w:hAnsi="Times New Roman"/>
          <w:color w:val="000000"/>
          <w:sz w:val="20"/>
          <w:szCs w:val="20"/>
        </w:rPr>
        <w:t>”</w:t>
      </w:r>
      <w:r>
        <w:rPr>
          <w:rFonts w:ascii="Times New Roman" w:hAnsi="Times New Roman"/>
          <w:color w:val="000000"/>
          <w:sz w:val="20"/>
          <w:szCs w:val="20"/>
        </w:rPr>
        <w:t xml:space="preserve"> </w:t>
      </w:r>
      <w:hyperlink r:id="rId332" w:history="1">
        <w:r>
          <w:rPr>
            <w:rFonts w:ascii="Times New Roman" w:hAnsi="Times New Roman"/>
            <w:color w:val="000000"/>
            <w:sz w:val="20"/>
            <w:szCs w:val="20"/>
          </w:rPr>
          <w:pict w14:anchorId="521A336F">
            <v:shape id="_x0000_i1182" type="#_x0000_t75" style="width:12.45pt;height:12.45pt">
              <v:imagedata r:id="rId16" o:title=""/>
            </v:shape>
          </w:pict>
        </w:r>
      </w:hyperlink>
      <w:hyperlink r:id="rId333" w:history="1">
        <w:r>
          <w:rPr>
            <w:rFonts w:ascii="Times New Roman" w:hAnsi="Times New Roman"/>
            <w:color w:val="0000FF"/>
            <w:sz w:val="20"/>
            <w:szCs w:val="20"/>
          </w:rPr>
          <w:t>479 U.S. at 374, 107 S.Ct. 738</w:t>
        </w:r>
      </w:hyperlink>
      <w:r>
        <w:rPr>
          <w:rFonts w:ascii="Times New Roman" w:hAnsi="Times New Roman"/>
          <w:color w:val="000000"/>
          <w:sz w:val="20"/>
          <w:szCs w:val="20"/>
        </w:rPr>
        <w:t xml:space="preserve"> (cleaned up). I</w:t>
      </w:r>
      <w:r>
        <w:rPr>
          <w:rFonts w:ascii="Times New Roman" w:hAnsi="Times New Roman"/>
          <w:color w:val="000000"/>
          <w:sz w:val="20"/>
          <w:szCs w:val="20"/>
        </w:rPr>
        <w:t>n short, I am aware of no precedent that would question the reasonableness of the officers</w:t>
      </w:r>
      <w:r>
        <w:rPr>
          <w:rFonts w:ascii="Times New Roman" w:hAnsi="Times New Roman"/>
          <w:color w:val="000000"/>
          <w:sz w:val="20"/>
          <w:szCs w:val="20"/>
        </w:rPr>
        <w:t>’</w:t>
      </w:r>
      <w:r>
        <w:rPr>
          <w:rFonts w:ascii="Times New Roman" w:hAnsi="Times New Roman"/>
          <w:color w:val="000000"/>
          <w:sz w:val="20"/>
          <w:szCs w:val="20"/>
        </w:rPr>
        <w:t xml:space="preserve"> decision in these circumstances to impound the vehicle for safekeeping until they could determine who owned it.</w:t>
      </w:r>
    </w:p>
    <w:p w14:paraId="59BFE75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21AEF0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Second, the Court says the officers acted unreason</w:t>
      </w:r>
      <w:r>
        <w:rPr>
          <w:rFonts w:ascii="Times New Roman" w:hAnsi="Times New Roman"/>
          <w:color w:val="000000"/>
          <w:sz w:val="20"/>
          <w:szCs w:val="20"/>
        </w:rPr>
        <w:t xml:space="preserve">ably because leaving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in the motel parking lot would not have exposed it to an </w:t>
      </w:r>
      <w:r>
        <w:rPr>
          <w:rFonts w:ascii="Times New Roman" w:hAnsi="Times New Roman"/>
          <w:color w:val="000000"/>
          <w:sz w:val="20"/>
          <w:szCs w:val="20"/>
        </w:rPr>
        <w:t>“</w:t>
      </w:r>
      <w:r>
        <w:rPr>
          <w:rFonts w:ascii="Times New Roman" w:hAnsi="Times New Roman"/>
          <w:color w:val="000000"/>
          <w:sz w:val="20"/>
          <w:szCs w:val="20"/>
        </w:rPr>
        <w:t>unnecessary</w:t>
      </w:r>
      <w:r>
        <w:rPr>
          <w:rFonts w:ascii="Times New Roman" w:hAnsi="Times New Roman"/>
          <w:color w:val="000000"/>
          <w:sz w:val="20"/>
          <w:szCs w:val="20"/>
        </w:rPr>
        <w:t>”</w:t>
      </w:r>
      <w:r>
        <w:rPr>
          <w:rFonts w:ascii="Times New Roman" w:hAnsi="Times New Roman"/>
          <w:color w:val="000000"/>
          <w:sz w:val="20"/>
          <w:szCs w:val="20"/>
        </w:rPr>
        <w:t xml:space="preserve"> risk of theft or vandalism. Majority Op. at </w:t>
      </w:r>
      <w:r>
        <w:rPr>
          <w:rFonts w:ascii="Times New Roman" w:hAnsi="Times New Roman"/>
          <w:color w:val="000000"/>
          <w:sz w:val="20"/>
          <w:szCs w:val="20"/>
        </w:rPr>
        <w:t>––––</w:t>
      </w:r>
      <w:r>
        <w:rPr>
          <w:rFonts w:ascii="Times New Roman" w:hAnsi="Times New Roman"/>
          <w:color w:val="000000"/>
          <w:sz w:val="20"/>
          <w:szCs w:val="20"/>
        </w:rPr>
        <w:t>. But the question here is not whether the officers needed to impound the vehicle in some abso</w:t>
      </w:r>
      <w:r>
        <w:rPr>
          <w:rFonts w:ascii="Times New Roman" w:hAnsi="Times New Roman"/>
          <w:color w:val="000000"/>
          <w:sz w:val="20"/>
          <w:szCs w:val="20"/>
        </w:rPr>
        <w:t>lute sense or could have acted more solicitously</w:t>
      </w:r>
      <w:r>
        <w:rPr>
          <w:rFonts w:ascii="Times New Roman" w:hAnsi="Times New Roman"/>
          <w:color w:val="000000"/>
          <w:sz w:val="20"/>
          <w:szCs w:val="20"/>
        </w:rPr>
        <w:t>—</w:t>
      </w:r>
      <w:r>
        <w:rPr>
          <w:rFonts w:ascii="Times New Roman" w:hAnsi="Times New Roman"/>
          <w:color w:val="000000"/>
          <w:sz w:val="20"/>
          <w:szCs w:val="20"/>
        </w:rPr>
        <w:t>as the majority suggests</w:t>
      </w:r>
      <w:r>
        <w:rPr>
          <w:rFonts w:ascii="Times New Roman" w:hAnsi="Times New Roman"/>
          <w:color w:val="000000"/>
          <w:sz w:val="20"/>
          <w:szCs w:val="20"/>
        </w:rPr>
        <w:t>—</w:t>
      </w:r>
      <w:r>
        <w:rPr>
          <w:rFonts w:ascii="Times New Roman" w:hAnsi="Times New Roman"/>
          <w:color w:val="000000"/>
          <w:sz w:val="20"/>
          <w:szCs w:val="20"/>
        </w:rPr>
        <w:t xml:space="preserve">but whether their decision was, under all the circumstances, within the realm of reason. </w:t>
      </w:r>
      <w:hyperlink r:id="rId334" w:history="1">
        <w:r>
          <w:rPr>
            <w:rFonts w:ascii="Times New Roman" w:hAnsi="Times New Roman"/>
            <w:color w:val="000000"/>
            <w:sz w:val="20"/>
            <w:szCs w:val="20"/>
          </w:rPr>
          <w:pict w14:anchorId="5233FCF2">
            <v:shape id="_x0000_i1183" type="#_x0000_t75" style="width:12.45pt;height:12.45pt">
              <v:imagedata r:id="rId16" o:title=""/>
            </v:shape>
          </w:pict>
        </w:r>
      </w:hyperlink>
      <w:hyperlink r:id="rId335" w:history="1">
        <w:r>
          <w:rPr>
            <w:rFonts w:ascii="Times New Roman" w:hAnsi="Times New Roman"/>
            <w:i/>
            <w:iCs/>
            <w:color w:val="0000FF"/>
            <w:sz w:val="20"/>
            <w:szCs w:val="20"/>
          </w:rPr>
          <w:t>Bertine</w:t>
        </w:r>
        <w:r>
          <w:rPr>
            <w:rFonts w:ascii="Times New Roman" w:hAnsi="Times New Roman"/>
            <w:color w:val="0000FF"/>
            <w:sz w:val="20"/>
            <w:szCs w:val="20"/>
          </w:rPr>
          <w:t>, 479 U.S. at 374, 107 S.Ct. 738</w:t>
        </w:r>
      </w:hyperlink>
      <w:r>
        <w:rPr>
          <w:rFonts w:ascii="Times New Roman" w:hAnsi="Times New Roman"/>
          <w:color w:val="000000"/>
          <w:sz w:val="20"/>
          <w:szCs w:val="20"/>
        </w:rPr>
        <w:t>. When the issu</w:t>
      </w:r>
      <w:r>
        <w:rPr>
          <w:rFonts w:ascii="Times New Roman" w:hAnsi="Times New Roman"/>
          <w:color w:val="000000"/>
          <w:sz w:val="20"/>
          <w:szCs w:val="20"/>
        </w:rPr>
        <w:t>e is framed correctly, the answer (once again) is yes.</w:t>
      </w:r>
    </w:p>
    <w:p w14:paraId="4E5124D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9FEBCD3"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main problem with the Court’s argument is factual. We must read the record favorably to the government and defer to the district court’s factual findings unless they are clearly erroneous. </w:t>
      </w:r>
      <w:hyperlink r:id="rId336" w:history="1">
        <w:r>
          <w:rPr>
            <w:rFonts w:ascii="Times New Roman" w:hAnsi="Times New Roman"/>
            <w:color w:val="000000"/>
            <w:sz w:val="20"/>
            <w:szCs w:val="20"/>
          </w:rPr>
          <w:pict w14:anchorId="2F7B9EAA">
            <v:shape id="_x0000_i1184" type="#_x0000_t75" style="width:12.45pt;height:12.45pt">
              <v:imagedata r:id="rId16" o:title=""/>
            </v:shape>
          </w:pict>
        </w:r>
      </w:hyperlink>
      <w:hyperlink r:id="rId337" w:history="1">
        <w:r>
          <w:rPr>
            <w:rFonts w:ascii="Times New Roman" w:hAnsi="Times New Roman"/>
            <w:i/>
            <w:iCs/>
            <w:color w:val="0000FF"/>
            <w:sz w:val="20"/>
            <w:szCs w:val="20"/>
          </w:rPr>
          <w:t>Cortez</w:t>
        </w:r>
        <w:r>
          <w:rPr>
            <w:rFonts w:ascii="Times New Roman" w:hAnsi="Times New Roman"/>
            <w:color w:val="0000FF"/>
            <w:sz w:val="20"/>
            <w:szCs w:val="20"/>
          </w:rPr>
          <w:t>, 965 F.3d at 833</w:t>
        </w:r>
      </w:hyperlink>
      <w:r>
        <w:rPr>
          <w:rFonts w:ascii="Times New Roman" w:hAnsi="Times New Roman"/>
          <w:color w:val="000000"/>
          <w:sz w:val="20"/>
          <w:szCs w:val="20"/>
        </w:rPr>
        <w:t xml:space="preserve">. Officer Tubbs testified that the police had fielded </w:t>
      </w:r>
      <w:r>
        <w:rPr>
          <w:rFonts w:ascii="Times New Roman" w:hAnsi="Times New Roman"/>
          <w:color w:val="000000"/>
          <w:sz w:val="20"/>
          <w:szCs w:val="20"/>
        </w:rPr>
        <w:t>“</w:t>
      </w:r>
      <w:r>
        <w:rPr>
          <w:rFonts w:ascii="Times New Roman" w:hAnsi="Times New Roman"/>
          <w:color w:val="000000"/>
          <w:sz w:val="20"/>
          <w:szCs w:val="20"/>
        </w:rPr>
        <w:t xml:space="preserve">significant </w:t>
      </w:r>
      <w:r>
        <w:rPr>
          <w:rFonts w:ascii="Times New Roman" w:hAnsi="Times New Roman"/>
          <w:color w:val="000000"/>
          <w:sz w:val="20"/>
          <w:szCs w:val="20"/>
        </w:rPr>
        <w:lastRenderedPageBreak/>
        <w:t>high-priority calls for service,</w:t>
      </w:r>
      <w:r>
        <w:rPr>
          <w:rFonts w:ascii="Times New Roman" w:hAnsi="Times New Roman"/>
          <w:color w:val="000000"/>
          <w:sz w:val="20"/>
          <w:szCs w:val="20"/>
        </w:rPr>
        <w:t>”</w:t>
      </w:r>
      <w:r>
        <w:rPr>
          <w:rFonts w:ascii="Times New Roman" w:hAnsi="Times New Roman"/>
          <w:color w:val="000000"/>
          <w:sz w:val="20"/>
          <w:szCs w:val="20"/>
        </w:rPr>
        <w:t xml:space="preserve"> including S.W.A.T. calls, at the motel where the vehicle was parked. ROA, Vol. V at 47. </w:t>
      </w:r>
      <w:r>
        <w:rPr>
          <w:rFonts w:ascii="Times New Roman" w:hAnsi="Times New Roman"/>
          <w:color w:val="000000"/>
          <w:sz w:val="20"/>
          <w:szCs w:val="20"/>
        </w:rPr>
        <w:t xml:space="preserve">He also explained that vehicle trespasses and thefts often occurred in the </w:t>
      </w:r>
      <w:r>
        <w:rPr>
          <w:rFonts w:ascii="Times New Roman" w:hAnsi="Times New Roman"/>
          <w:color w:val="000000"/>
          <w:sz w:val="20"/>
          <w:szCs w:val="20"/>
        </w:rPr>
        <w:t>“</w:t>
      </w:r>
      <w:r>
        <w:rPr>
          <w:rFonts w:ascii="Times New Roman" w:hAnsi="Times New Roman"/>
          <w:color w:val="000000"/>
          <w:sz w:val="20"/>
          <w:szCs w:val="20"/>
        </w:rPr>
        <w:t>very immediate area</w:t>
      </w:r>
      <w:r>
        <w:rPr>
          <w:rFonts w:ascii="Times New Roman" w:hAnsi="Times New Roman"/>
          <w:color w:val="000000"/>
          <w:sz w:val="20"/>
          <w:szCs w:val="20"/>
        </w:rPr>
        <w:t>”</w:t>
      </w:r>
      <w:r>
        <w:rPr>
          <w:rFonts w:ascii="Times New Roman" w:hAnsi="Times New Roman"/>
          <w:color w:val="000000"/>
          <w:sz w:val="20"/>
          <w:szCs w:val="20"/>
        </w:rPr>
        <w:t xml:space="preserve"> where the motel and its parking lot were located. </w:t>
      </w:r>
      <w:r>
        <w:rPr>
          <w:rFonts w:ascii="Times New Roman" w:hAnsi="Times New Roman"/>
          <w:i/>
          <w:iCs/>
          <w:color w:val="000000"/>
          <w:sz w:val="20"/>
          <w:szCs w:val="20"/>
        </w:rPr>
        <w:t>Id.</w:t>
      </w:r>
      <w:r>
        <w:rPr>
          <w:rFonts w:ascii="Times New Roman" w:hAnsi="Times New Roman"/>
          <w:color w:val="000000"/>
          <w:sz w:val="20"/>
          <w:szCs w:val="20"/>
        </w:rPr>
        <w:t xml:space="preserve"> at 54. The district court credited this testimony and found that the motel parking lot was in a high-crim</w:t>
      </w:r>
      <w:r>
        <w:rPr>
          <w:rFonts w:ascii="Times New Roman" w:hAnsi="Times New Roman"/>
          <w:color w:val="000000"/>
          <w:sz w:val="20"/>
          <w:szCs w:val="20"/>
        </w:rPr>
        <w:t xml:space="preserve">e area. </w:t>
      </w:r>
      <w:r>
        <w:rPr>
          <w:rFonts w:ascii="Times New Roman" w:hAnsi="Times New Roman"/>
          <w:i/>
          <w:iCs/>
          <w:color w:val="000000"/>
          <w:sz w:val="20"/>
          <w:szCs w:val="20"/>
        </w:rPr>
        <w:t>Id.</w:t>
      </w:r>
      <w:r>
        <w:rPr>
          <w:rFonts w:ascii="Times New Roman" w:hAnsi="Times New Roman"/>
          <w:color w:val="000000"/>
          <w:sz w:val="20"/>
          <w:szCs w:val="20"/>
        </w:rPr>
        <w:t xml:space="preserve"> at 140, 145. This finding of fact is not clearly erroneous. </w:t>
      </w:r>
      <w:hyperlink r:id="rId338" w:history="1">
        <w:r>
          <w:rPr>
            <w:rFonts w:ascii="Times New Roman" w:hAnsi="Times New Roman"/>
            <w:color w:val="000000"/>
            <w:sz w:val="20"/>
            <w:szCs w:val="20"/>
          </w:rPr>
          <w:pict w14:anchorId="3482B5ED">
            <v:shape id="_x0000_i1185" type="#_x0000_t75" style="width:12.45pt;height:12.45pt">
              <v:imagedata r:id="rId16" o:title=""/>
            </v:shape>
          </w:pict>
        </w:r>
      </w:hyperlink>
      <w:hyperlink r:id="rId339" w:history="1">
        <w:r>
          <w:rPr>
            <w:rFonts w:ascii="Times New Roman" w:hAnsi="Times New Roman"/>
            <w:i/>
            <w:iCs/>
            <w:color w:val="0000FF"/>
            <w:sz w:val="20"/>
            <w:szCs w:val="20"/>
          </w:rPr>
          <w:t>Cortez</w:t>
        </w:r>
        <w:r>
          <w:rPr>
            <w:rFonts w:ascii="Times New Roman" w:hAnsi="Times New Roman"/>
            <w:color w:val="0000FF"/>
            <w:sz w:val="20"/>
            <w:szCs w:val="20"/>
          </w:rPr>
          <w:t>, 965 F.3d at 833</w:t>
        </w:r>
      </w:hyperlink>
      <w:r>
        <w:rPr>
          <w:rFonts w:ascii="Times New Roman" w:hAnsi="Times New Roman"/>
          <w:color w:val="000000"/>
          <w:sz w:val="20"/>
          <w:szCs w:val="20"/>
        </w:rPr>
        <w:t>.</w:t>
      </w:r>
    </w:p>
    <w:p w14:paraId="5C9E9C0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BD4AD48"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When the district court’s factual findings and the record evidence are properly considered, it is hard to make a plau</w:t>
      </w:r>
      <w:r>
        <w:rPr>
          <w:rFonts w:ascii="Times New Roman" w:hAnsi="Times New Roman"/>
          <w:color w:val="000000"/>
          <w:sz w:val="20"/>
          <w:szCs w:val="20"/>
        </w:rPr>
        <w:t xml:space="preserve">sible argument that the circumstances encountered by the officers did not present </w:t>
      </w:r>
      <w:r>
        <w:rPr>
          <w:rFonts w:ascii="Times New Roman" w:hAnsi="Times New Roman"/>
          <w:color w:val="000000"/>
          <w:sz w:val="20"/>
          <w:szCs w:val="20"/>
        </w:rPr>
        <w:t>“</w:t>
      </w:r>
      <w:r>
        <w:rPr>
          <w:rFonts w:ascii="Times New Roman" w:hAnsi="Times New Roman"/>
          <w:color w:val="000000"/>
          <w:sz w:val="20"/>
          <w:szCs w:val="20"/>
        </w:rPr>
        <w:t>the potential for theft or vandalism.</w:t>
      </w:r>
      <w:r>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i/>
          <w:iCs/>
          <w:color w:val="000000"/>
          <w:sz w:val="20"/>
          <w:szCs w:val="20"/>
        </w:rPr>
        <w:t xml:space="preserve">See </w:t>
      </w:r>
      <w:hyperlink r:id="rId340" w:history="1">
        <w:r>
          <w:rPr>
            <w:rFonts w:ascii="Times New Roman" w:hAnsi="Times New Roman"/>
            <w:color w:val="000000"/>
            <w:sz w:val="20"/>
            <w:szCs w:val="20"/>
          </w:rPr>
          <w:pict w14:anchorId="158A1A98">
            <v:shape id="_x0000_i1186" type="#_x0000_t75" style="width:12.45pt;height:12.45pt">
              <v:imagedata r:id="rId16" o:title=""/>
            </v:shape>
          </w:pict>
        </w:r>
      </w:hyperlink>
      <w:hyperlink r:id="rId341" w:history="1">
        <w:r>
          <w:rPr>
            <w:rFonts w:ascii="Times New Roman" w:hAnsi="Times New Roman"/>
            <w:i/>
            <w:iCs/>
            <w:color w:val="0000FF"/>
            <w:sz w:val="20"/>
            <w:szCs w:val="20"/>
          </w:rPr>
          <w:t>Kornegay</w:t>
        </w:r>
        <w:r>
          <w:rPr>
            <w:rFonts w:ascii="Times New Roman" w:hAnsi="Times New Roman"/>
            <w:color w:val="0000FF"/>
            <w:sz w:val="20"/>
            <w:szCs w:val="20"/>
          </w:rPr>
          <w:t>, 885 F.2d at 716</w:t>
        </w:r>
      </w:hyperlink>
      <w:r>
        <w:rPr>
          <w:rFonts w:ascii="Times New Roman" w:hAnsi="Times New Roman"/>
          <w:color w:val="000000"/>
          <w:sz w:val="20"/>
          <w:szCs w:val="20"/>
        </w:rPr>
        <w:t>. Still, the Court argues that the officers acted unreasonably be</w:t>
      </w:r>
      <w:r>
        <w:rPr>
          <w:rFonts w:ascii="Times New Roman" w:hAnsi="Times New Roman"/>
          <w:color w:val="000000"/>
          <w:sz w:val="20"/>
          <w:szCs w:val="20"/>
        </w:rPr>
        <w:t xml:space="preserve">cause the risk of theft or vandalism was not </w:t>
      </w:r>
      <w:r>
        <w:rPr>
          <w:rFonts w:ascii="Times New Roman" w:hAnsi="Times New Roman"/>
          <w:color w:val="000000"/>
          <w:sz w:val="20"/>
          <w:szCs w:val="20"/>
        </w:rPr>
        <w:t>“</w:t>
      </w:r>
      <w:r>
        <w:rPr>
          <w:rFonts w:ascii="Times New Roman" w:hAnsi="Times New Roman"/>
          <w:color w:val="000000"/>
          <w:sz w:val="20"/>
          <w:szCs w:val="20"/>
        </w:rPr>
        <w:t>so imminent</w:t>
      </w:r>
      <w:r>
        <w:rPr>
          <w:rFonts w:ascii="Times New Roman" w:hAnsi="Times New Roman"/>
          <w:color w:val="000000"/>
          <w:sz w:val="20"/>
          <w:szCs w:val="20"/>
        </w:rPr>
        <w:t>”</w:t>
      </w:r>
      <w:r>
        <w:rPr>
          <w:rFonts w:ascii="Times New Roman" w:hAnsi="Times New Roman"/>
          <w:color w:val="000000"/>
          <w:sz w:val="20"/>
          <w:szCs w:val="20"/>
        </w:rPr>
        <w:t xml:space="preserve"> as to require immediate impoundment. Majority Op. at </w:t>
      </w:r>
      <w:r>
        <w:rPr>
          <w:rFonts w:ascii="Times New Roman" w:hAnsi="Times New Roman"/>
          <w:color w:val="000000"/>
          <w:sz w:val="20"/>
          <w:szCs w:val="20"/>
        </w:rPr>
        <w:t>––––</w:t>
      </w:r>
      <w:r>
        <w:rPr>
          <w:rFonts w:ascii="Times New Roman" w:hAnsi="Times New Roman"/>
          <w:color w:val="000000"/>
          <w:sz w:val="20"/>
          <w:szCs w:val="20"/>
        </w:rPr>
        <w:t>. That view is as mistaken as it is novel.</w:t>
      </w:r>
    </w:p>
    <w:p w14:paraId="39087CD9"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5AA5492"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43" w:name="co_pp_sp_999_15_1"/>
      <w:bookmarkEnd w:id="43"/>
      <w:r>
        <w:rPr>
          <w:rFonts w:ascii="Times New Roman" w:hAnsi="Times New Roman"/>
          <w:b/>
          <w:bCs/>
          <w:color w:val="000000"/>
          <w:sz w:val="20"/>
          <w:szCs w:val="20"/>
        </w:rPr>
        <w:t>*15</w:t>
      </w:r>
      <w:r>
        <w:rPr>
          <w:rFonts w:ascii="Times New Roman" w:hAnsi="Times New Roman"/>
          <w:color w:val="000000"/>
          <w:sz w:val="20"/>
          <w:szCs w:val="20"/>
        </w:rPr>
        <w:t xml:space="preserve"> The Court cites no authority to support its theory that t</w:t>
      </w:r>
      <w:r>
        <w:rPr>
          <w:rFonts w:ascii="Times New Roman" w:hAnsi="Times New Roman"/>
          <w:color w:val="000000"/>
          <w:sz w:val="20"/>
          <w:szCs w:val="20"/>
        </w:rPr>
        <w:t xml:space="preserve">he risk of theft or vandalism is sufficient to justify an impoundment only when that risk is </w:t>
      </w:r>
      <w:r>
        <w:rPr>
          <w:rFonts w:ascii="Times New Roman" w:hAnsi="Times New Roman"/>
          <w:color w:val="000000"/>
          <w:sz w:val="20"/>
          <w:szCs w:val="20"/>
        </w:rPr>
        <w:t>“</w:t>
      </w:r>
      <w:r>
        <w:rPr>
          <w:rFonts w:ascii="Times New Roman" w:hAnsi="Times New Roman"/>
          <w:color w:val="000000"/>
          <w:sz w:val="20"/>
          <w:szCs w:val="20"/>
        </w:rPr>
        <w:t>imminent</w:t>
      </w:r>
      <w:r>
        <w:rPr>
          <w:rFonts w:ascii="Times New Roman" w:hAnsi="Times New Roman"/>
          <w:color w:val="000000"/>
          <w:sz w:val="20"/>
          <w:szCs w:val="20"/>
        </w:rPr>
        <w:t>”</w:t>
      </w:r>
      <w:r>
        <w:rPr>
          <w:rFonts w:ascii="Times New Roman" w:hAnsi="Times New Roman"/>
          <w:color w:val="000000"/>
          <w:sz w:val="20"/>
          <w:szCs w:val="20"/>
        </w:rPr>
        <w:t xml:space="preserve"> under the circumstances. </w:t>
      </w:r>
      <w:r>
        <w:rPr>
          <w:rFonts w:ascii="Times New Roman" w:hAnsi="Times New Roman"/>
          <w:i/>
          <w:iCs/>
          <w:color w:val="000000"/>
          <w:sz w:val="20"/>
          <w:szCs w:val="20"/>
        </w:rPr>
        <w:t>Id.</w:t>
      </w:r>
      <w:r>
        <w:rPr>
          <w:rFonts w:ascii="Times New Roman" w:hAnsi="Times New Roman"/>
          <w:color w:val="000000"/>
          <w:sz w:val="20"/>
          <w:szCs w:val="20"/>
        </w:rPr>
        <w:t xml:space="preserve"> Such a requirement is nowhere to be found in any of our precedents. What’s more, several of this Court’s unpublished decisi</w:t>
      </w:r>
      <w:r>
        <w:rPr>
          <w:rFonts w:ascii="Times New Roman" w:hAnsi="Times New Roman"/>
          <w:color w:val="000000"/>
          <w:sz w:val="20"/>
          <w:szCs w:val="20"/>
        </w:rPr>
        <w:t xml:space="preserve">ons upholding impoundments as reasonable based on officer concerns about theft or vandalism are inconsistent with an imminent-risk requirement. </w:t>
      </w:r>
      <w:r>
        <w:rPr>
          <w:rFonts w:ascii="Times New Roman" w:hAnsi="Times New Roman"/>
          <w:i/>
          <w:iCs/>
          <w:color w:val="000000"/>
          <w:sz w:val="20"/>
          <w:szCs w:val="20"/>
        </w:rPr>
        <w:t>See, e.g.</w:t>
      </w:r>
      <w:r>
        <w:rPr>
          <w:rFonts w:ascii="Times New Roman" w:hAnsi="Times New Roman"/>
          <w:color w:val="000000"/>
          <w:sz w:val="20"/>
          <w:szCs w:val="20"/>
        </w:rPr>
        <w:t xml:space="preserve">, </w:t>
      </w:r>
      <w:hyperlink r:id="rId342" w:history="1">
        <w:r>
          <w:rPr>
            <w:rFonts w:ascii="Times New Roman" w:hAnsi="Times New Roman"/>
            <w:i/>
            <w:iCs/>
            <w:color w:val="0000FF"/>
            <w:sz w:val="20"/>
            <w:szCs w:val="20"/>
          </w:rPr>
          <w:t>Hackett v. Artesia Police Dep’t</w:t>
        </w:r>
        <w:r>
          <w:rPr>
            <w:rFonts w:ascii="Times New Roman" w:hAnsi="Times New Roman"/>
            <w:color w:val="0000FF"/>
            <w:sz w:val="20"/>
            <w:szCs w:val="20"/>
          </w:rPr>
          <w:t>, 379 F. App’x 789, 793 (10</w:t>
        </w:r>
        <w:r>
          <w:rPr>
            <w:rFonts w:ascii="Times New Roman" w:hAnsi="Times New Roman"/>
            <w:color w:val="0000FF"/>
            <w:sz w:val="20"/>
            <w:szCs w:val="20"/>
          </w:rPr>
          <w:t>th Cir. 2010)</w:t>
        </w:r>
      </w:hyperlink>
      <w:r>
        <w:rPr>
          <w:rFonts w:ascii="Times New Roman" w:hAnsi="Times New Roman"/>
          <w:color w:val="000000"/>
          <w:sz w:val="20"/>
          <w:szCs w:val="20"/>
        </w:rPr>
        <w:t xml:space="preserve"> (Briscoe, J.) (holding that, </w:t>
      </w:r>
      <w:r>
        <w:rPr>
          <w:rFonts w:ascii="Times New Roman" w:hAnsi="Times New Roman"/>
          <w:color w:val="000000"/>
          <w:sz w:val="20"/>
          <w:szCs w:val="20"/>
        </w:rPr>
        <w:t>“</w:t>
      </w:r>
      <w:r>
        <w:rPr>
          <w:rFonts w:ascii="Times New Roman" w:hAnsi="Times New Roman"/>
          <w:color w:val="000000"/>
          <w:sz w:val="20"/>
          <w:szCs w:val="20"/>
        </w:rPr>
        <w:t>[u]nder the community caretaking doctrine, concerns about theft or vandalism [were] sufficient to justify impoundment</w:t>
      </w:r>
      <w:r>
        <w:rPr>
          <w:rFonts w:ascii="Times New Roman" w:hAnsi="Times New Roman"/>
          <w:color w:val="000000"/>
          <w:sz w:val="20"/>
          <w:szCs w:val="20"/>
        </w:rPr>
        <w:t>”</w:t>
      </w:r>
      <w:r>
        <w:rPr>
          <w:rFonts w:ascii="Times New Roman" w:hAnsi="Times New Roman"/>
          <w:color w:val="000000"/>
          <w:sz w:val="20"/>
          <w:szCs w:val="20"/>
        </w:rPr>
        <w:t xml:space="preserve"> after the officer issued a citation for driving a vehicle with an expired license plate an</w:t>
      </w:r>
      <w:r>
        <w:rPr>
          <w:rFonts w:ascii="Times New Roman" w:hAnsi="Times New Roman"/>
          <w:color w:val="000000"/>
          <w:sz w:val="20"/>
          <w:szCs w:val="20"/>
        </w:rPr>
        <w:t xml:space="preserve">d the defendant </w:t>
      </w:r>
      <w:r>
        <w:rPr>
          <w:rFonts w:ascii="Times New Roman" w:hAnsi="Times New Roman"/>
          <w:color w:val="000000"/>
          <w:sz w:val="20"/>
          <w:szCs w:val="20"/>
        </w:rPr>
        <w:t>“</w:t>
      </w:r>
      <w:r>
        <w:rPr>
          <w:rFonts w:ascii="Times New Roman" w:hAnsi="Times New Roman"/>
          <w:color w:val="000000"/>
          <w:sz w:val="20"/>
          <w:szCs w:val="20"/>
        </w:rPr>
        <w:t>could not produce a valid driver’s license, registration, or proof of insurance</w:t>
      </w:r>
      <w:r>
        <w:rPr>
          <w:rFonts w:ascii="Times New Roman" w:hAnsi="Times New Roman"/>
          <w:color w:val="000000"/>
          <w:sz w:val="20"/>
          <w:szCs w:val="20"/>
        </w:rPr>
        <w:t>”</w:t>
      </w:r>
      <w:r>
        <w:rPr>
          <w:rFonts w:ascii="Times New Roman" w:hAnsi="Times New Roman"/>
          <w:color w:val="000000"/>
          <w:sz w:val="20"/>
          <w:szCs w:val="20"/>
        </w:rPr>
        <w:t xml:space="preserve">; and rejecting arguments that </w:t>
      </w:r>
      <w:r>
        <w:rPr>
          <w:rFonts w:ascii="Times New Roman" w:hAnsi="Times New Roman"/>
          <w:color w:val="000000"/>
          <w:sz w:val="20"/>
          <w:szCs w:val="20"/>
        </w:rPr>
        <w:t>“</w:t>
      </w:r>
      <w:r>
        <w:rPr>
          <w:rFonts w:ascii="Times New Roman" w:hAnsi="Times New Roman"/>
          <w:color w:val="000000"/>
          <w:sz w:val="20"/>
          <w:szCs w:val="20"/>
        </w:rPr>
        <w:t>it was unnecessary to impound the vehicle because it was parked in a store parking lot, and thus neither impeded traffic nor af</w:t>
      </w:r>
      <w:r>
        <w:rPr>
          <w:rFonts w:ascii="Times New Roman" w:hAnsi="Times New Roman"/>
          <w:color w:val="000000"/>
          <w:sz w:val="20"/>
          <w:szCs w:val="20"/>
        </w:rPr>
        <w:t>fected the public safety,</w:t>
      </w:r>
      <w:r>
        <w:rPr>
          <w:rFonts w:ascii="Times New Roman" w:hAnsi="Times New Roman"/>
          <w:color w:val="000000"/>
          <w:sz w:val="20"/>
          <w:szCs w:val="20"/>
        </w:rPr>
        <w:t>”</w:t>
      </w:r>
      <w:r>
        <w:rPr>
          <w:rFonts w:ascii="Times New Roman" w:hAnsi="Times New Roman"/>
          <w:color w:val="000000"/>
          <w:sz w:val="20"/>
          <w:szCs w:val="20"/>
        </w:rPr>
        <w:t xml:space="preserve"> and that the officer should have allowed the defendant to call a friend to remove the vehicle on a car trailer); </w:t>
      </w:r>
      <w:hyperlink r:id="rId343" w:history="1">
        <w:r>
          <w:rPr>
            <w:rFonts w:ascii="Times New Roman" w:hAnsi="Times New Roman"/>
            <w:i/>
            <w:iCs/>
            <w:color w:val="0000FF"/>
            <w:sz w:val="20"/>
            <w:szCs w:val="20"/>
          </w:rPr>
          <w:t>United States v. Walker</w:t>
        </w:r>
        <w:r>
          <w:rPr>
            <w:rFonts w:ascii="Times New Roman" w:hAnsi="Times New Roman"/>
            <w:color w:val="0000FF"/>
            <w:sz w:val="20"/>
            <w:szCs w:val="20"/>
          </w:rPr>
          <w:t>, 81 F. App’</w:t>
        </w:r>
        <w:r>
          <w:rPr>
            <w:rFonts w:ascii="Times New Roman" w:hAnsi="Times New Roman"/>
            <w:color w:val="0000FF"/>
            <w:sz w:val="20"/>
            <w:szCs w:val="20"/>
          </w:rPr>
          <w:t>x 294, 297 (10th Cir. 2003)</w:t>
        </w:r>
      </w:hyperlink>
      <w:r>
        <w:rPr>
          <w:rFonts w:ascii="Times New Roman" w:hAnsi="Times New Roman"/>
          <w:color w:val="000000"/>
          <w:sz w:val="20"/>
          <w:szCs w:val="20"/>
        </w:rPr>
        <w:t xml:space="preserve"> (upholding impoundment of a vehicle parked in a private lot where the defendant </w:t>
      </w:r>
      <w:r>
        <w:rPr>
          <w:rFonts w:ascii="Times New Roman" w:hAnsi="Times New Roman"/>
          <w:color w:val="000000"/>
          <w:sz w:val="20"/>
          <w:szCs w:val="20"/>
        </w:rPr>
        <w:t>“</w:t>
      </w:r>
      <w:r>
        <w:rPr>
          <w:rFonts w:ascii="Times New Roman" w:hAnsi="Times New Roman"/>
          <w:color w:val="000000"/>
          <w:sz w:val="20"/>
          <w:szCs w:val="20"/>
        </w:rPr>
        <w:t>was alone at the time of his arrest, there was no one immediately available to move his car to a safe location,</w:t>
      </w:r>
      <w:r>
        <w:rPr>
          <w:rFonts w:ascii="Times New Roman" w:hAnsi="Times New Roman"/>
          <w:color w:val="000000"/>
          <w:sz w:val="20"/>
          <w:szCs w:val="20"/>
        </w:rPr>
        <w:t>”</w:t>
      </w:r>
      <w:r>
        <w:rPr>
          <w:rFonts w:ascii="Times New Roman" w:hAnsi="Times New Roman"/>
          <w:color w:val="000000"/>
          <w:sz w:val="20"/>
          <w:szCs w:val="20"/>
        </w:rPr>
        <w:t xml:space="preserve"> and </w:t>
      </w:r>
      <w:r>
        <w:rPr>
          <w:rFonts w:ascii="Times New Roman" w:hAnsi="Times New Roman"/>
          <w:color w:val="000000"/>
          <w:sz w:val="20"/>
          <w:szCs w:val="20"/>
        </w:rPr>
        <w:t>“</w:t>
      </w:r>
      <w:r>
        <w:rPr>
          <w:rFonts w:ascii="Times New Roman" w:hAnsi="Times New Roman"/>
          <w:color w:val="000000"/>
          <w:sz w:val="20"/>
          <w:szCs w:val="20"/>
        </w:rPr>
        <w:t>the vehicle was located in</w:t>
      </w:r>
      <w:r>
        <w:rPr>
          <w:rFonts w:ascii="Times New Roman" w:hAnsi="Times New Roman"/>
          <w:color w:val="000000"/>
          <w:sz w:val="20"/>
          <w:szCs w:val="20"/>
        </w:rPr>
        <w:t xml:space="preserve"> area where it could have inhibited business or been subject to theft or vandalism</w:t>
      </w:r>
      <w:r>
        <w:rPr>
          <w:rFonts w:ascii="Times New Roman" w:hAnsi="Times New Roman"/>
          <w:color w:val="000000"/>
          <w:sz w:val="20"/>
          <w:szCs w:val="20"/>
        </w:rPr>
        <w:t>”</w:t>
      </w:r>
      <w:r>
        <w:rPr>
          <w:rFonts w:ascii="Times New Roman" w:hAnsi="Times New Roman"/>
          <w:color w:val="000000"/>
          <w:sz w:val="20"/>
          <w:szCs w:val="20"/>
        </w:rPr>
        <w:t xml:space="preserve">); </w:t>
      </w:r>
      <w:hyperlink r:id="rId344" w:history="1">
        <w:r>
          <w:rPr>
            <w:rFonts w:ascii="Times New Roman" w:hAnsi="Times New Roman"/>
            <w:color w:val="000000"/>
            <w:sz w:val="20"/>
            <w:szCs w:val="20"/>
          </w:rPr>
          <w:pict w14:anchorId="6E2AF65C">
            <v:shape id="_x0000_i1187" type="#_x0000_t75" style="width:12.45pt;height:12.45pt">
              <v:imagedata r:id="rId16" o:title=""/>
            </v:shape>
          </w:pict>
        </w:r>
      </w:hyperlink>
      <w:hyperlink r:id="rId345" w:history="1">
        <w:r>
          <w:rPr>
            <w:rFonts w:ascii="Times New Roman" w:hAnsi="Times New Roman"/>
            <w:i/>
            <w:iCs/>
            <w:color w:val="0000FF"/>
            <w:sz w:val="20"/>
            <w:szCs w:val="20"/>
          </w:rPr>
          <w:t>United States v. Andas-Gallardo</w:t>
        </w:r>
        <w:r>
          <w:rPr>
            <w:rFonts w:ascii="Times New Roman" w:hAnsi="Times New Roman"/>
            <w:color w:val="0000FF"/>
            <w:sz w:val="20"/>
            <w:szCs w:val="20"/>
          </w:rPr>
          <w:t>, 3 F. App’x 959, 963–64 (10th Cir. 2001)</w:t>
        </w:r>
      </w:hyperlink>
      <w:r>
        <w:rPr>
          <w:rFonts w:ascii="Times New Roman" w:hAnsi="Times New Roman"/>
          <w:color w:val="000000"/>
          <w:sz w:val="20"/>
          <w:szCs w:val="20"/>
        </w:rPr>
        <w:t xml:space="preserve"> (finding impoundment reasonable when there was no evide</w:t>
      </w:r>
      <w:r>
        <w:rPr>
          <w:rFonts w:ascii="Times New Roman" w:hAnsi="Times New Roman"/>
          <w:color w:val="000000"/>
          <w:sz w:val="20"/>
          <w:szCs w:val="20"/>
        </w:rPr>
        <w:t xml:space="preserve">nce about how long it might take the defendant or his family to retrieve the vehicle or how safe it would be if left unattended, although the vehicle was properly registered, lawfully </w:t>
      </w:r>
      <w:r>
        <w:rPr>
          <w:rFonts w:ascii="Times New Roman" w:hAnsi="Times New Roman"/>
          <w:color w:val="000000"/>
          <w:sz w:val="20"/>
          <w:szCs w:val="20"/>
        </w:rPr>
        <w:t xml:space="preserve">parked in a private lot, and did not pose a public hazard or nuisance). </w:t>
      </w:r>
      <w:r>
        <w:rPr>
          <w:rFonts w:ascii="Times New Roman" w:hAnsi="Times New Roman"/>
          <w:color w:val="000000"/>
          <w:sz w:val="20"/>
          <w:szCs w:val="20"/>
        </w:rPr>
        <w:t xml:space="preserve">The Court acknowledges as much, yet brushes aside this inconsistency. </w:t>
      </w:r>
      <w:r>
        <w:rPr>
          <w:rFonts w:ascii="Times New Roman" w:hAnsi="Times New Roman"/>
          <w:i/>
          <w:iCs/>
          <w:color w:val="000000"/>
          <w:sz w:val="20"/>
          <w:szCs w:val="20"/>
        </w:rPr>
        <w:t>See</w:t>
      </w:r>
      <w:r>
        <w:rPr>
          <w:rFonts w:ascii="Times New Roman" w:hAnsi="Times New Roman"/>
          <w:color w:val="000000"/>
          <w:sz w:val="20"/>
          <w:szCs w:val="20"/>
        </w:rPr>
        <w:t xml:space="preserve"> Majority Op. at </w:t>
      </w:r>
      <w:r>
        <w:rPr>
          <w:rFonts w:ascii="Times New Roman" w:hAnsi="Times New Roman"/>
          <w:color w:val="000000"/>
          <w:sz w:val="20"/>
          <w:szCs w:val="20"/>
        </w:rPr>
        <w:t>––––</w:t>
      </w:r>
      <w:r>
        <w:rPr>
          <w:rFonts w:ascii="Times New Roman" w:hAnsi="Times New Roman"/>
          <w:color w:val="000000"/>
          <w:sz w:val="20"/>
          <w:szCs w:val="20"/>
        </w:rPr>
        <w:t xml:space="preserve"> n.6.</w:t>
      </w:r>
    </w:p>
    <w:p w14:paraId="427B204F"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893442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Whatever other problems lurk in the Court’s line of reasoning, it rests on at least one other faulty premise. The Court speculates that the </w:t>
      </w:r>
      <w:r>
        <w:rPr>
          <w:rFonts w:ascii="Times New Roman" w:hAnsi="Times New Roman"/>
          <w:color w:val="000000"/>
          <w:sz w:val="20"/>
          <w:szCs w:val="20"/>
        </w:rPr>
        <w:t>“</w:t>
      </w:r>
      <w:r>
        <w:rPr>
          <w:rFonts w:ascii="Times New Roman" w:hAnsi="Times New Roman"/>
          <w:color w:val="000000"/>
          <w:sz w:val="20"/>
          <w:szCs w:val="20"/>
        </w:rPr>
        <w:t>risk of theft</w:t>
      </w:r>
      <w:r>
        <w:rPr>
          <w:rFonts w:ascii="Times New Roman" w:hAnsi="Times New Roman"/>
          <w:color w:val="000000"/>
          <w:sz w:val="20"/>
          <w:szCs w:val="20"/>
        </w:rPr>
        <w:t xml:space="preserve"> or vandalism to a particular vehicle is greater where, as in </w:t>
      </w:r>
      <w:hyperlink r:id="rId346" w:history="1">
        <w:r>
          <w:rPr>
            <w:rFonts w:ascii="Times New Roman" w:hAnsi="Times New Roman"/>
            <w:color w:val="000000"/>
            <w:sz w:val="20"/>
            <w:szCs w:val="20"/>
          </w:rPr>
          <w:pict w14:anchorId="013A09A8">
            <v:shape id="_x0000_i1188" type="#_x0000_t75" style="width:12.45pt;height:12.45pt">
              <v:imagedata r:id="rId16" o:title=""/>
            </v:shape>
          </w:pict>
        </w:r>
      </w:hyperlink>
      <w:hyperlink r:id="rId347" w:history="1">
        <w:r>
          <w:rPr>
            <w:rFonts w:ascii="Times New Roman" w:hAnsi="Times New Roman"/>
            <w:i/>
            <w:iCs/>
            <w:color w:val="0000FF"/>
            <w:sz w:val="20"/>
            <w:szCs w:val="20"/>
          </w:rPr>
          <w:t>Kornegay</w:t>
        </w:r>
      </w:hyperlink>
      <w:r>
        <w:rPr>
          <w:rFonts w:ascii="Times New Roman" w:hAnsi="Times New Roman"/>
          <w:color w:val="000000"/>
          <w:sz w:val="20"/>
          <w:szCs w:val="20"/>
        </w:rPr>
        <w:t>, overnight parking is unusual, or where the vehicle would be out of place or conspicuous.</w:t>
      </w:r>
      <w:r>
        <w:rPr>
          <w:rFonts w:ascii="Times New Roman" w:hAnsi="Times New Roman"/>
          <w:color w:val="000000"/>
          <w:sz w:val="20"/>
          <w:szCs w:val="20"/>
        </w:rPr>
        <w:t>”</w:t>
      </w:r>
      <w:r>
        <w:rPr>
          <w:rFonts w:ascii="Times New Roman" w:hAnsi="Times New Roman"/>
          <w:color w:val="000000"/>
          <w:sz w:val="20"/>
          <w:szCs w:val="20"/>
        </w:rPr>
        <w:t xml:space="preserve"> Majority Op. at </w:t>
      </w:r>
      <w:r>
        <w:rPr>
          <w:rFonts w:ascii="Times New Roman" w:hAnsi="Times New Roman"/>
          <w:color w:val="000000"/>
          <w:sz w:val="20"/>
          <w:szCs w:val="20"/>
        </w:rPr>
        <w:t>––––</w:t>
      </w:r>
      <w:r>
        <w:rPr>
          <w:rFonts w:ascii="Times New Roman" w:hAnsi="Times New Roman"/>
          <w:color w:val="000000"/>
          <w:sz w:val="20"/>
          <w:szCs w:val="20"/>
        </w:rPr>
        <w:t>. According to the Court, the motel parking lot in this case was a safe</w:t>
      </w:r>
      <w:r>
        <w:rPr>
          <w:rFonts w:ascii="Times New Roman" w:hAnsi="Times New Roman"/>
          <w:color w:val="000000"/>
          <w:sz w:val="20"/>
          <w:szCs w:val="20"/>
        </w:rPr>
        <w:t xml:space="preserve"> haven for unattended vehicles because </w:t>
      </w:r>
      <w:r>
        <w:rPr>
          <w:rFonts w:ascii="Times New Roman" w:hAnsi="Times New Roman"/>
          <w:color w:val="000000"/>
          <w:sz w:val="20"/>
          <w:szCs w:val="20"/>
        </w:rPr>
        <w:t>“</w:t>
      </w:r>
      <w:r>
        <w:rPr>
          <w:rFonts w:ascii="Times New Roman" w:hAnsi="Times New Roman"/>
          <w:color w:val="000000"/>
          <w:sz w:val="20"/>
          <w:szCs w:val="20"/>
        </w:rPr>
        <w:t>the motel’s guests regularly park their cars overnight</w:t>
      </w:r>
      <w:r>
        <w:rPr>
          <w:rFonts w:ascii="Times New Roman" w:hAnsi="Times New Roman"/>
          <w:color w:val="000000"/>
          <w:sz w:val="20"/>
          <w:szCs w:val="20"/>
        </w:rPr>
        <w:t>”</w:t>
      </w:r>
      <w:r>
        <w:rPr>
          <w:rFonts w:ascii="Times New Roman" w:hAnsi="Times New Roman"/>
          <w:color w:val="000000"/>
          <w:sz w:val="20"/>
          <w:szCs w:val="20"/>
        </w:rPr>
        <w:t xml:space="preserve"> there. </w:t>
      </w:r>
      <w:r>
        <w:rPr>
          <w:rFonts w:ascii="Times New Roman" w:hAnsi="Times New Roman"/>
          <w:i/>
          <w:iCs/>
          <w:color w:val="000000"/>
          <w:sz w:val="20"/>
          <w:szCs w:val="20"/>
        </w:rPr>
        <w:t>Id.</w:t>
      </w:r>
      <w:r>
        <w:rPr>
          <w:rFonts w:ascii="Times New Roman" w:hAnsi="Times New Roman"/>
          <w:color w:val="000000"/>
          <w:sz w:val="20"/>
          <w:szCs w:val="20"/>
        </w:rPr>
        <w:t xml:space="preserve"> Thus, says the Court, a reasonable alternative to impoundment existed. Because no legal authority or factual basis in the record</w:t>
      </w:r>
      <w:r>
        <w:rPr>
          <w:rFonts w:ascii="Times New Roman" w:hAnsi="Times New Roman"/>
          <w:color w:val="000000"/>
          <w:sz w:val="20"/>
          <w:szCs w:val="20"/>
        </w:rPr>
        <w:t>—</w:t>
      </w:r>
      <w:r>
        <w:rPr>
          <w:rFonts w:ascii="Times New Roman" w:hAnsi="Times New Roman"/>
          <w:color w:val="000000"/>
          <w:sz w:val="20"/>
          <w:szCs w:val="20"/>
        </w:rPr>
        <w:t>such as whether cars</w:t>
      </w:r>
      <w:r>
        <w:rPr>
          <w:rFonts w:ascii="Times New Roman" w:hAnsi="Times New Roman"/>
          <w:color w:val="000000"/>
          <w:sz w:val="20"/>
          <w:szCs w:val="20"/>
        </w:rPr>
        <w:t xml:space="preserve"> were regularly parked overnight at this motel</w:t>
      </w:r>
      <w:r>
        <w:rPr>
          <w:rFonts w:ascii="Times New Roman" w:hAnsi="Times New Roman"/>
          <w:color w:val="000000"/>
          <w:sz w:val="20"/>
          <w:szCs w:val="20"/>
        </w:rPr>
        <w:t>—</w:t>
      </w:r>
      <w:r>
        <w:rPr>
          <w:rFonts w:ascii="Times New Roman" w:hAnsi="Times New Roman"/>
          <w:color w:val="000000"/>
          <w:sz w:val="20"/>
          <w:szCs w:val="20"/>
        </w:rPr>
        <w:t xml:space="preserve">supports this argument, it’s unsurprising that Mr. </w:t>
      </w:r>
      <w:r>
        <w:rPr>
          <w:rFonts w:ascii="Times New Roman" w:hAnsi="Times New Roman"/>
          <w:b/>
          <w:bCs/>
          <w:color w:val="252525"/>
          <w:sz w:val="20"/>
          <w:szCs w:val="20"/>
          <w:shd w:val="clear" w:color="auto" w:fill="FFF860"/>
        </w:rPr>
        <w:t>Venezia</w:t>
      </w:r>
      <w:r>
        <w:rPr>
          <w:rFonts w:ascii="Times New Roman" w:hAnsi="Times New Roman"/>
          <w:color w:val="000000"/>
          <w:sz w:val="20"/>
          <w:szCs w:val="20"/>
        </w:rPr>
        <w:t xml:space="preserve"> never made it.</w:t>
      </w:r>
    </w:p>
    <w:p w14:paraId="14AB452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9886B4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In any event, the Court’s argument is flawed for a more fundamental reason: it dispenses with our obligation to view the evidence in </w:t>
      </w:r>
      <w:r>
        <w:rPr>
          <w:rFonts w:ascii="Times New Roman" w:hAnsi="Times New Roman"/>
          <w:color w:val="000000"/>
          <w:sz w:val="20"/>
          <w:szCs w:val="20"/>
        </w:rPr>
        <w:t xml:space="preserve">the light most favorable to the government and defer to the district court’s factual findings. </w:t>
      </w:r>
      <w:hyperlink r:id="rId348" w:history="1">
        <w:r>
          <w:rPr>
            <w:rFonts w:ascii="Times New Roman" w:hAnsi="Times New Roman"/>
            <w:color w:val="000000"/>
            <w:sz w:val="20"/>
            <w:szCs w:val="20"/>
          </w:rPr>
          <w:pict w14:anchorId="2A912A9B">
            <v:shape id="_x0000_i1189" type="#_x0000_t75" style="width:12.45pt;height:12.45pt">
              <v:imagedata r:id="rId16" o:title=""/>
            </v:shape>
          </w:pict>
        </w:r>
      </w:hyperlink>
      <w:hyperlink r:id="rId349" w:history="1">
        <w:r>
          <w:rPr>
            <w:rFonts w:ascii="Times New Roman" w:hAnsi="Times New Roman"/>
            <w:i/>
            <w:iCs/>
            <w:color w:val="0000FF"/>
            <w:sz w:val="20"/>
            <w:szCs w:val="20"/>
          </w:rPr>
          <w:t>Cortez</w:t>
        </w:r>
        <w:r>
          <w:rPr>
            <w:rFonts w:ascii="Times New Roman" w:hAnsi="Times New Roman"/>
            <w:color w:val="0000FF"/>
            <w:sz w:val="20"/>
            <w:szCs w:val="20"/>
          </w:rPr>
          <w:t>, 965 F.3d at 833</w:t>
        </w:r>
      </w:hyperlink>
      <w:r>
        <w:rPr>
          <w:rFonts w:ascii="Times New Roman" w:hAnsi="Times New Roman"/>
          <w:color w:val="000000"/>
          <w:sz w:val="20"/>
          <w:szCs w:val="20"/>
        </w:rPr>
        <w:t xml:space="preserve">. It’s unclear from the opinion in </w:t>
      </w:r>
      <w:hyperlink r:id="rId350" w:history="1">
        <w:r>
          <w:rPr>
            <w:rFonts w:ascii="Times New Roman" w:hAnsi="Times New Roman"/>
            <w:color w:val="000000"/>
            <w:sz w:val="20"/>
            <w:szCs w:val="20"/>
          </w:rPr>
          <w:pict w14:anchorId="1E1C351C">
            <v:shape id="_x0000_i1190" type="#_x0000_t75" style="width:12.45pt;height:12.45pt">
              <v:imagedata r:id="rId16" o:title=""/>
            </v:shape>
          </w:pict>
        </w:r>
      </w:hyperlink>
      <w:hyperlink r:id="rId351" w:history="1">
        <w:r>
          <w:rPr>
            <w:rFonts w:ascii="Times New Roman" w:hAnsi="Times New Roman"/>
            <w:i/>
            <w:iCs/>
            <w:color w:val="0000FF"/>
            <w:sz w:val="20"/>
            <w:szCs w:val="20"/>
          </w:rPr>
          <w:t>Kornegay</w:t>
        </w:r>
      </w:hyperlink>
      <w:r>
        <w:rPr>
          <w:rFonts w:ascii="Times New Roman" w:hAnsi="Times New Roman"/>
          <w:color w:val="000000"/>
          <w:sz w:val="20"/>
          <w:szCs w:val="20"/>
        </w:rPr>
        <w:t xml:space="preserve"> what evidence supported the reasonableness of the officers</w:t>
      </w:r>
      <w:r>
        <w:rPr>
          <w:rFonts w:ascii="Times New Roman" w:hAnsi="Times New Roman"/>
          <w:color w:val="000000"/>
          <w:sz w:val="20"/>
          <w:szCs w:val="20"/>
        </w:rPr>
        <w:t>’</w:t>
      </w:r>
      <w:r>
        <w:rPr>
          <w:rFonts w:ascii="Times New Roman" w:hAnsi="Times New Roman"/>
          <w:color w:val="000000"/>
          <w:sz w:val="20"/>
          <w:szCs w:val="20"/>
        </w:rPr>
        <w:t xml:space="preserve"> concerns about theft and vandalism, or whether the district court made any factual findings about the safety of the area where the auction company’s parking lot was located. </w:t>
      </w:r>
      <w:r>
        <w:rPr>
          <w:rFonts w:ascii="Times New Roman" w:hAnsi="Times New Roman"/>
          <w:i/>
          <w:iCs/>
          <w:color w:val="000000"/>
          <w:sz w:val="20"/>
          <w:szCs w:val="20"/>
        </w:rPr>
        <w:t>See</w:t>
      </w:r>
      <w:r>
        <w:rPr>
          <w:rFonts w:ascii="Times New Roman" w:hAnsi="Times New Roman"/>
          <w:color w:val="000000"/>
          <w:sz w:val="20"/>
          <w:szCs w:val="20"/>
        </w:rPr>
        <w:t xml:space="preserve"> </w:t>
      </w:r>
      <w:hyperlink r:id="rId352" w:history="1">
        <w:r>
          <w:rPr>
            <w:rFonts w:ascii="Times New Roman" w:hAnsi="Times New Roman"/>
            <w:color w:val="000000"/>
            <w:sz w:val="20"/>
            <w:szCs w:val="20"/>
          </w:rPr>
          <w:pict w14:anchorId="3B2E2603">
            <v:shape id="_x0000_i1191" type="#_x0000_t75" style="width:12.45pt;height:12.45pt">
              <v:imagedata r:id="rId16" o:title=""/>
            </v:shape>
          </w:pict>
        </w:r>
      </w:hyperlink>
      <w:hyperlink r:id="rId353" w:history="1">
        <w:r>
          <w:rPr>
            <w:rFonts w:ascii="Times New Roman" w:hAnsi="Times New Roman"/>
            <w:color w:val="0000FF"/>
            <w:sz w:val="20"/>
            <w:szCs w:val="20"/>
          </w:rPr>
          <w:t>885 F.2d at 716</w:t>
        </w:r>
      </w:hyperlink>
      <w:r>
        <w:rPr>
          <w:rFonts w:ascii="Times New Roman" w:hAnsi="Times New Roman"/>
          <w:color w:val="000000"/>
          <w:sz w:val="20"/>
          <w:szCs w:val="20"/>
        </w:rPr>
        <w:t xml:space="preserve">. But what we do know is that the district court here made such factual findings based on credible testimony that the motel parking lot was in a high-crime area where vehicle trespasses and thefts often </w:t>
      </w:r>
      <w:r>
        <w:rPr>
          <w:rFonts w:ascii="Times New Roman" w:hAnsi="Times New Roman"/>
          <w:color w:val="000000"/>
          <w:sz w:val="20"/>
          <w:szCs w:val="20"/>
        </w:rPr>
        <w:t xml:space="preserve">occurred. And on those facts, it strains credulity to say that the officers unreasonably believed that leaving </w:t>
      </w:r>
      <w:r>
        <w:rPr>
          <w:rFonts w:ascii="Times New Roman" w:hAnsi="Times New Roman"/>
          <w:color w:val="000000"/>
          <w:sz w:val="20"/>
          <w:szCs w:val="20"/>
        </w:rPr>
        <w:t>“</w:t>
      </w:r>
      <w:r>
        <w:rPr>
          <w:rFonts w:ascii="Times New Roman" w:hAnsi="Times New Roman"/>
          <w:color w:val="000000"/>
          <w:sz w:val="20"/>
          <w:szCs w:val="20"/>
        </w:rPr>
        <w:t>the vehicle in the [motel’s] parking lot</w:t>
      </w:r>
      <w:r>
        <w:rPr>
          <w:rFonts w:ascii="Times New Roman" w:hAnsi="Times New Roman"/>
          <w:color w:val="000000"/>
          <w:sz w:val="20"/>
          <w:szCs w:val="20"/>
        </w:rPr>
        <w:t>—</w:t>
      </w:r>
      <w:r>
        <w:rPr>
          <w:rFonts w:ascii="Times New Roman" w:hAnsi="Times New Roman"/>
          <w:color w:val="000000"/>
          <w:sz w:val="20"/>
          <w:szCs w:val="20"/>
        </w:rPr>
        <w:t>a lot open to the public</w:t>
      </w:r>
      <w:r>
        <w:rPr>
          <w:rFonts w:ascii="Times New Roman" w:hAnsi="Times New Roman"/>
          <w:color w:val="000000"/>
          <w:sz w:val="20"/>
          <w:szCs w:val="20"/>
        </w:rPr>
        <w:t>—</w:t>
      </w:r>
      <w:r>
        <w:rPr>
          <w:rFonts w:ascii="Times New Roman" w:hAnsi="Times New Roman"/>
          <w:i/>
          <w:iCs/>
          <w:color w:val="000000"/>
          <w:sz w:val="20"/>
          <w:szCs w:val="20"/>
        </w:rPr>
        <w:t>could</w:t>
      </w:r>
      <w:r>
        <w:rPr>
          <w:rFonts w:ascii="Times New Roman" w:hAnsi="Times New Roman"/>
          <w:color w:val="000000"/>
          <w:sz w:val="20"/>
          <w:szCs w:val="20"/>
        </w:rPr>
        <w:t xml:space="preserve"> have subjected it to vandalism or theft.</w:t>
      </w:r>
      <w:r>
        <w:rPr>
          <w:rFonts w:ascii="Times New Roman" w:hAnsi="Times New Roman"/>
          <w:color w:val="000000"/>
          <w:sz w:val="20"/>
          <w:szCs w:val="20"/>
        </w:rPr>
        <w:t>”</w:t>
      </w:r>
      <w:r>
        <w:rPr>
          <w:rFonts w:ascii="Times New Roman" w:hAnsi="Times New Roman"/>
          <w:color w:val="000000"/>
          <w:sz w:val="20"/>
          <w:szCs w:val="20"/>
        </w:rPr>
        <w:t xml:space="preserve"> </w:t>
      </w:r>
      <w:hyperlink r:id="rId354" w:history="1">
        <w:r>
          <w:rPr>
            <w:rFonts w:ascii="Times New Roman" w:hAnsi="Times New Roman"/>
            <w:color w:val="000000"/>
            <w:sz w:val="20"/>
            <w:szCs w:val="20"/>
          </w:rPr>
          <w:pict w14:anchorId="74751113">
            <v:shape id="_x0000_i1192" type="#_x0000_t75" style="width:12.45pt;height:12.45pt">
              <v:imagedata r:id="rId16" o:title=""/>
            </v:shape>
          </w:pict>
        </w:r>
      </w:hyperlink>
      <w:hyperlink r:id="rId355" w:history="1">
        <w:r>
          <w:rPr>
            <w:rFonts w:ascii="Times New Roman" w:hAnsi="Times New Roman"/>
            <w:i/>
            <w:iCs/>
            <w:color w:val="0000FF"/>
            <w:sz w:val="20"/>
            <w:szCs w:val="20"/>
          </w:rPr>
          <w:t>Id.</w:t>
        </w:r>
      </w:hyperlink>
      <w:r>
        <w:rPr>
          <w:rFonts w:ascii="Times New Roman" w:hAnsi="Times New Roman"/>
          <w:color w:val="000000"/>
          <w:sz w:val="20"/>
          <w:szCs w:val="20"/>
        </w:rPr>
        <w:t xml:space="preserve"> (emphasis added).</w:t>
      </w:r>
    </w:p>
    <w:p w14:paraId="5187ECD7"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695C57A"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The</w:t>
      </w:r>
      <w:r>
        <w:rPr>
          <w:rFonts w:ascii="Times New Roman" w:hAnsi="Times New Roman"/>
          <w:color w:val="000000"/>
          <w:sz w:val="20"/>
          <w:szCs w:val="20"/>
        </w:rPr>
        <w:t xml:space="preserve"> Court fails to explain how the presence of other vehicles in the motel parking lot extinguished the reasonableness of the officers</w:t>
      </w:r>
      <w:r>
        <w:rPr>
          <w:rFonts w:ascii="Times New Roman" w:hAnsi="Times New Roman"/>
          <w:color w:val="000000"/>
          <w:sz w:val="20"/>
          <w:szCs w:val="20"/>
        </w:rPr>
        <w:t>’</w:t>
      </w:r>
      <w:r>
        <w:rPr>
          <w:rFonts w:ascii="Times New Roman" w:hAnsi="Times New Roman"/>
          <w:color w:val="000000"/>
          <w:sz w:val="20"/>
          <w:szCs w:val="20"/>
        </w:rPr>
        <w:t xml:space="preserve"> determination that leaving the to-be-determined owner’s vehicle in a high-crime area where vehicle trespasses and thefts of</w:t>
      </w:r>
      <w:r>
        <w:rPr>
          <w:rFonts w:ascii="Times New Roman" w:hAnsi="Times New Roman"/>
          <w:color w:val="000000"/>
          <w:sz w:val="20"/>
          <w:szCs w:val="20"/>
        </w:rPr>
        <w:t>ten occurred was not a prudent alternative. Such risks are dependent on the character of the parking lot and the propensity for vehicle theft and vandalism in the area</w:t>
      </w:r>
      <w:r>
        <w:rPr>
          <w:rFonts w:ascii="Times New Roman" w:hAnsi="Times New Roman"/>
          <w:color w:val="000000"/>
          <w:sz w:val="20"/>
          <w:szCs w:val="20"/>
        </w:rPr>
        <w:t>—</w:t>
      </w:r>
      <w:r>
        <w:rPr>
          <w:rFonts w:ascii="Times New Roman" w:hAnsi="Times New Roman"/>
          <w:color w:val="000000"/>
          <w:sz w:val="20"/>
          <w:szCs w:val="20"/>
        </w:rPr>
        <w:t>not on the number of nearby targets. After all, the odds of a car being stolen or vandal</w:t>
      </w:r>
      <w:r>
        <w:rPr>
          <w:rFonts w:ascii="Times New Roman" w:hAnsi="Times New Roman"/>
          <w:color w:val="000000"/>
          <w:sz w:val="20"/>
          <w:szCs w:val="20"/>
        </w:rPr>
        <w:t>ized are less when it is parked by itself in a remote area with a low rate of vehicle trespass than when it is parked in an area where vehicle trespasses and thefts often occur.</w:t>
      </w:r>
    </w:p>
    <w:p w14:paraId="1AC5BD3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 </w:t>
      </w:r>
    </w:p>
    <w:p w14:paraId="2EF82C3D"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The Court also fails to cite a single case suggesting that the officers unre</w:t>
      </w:r>
      <w:r>
        <w:rPr>
          <w:rFonts w:ascii="Times New Roman" w:hAnsi="Times New Roman"/>
          <w:color w:val="000000"/>
          <w:sz w:val="20"/>
          <w:szCs w:val="20"/>
        </w:rPr>
        <w:t xml:space="preserve">asonably impounded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vehicle because it was parked in a location where overnight parking is typical. I am aware of no authority for such a proposition. To the contrary, we</w:t>
      </w:r>
      <w:r>
        <w:rPr>
          <w:rFonts w:ascii="Times New Roman" w:hAnsi="Times New Roman"/>
          <w:color w:val="000000"/>
          <w:sz w:val="20"/>
          <w:szCs w:val="20"/>
        </w:rPr>
        <w:t>—</w:t>
      </w:r>
      <w:r>
        <w:rPr>
          <w:rFonts w:ascii="Times New Roman" w:hAnsi="Times New Roman"/>
          <w:color w:val="000000"/>
          <w:sz w:val="20"/>
          <w:szCs w:val="20"/>
        </w:rPr>
        <w:t>along with other courts</w:t>
      </w:r>
      <w:r>
        <w:rPr>
          <w:rFonts w:ascii="Times New Roman" w:hAnsi="Times New Roman"/>
          <w:color w:val="000000"/>
          <w:sz w:val="20"/>
          <w:szCs w:val="20"/>
        </w:rPr>
        <w:t>—</w:t>
      </w:r>
      <w:r>
        <w:rPr>
          <w:rFonts w:ascii="Times New Roman" w:hAnsi="Times New Roman"/>
          <w:color w:val="000000"/>
          <w:sz w:val="20"/>
          <w:szCs w:val="20"/>
        </w:rPr>
        <w:t>have regularly upheld impoundments under similar</w:t>
      </w:r>
      <w:r>
        <w:rPr>
          <w:rFonts w:ascii="Times New Roman" w:hAnsi="Times New Roman"/>
          <w:color w:val="000000"/>
          <w:sz w:val="20"/>
          <w:szCs w:val="20"/>
        </w:rPr>
        <w:t xml:space="preserve"> circumstances when a vehicle, if left unattended following the driver’s arrest, would </w:t>
      </w:r>
      <w:r>
        <w:rPr>
          <w:rFonts w:ascii="Times New Roman" w:hAnsi="Times New Roman"/>
          <w:i/>
          <w:iCs/>
          <w:color w:val="000000"/>
          <w:sz w:val="20"/>
          <w:szCs w:val="20"/>
        </w:rPr>
        <w:t>not</w:t>
      </w:r>
      <w:r>
        <w:rPr>
          <w:rFonts w:ascii="Times New Roman" w:hAnsi="Times New Roman"/>
          <w:color w:val="000000"/>
          <w:sz w:val="20"/>
          <w:szCs w:val="20"/>
        </w:rPr>
        <w:t xml:space="preserve"> have been out of place or conspicuous. </w:t>
      </w:r>
      <w:r>
        <w:rPr>
          <w:rFonts w:ascii="Times New Roman" w:hAnsi="Times New Roman"/>
          <w:i/>
          <w:iCs/>
          <w:color w:val="000000"/>
          <w:sz w:val="20"/>
          <w:szCs w:val="20"/>
        </w:rPr>
        <w:t>See, e.g.</w:t>
      </w:r>
      <w:r>
        <w:rPr>
          <w:rFonts w:ascii="Times New Roman" w:hAnsi="Times New Roman"/>
          <w:color w:val="000000"/>
          <w:sz w:val="20"/>
          <w:szCs w:val="20"/>
        </w:rPr>
        <w:t xml:space="preserve">, </w:t>
      </w:r>
      <w:hyperlink r:id="rId356" w:history="1">
        <w:r>
          <w:rPr>
            <w:rFonts w:ascii="Times New Roman" w:hAnsi="Times New Roman"/>
            <w:color w:val="000000"/>
            <w:sz w:val="20"/>
            <w:szCs w:val="20"/>
          </w:rPr>
          <w:pict w14:anchorId="4A1CEF1A">
            <v:shape id="_x0000_i1193" type="#_x0000_t75" style="width:12.45pt;height:12.45pt">
              <v:imagedata r:id="rId16" o:title=""/>
            </v:shape>
          </w:pict>
        </w:r>
      </w:hyperlink>
      <w:hyperlink r:id="rId357" w:history="1">
        <w:r>
          <w:rPr>
            <w:rFonts w:ascii="Times New Roman" w:hAnsi="Times New Roman"/>
            <w:i/>
            <w:iCs/>
            <w:color w:val="0000FF"/>
            <w:sz w:val="20"/>
            <w:szCs w:val="20"/>
          </w:rPr>
          <w:t>United States v. Martin</w:t>
        </w:r>
        <w:r>
          <w:rPr>
            <w:rFonts w:ascii="Times New Roman" w:hAnsi="Times New Roman"/>
            <w:color w:val="0000FF"/>
            <w:sz w:val="20"/>
            <w:szCs w:val="20"/>
          </w:rPr>
          <w:t>, 566 F.2d 1143, 1144–45 (10th Cir. 1977)</w:t>
        </w:r>
      </w:hyperlink>
      <w:r>
        <w:rPr>
          <w:rFonts w:ascii="Times New Roman" w:hAnsi="Times New Roman"/>
          <w:color w:val="000000"/>
          <w:sz w:val="20"/>
          <w:szCs w:val="20"/>
        </w:rPr>
        <w:t xml:space="preserve"> (upholding impoundment of vehicle legally parked on a residential street when the defendant, who had just been placed under arrest for public int</w:t>
      </w:r>
      <w:r>
        <w:rPr>
          <w:rFonts w:ascii="Times New Roman" w:hAnsi="Times New Roman"/>
          <w:color w:val="000000"/>
          <w:sz w:val="20"/>
          <w:szCs w:val="20"/>
        </w:rPr>
        <w:t xml:space="preserve">oxication, </w:t>
      </w:r>
      <w:r>
        <w:rPr>
          <w:rFonts w:ascii="Times New Roman" w:hAnsi="Times New Roman"/>
          <w:color w:val="000000"/>
          <w:sz w:val="20"/>
          <w:szCs w:val="20"/>
        </w:rPr>
        <w:t>“</w:t>
      </w:r>
      <w:r>
        <w:rPr>
          <w:rFonts w:ascii="Times New Roman" w:hAnsi="Times New Roman"/>
          <w:color w:val="000000"/>
          <w:sz w:val="20"/>
          <w:szCs w:val="20"/>
        </w:rPr>
        <w:t>was in no condition to drive his vehicle</w:t>
      </w:r>
      <w:r>
        <w:rPr>
          <w:rFonts w:ascii="Times New Roman" w:hAnsi="Times New Roman"/>
          <w:color w:val="000000"/>
          <w:sz w:val="20"/>
          <w:szCs w:val="20"/>
        </w:rPr>
        <w:t>”</w:t>
      </w:r>
      <w:r>
        <w:rPr>
          <w:rFonts w:ascii="Times New Roman" w:hAnsi="Times New Roman"/>
          <w:color w:val="000000"/>
          <w:sz w:val="20"/>
          <w:szCs w:val="20"/>
        </w:rPr>
        <w:t xml:space="preserve"> and the other vehicle occupant had been arrested for carrying a concealed weapon); </w:t>
      </w:r>
      <w:hyperlink r:id="rId358" w:history="1">
        <w:r>
          <w:rPr>
            <w:rFonts w:ascii="Times New Roman" w:hAnsi="Times New Roman"/>
            <w:color w:val="000000"/>
            <w:sz w:val="20"/>
            <w:szCs w:val="20"/>
          </w:rPr>
          <w:pict w14:anchorId="530D932F">
            <v:shape id="_x0000_i1194" type="#_x0000_t75" style="width:12.45pt;height:12.45pt">
              <v:imagedata r:id="rId16" o:title=""/>
            </v:shape>
          </w:pict>
        </w:r>
      </w:hyperlink>
      <w:hyperlink r:id="rId359" w:history="1">
        <w:r>
          <w:rPr>
            <w:rFonts w:ascii="Times New Roman" w:hAnsi="Times New Roman"/>
            <w:i/>
            <w:iCs/>
            <w:color w:val="0000FF"/>
            <w:sz w:val="20"/>
            <w:szCs w:val="20"/>
          </w:rPr>
          <w:t>Ramos-Morales</w:t>
        </w:r>
        <w:r>
          <w:rPr>
            <w:rFonts w:ascii="Times New Roman" w:hAnsi="Times New Roman"/>
            <w:color w:val="0000FF"/>
            <w:sz w:val="20"/>
            <w:szCs w:val="20"/>
          </w:rPr>
          <w:t>, 981 F.2d at 626–27</w:t>
        </w:r>
      </w:hyperlink>
      <w:r>
        <w:rPr>
          <w:rFonts w:ascii="Times New Roman" w:hAnsi="Times New Roman"/>
          <w:color w:val="000000"/>
          <w:sz w:val="20"/>
          <w:szCs w:val="20"/>
        </w:rPr>
        <w:t xml:space="preserve"> (holding that concerns about theft and vandali</w:t>
      </w:r>
      <w:r>
        <w:rPr>
          <w:rFonts w:ascii="Times New Roman" w:hAnsi="Times New Roman"/>
          <w:color w:val="000000"/>
          <w:sz w:val="20"/>
          <w:szCs w:val="20"/>
        </w:rPr>
        <w:t xml:space="preserve">sm justified impoundment, and rejecting the defendant’s argument that the police acted unreasonably because the vehicle would not have been </w:t>
      </w:r>
      <w:r>
        <w:rPr>
          <w:rFonts w:ascii="Times New Roman" w:hAnsi="Times New Roman"/>
          <w:color w:val="000000"/>
          <w:sz w:val="20"/>
          <w:szCs w:val="20"/>
        </w:rPr>
        <w:t>“</w:t>
      </w:r>
      <w:r>
        <w:rPr>
          <w:rFonts w:ascii="Times New Roman" w:hAnsi="Times New Roman"/>
          <w:color w:val="000000"/>
          <w:sz w:val="20"/>
          <w:szCs w:val="20"/>
        </w:rPr>
        <w:t>out of place</w:t>
      </w:r>
      <w:r>
        <w:rPr>
          <w:rFonts w:ascii="Times New Roman" w:hAnsi="Times New Roman"/>
          <w:color w:val="000000"/>
          <w:sz w:val="20"/>
          <w:szCs w:val="20"/>
        </w:rPr>
        <w:t>”</w:t>
      </w:r>
      <w:r>
        <w:rPr>
          <w:rFonts w:ascii="Times New Roman" w:hAnsi="Times New Roman"/>
          <w:color w:val="000000"/>
          <w:sz w:val="20"/>
          <w:szCs w:val="20"/>
        </w:rPr>
        <w:t xml:space="preserve"> where it was legally parked on a residential street </w:t>
      </w:r>
      <w:r>
        <w:rPr>
          <w:rFonts w:ascii="Times New Roman" w:hAnsi="Times New Roman"/>
          <w:color w:val="000000"/>
          <w:sz w:val="20"/>
          <w:szCs w:val="20"/>
        </w:rPr>
        <w:t>“</w:t>
      </w:r>
      <w:r>
        <w:rPr>
          <w:rFonts w:ascii="Times New Roman" w:hAnsi="Times New Roman"/>
          <w:color w:val="000000"/>
          <w:sz w:val="20"/>
          <w:szCs w:val="20"/>
        </w:rPr>
        <w:t>just outside his home</w:t>
      </w:r>
      <w:r>
        <w:rPr>
          <w:rFonts w:ascii="Times New Roman" w:hAnsi="Times New Roman"/>
          <w:color w:val="000000"/>
          <w:sz w:val="20"/>
          <w:szCs w:val="20"/>
        </w:rPr>
        <w:t>”</w:t>
      </w:r>
      <w:r>
        <w:rPr>
          <w:rFonts w:ascii="Times New Roman" w:hAnsi="Times New Roman"/>
          <w:color w:val="000000"/>
          <w:sz w:val="20"/>
          <w:szCs w:val="20"/>
        </w:rPr>
        <w:t xml:space="preserve">); </w:t>
      </w:r>
      <w:hyperlink r:id="rId360" w:history="1">
        <w:r>
          <w:rPr>
            <w:rFonts w:ascii="Times New Roman" w:hAnsi="Times New Roman"/>
            <w:i/>
            <w:iCs/>
            <w:color w:val="0000FF"/>
            <w:sz w:val="20"/>
            <w:szCs w:val="20"/>
          </w:rPr>
          <w:t>United States v. Brown</w:t>
        </w:r>
        <w:r>
          <w:rPr>
            <w:rFonts w:ascii="Times New Roman" w:hAnsi="Times New Roman"/>
            <w:color w:val="0000FF"/>
            <w:sz w:val="20"/>
            <w:szCs w:val="20"/>
          </w:rPr>
          <w:t>, 787 F.2d 929, 931–32 (4th Cir. 1986)</w:t>
        </w:r>
      </w:hyperlink>
      <w:r>
        <w:rPr>
          <w:rFonts w:ascii="Times New Roman" w:hAnsi="Times New Roman"/>
          <w:color w:val="000000"/>
          <w:sz w:val="20"/>
          <w:szCs w:val="20"/>
        </w:rPr>
        <w:t xml:space="preserve"> (concluding that the police reasonably impounded a vehicle legally parked in a private lot that serviced nearby apartments, and rejecting the defendant’s argument that the of</w:t>
      </w:r>
      <w:r>
        <w:rPr>
          <w:rFonts w:ascii="Times New Roman" w:hAnsi="Times New Roman"/>
          <w:color w:val="000000"/>
          <w:sz w:val="20"/>
          <w:szCs w:val="20"/>
        </w:rPr>
        <w:t xml:space="preserve">ficer should have left the car in the custody of his girlfriend who lived in an apartment building adjoining the lot); </w:t>
      </w:r>
      <w:hyperlink r:id="rId361" w:history="1">
        <w:r>
          <w:rPr>
            <w:rFonts w:ascii="Times New Roman" w:hAnsi="Times New Roman"/>
            <w:i/>
            <w:iCs/>
            <w:color w:val="0000FF"/>
            <w:sz w:val="20"/>
            <w:szCs w:val="20"/>
          </w:rPr>
          <w:t>United States v. Cauthen</w:t>
        </w:r>
        <w:r>
          <w:rPr>
            <w:rFonts w:ascii="Times New Roman" w:hAnsi="Times New Roman"/>
            <w:color w:val="0000FF"/>
            <w:sz w:val="20"/>
            <w:szCs w:val="20"/>
          </w:rPr>
          <w:t>, 669 F. Supp. 2d 629, 633–37 (M.D.N.C. 2009)</w:t>
        </w:r>
      </w:hyperlink>
      <w:r>
        <w:rPr>
          <w:rFonts w:ascii="Times New Roman" w:hAnsi="Times New Roman"/>
          <w:color w:val="000000"/>
          <w:sz w:val="20"/>
          <w:szCs w:val="20"/>
        </w:rPr>
        <w:t xml:space="preserve"> (finding that the pol</w:t>
      </w:r>
      <w:r>
        <w:rPr>
          <w:rFonts w:ascii="Times New Roman" w:hAnsi="Times New Roman"/>
          <w:color w:val="000000"/>
          <w:sz w:val="20"/>
          <w:szCs w:val="20"/>
        </w:rPr>
        <w:t>ice reasonably impounded a vehicle for the purpose of protecting it after the defendant’s arrest, and rejecting the defendant’s argument that the officers should have left his vehicle in the motel’s private parking lot where it was legally parked). The Cou</w:t>
      </w:r>
      <w:r>
        <w:rPr>
          <w:rFonts w:ascii="Times New Roman" w:hAnsi="Times New Roman"/>
          <w:color w:val="000000"/>
          <w:sz w:val="20"/>
          <w:szCs w:val="20"/>
        </w:rPr>
        <w:t>rt does not address those decisions</w:t>
      </w:r>
      <w:r>
        <w:rPr>
          <w:rFonts w:ascii="Times New Roman" w:hAnsi="Times New Roman"/>
          <w:color w:val="000000"/>
          <w:sz w:val="20"/>
          <w:szCs w:val="20"/>
        </w:rPr>
        <w:t>—</w:t>
      </w:r>
      <w:r>
        <w:rPr>
          <w:rFonts w:ascii="Times New Roman" w:hAnsi="Times New Roman"/>
          <w:color w:val="000000"/>
          <w:sz w:val="20"/>
          <w:szCs w:val="20"/>
        </w:rPr>
        <w:t>let alone explain what distinguishes this case.</w:t>
      </w:r>
    </w:p>
    <w:p w14:paraId="01C5EA6B"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0BEBE93"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bookmarkStart w:id="44" w:name="co_pp_sp_999_16_1"/>
      <w:bookmarkEnd w:id="44"/>
      <w:r>
        <w:rPr>
          <w:rFonts w:ascii="Times New Roman" w:hAnsi="Times New Roman"/>
          <w:b/>
          <w:bCs/>
          <w:color w:val="000000"/>
          <w:sz w:val="20"/>
          <w:szCs w:val="20"/>
        </w:rPr>
        <w:t>*16</w:t>
      </w:r>
      <w:r>
        <w:rPr>
          <w:rFonts w:ascii="Times New Roman" w:hAnsi="Times New Roman"/>
          <w:color w:val="000000"/>
          <w:sz w:val="20"/>
          <w:szCs w:val="20"/>
        </w:rPr>
        <w:t xml:space="preserve"> Make no mistake. Officers Tubbs and Jewkes could have ignored Mr. </w:t>
      </w:r>
      <w:r>
        <w:rPr>
          <w:rFonts w:ascii="Times New Roman" w:hAnsi="Times New Roman"/>
          <w:b/>
          <w:bCs/>
          <w:color w:val="252525"/>
          <w:sz w:val="20"/>
          <w:szCs w:val="20"/>
          <w:shd w:val="clear" w:color="auto" w:fill="FFF860"/>
        </w:rPr>
        <w:t>Venezia’s</w:t>
      </w:r>
      <w:r>
        <w:rPr>
          <w:rFonts w:ascii="Times New Roman" w:hAnsi="Times New Roman"/>
          <w:color w:val="000000"/>
          <w:sz w:val="20"/>
          <w:szCs w:val="20"/>
        </w:rPr>
        <w:t xml:space="preserve"> inability to establish ownership of the vehicle, brushed</w:t>
      </w:r>
      <w:r>
        <w:rPr>
          <w:rFonts w:ascii="Times New Roman" w:hAnsi="Times New Roman"/>
          <w:color w:val="000000"/>
          <w:sz w:val="20"/>
          <w:szCs w:val="20"/>
        </w:rPr>
        <w:t xml:space="preserve"> aside their concerns about theft and vandalism, and left the vehicle parked in a high-crime area (with its attendant consequences). But given the circumstances they encountered, leaving the to-be-determined owner’s vehicle in the motel parking park was no</w:t>
      </w:r>
      <w:r>
        <w:rPr>
          <w:rFonts w:ascii="Times New Roman" w:hAnsi="Times New Roman"/>
          <w:color w:val="000000"/>
          <w:sz w:val="20"/>
          <w:szCs w:val="20"/>
        </w:rPr>
        <w:t xml:space="preserve">t a prudent alternative. While I will not go so far as to suggest that the officers would have been irresponsible if they had not removed the vehicle for safekeeping, a legitimate argument could be made that </w:t>
      </w:r>
      <w:r>
        <w:rPr>
          <w:rFonts w:ascii="Times New Roman" w:hAnsi="Times New Roman"/>
          <w:color w:val="000000"/>
          <w:sz w:val="20"/>
          <w:szCs w:val="20"/>
        </w:rPr>
        <w:t xml:space="preserve">they would have been. Thus, the third </w:t>
      </w:r>
      <w:hyperlink r:id="rId362" w:history="1">
        <w:r>
          <w:rPr>
            <w:rFonts w:ascii="Times New Roman" w:hAnsi="Times New Roman"/>
            <w:color w:val="000000"/>
            <w:sz w:val="20"/>
            <w:szCs w:val="20"/>
          </w:rPr>
          <w:pict w14:anchorId="4AD44AA4">
            <v:shape id="_x0000_i1195" type="#_x0000_t75" style="width:12.45pt;height:12.45pt">
              <v:imagedata r:id="rId16" o:title=""/>
            </v:shape>
          </w:pict>
        </w:r>
      </w:hyperlink>
      <w:hyperlink r:id="rId363" w:history="1">
        <w:r>
          <w:rPr>
            <w:rFonts w:ascii="Times New Roman" w:hAnsi="Times New Roman"/>
            <w:i/>
            <w:iCs/>
            <w:color w:val="0000FF"/>
            <w:sz w:val="20"/>
            <w:szCs w:val="20"/>
          </w:rPr>
          <w:t>Sanders</w:t>
        </w:r>
      </w:hyperlink>
      <w:r>
        <w:rPr>
          <w:rFonts w:ascii="Times New Roman" w:hAnsi="Times New Roman"/>
          <w:color w:val="000000"/>
          <w:sz w:val="20"/>
          <w:szCs w:val="20"/>
        </w:rPr>
        <w:t xml:space="preserve"> factor</w:t>
      </w:r>
      <w:r>
        <w:rPr>
          <w:rFonts w:ascii="Times New Roman" w:hAnsi="Times New Roman"/>
          <w:color w:val="000000"/>
          <w:sz w:val="20"/>
          <w:szCs w:val="20"/>
        </w:rPr>
        <w:t>—“</w:t>
      </w:r>
      <w:r>
        <w:rPr>
          <w:rFonts w:ascii="Times New Roman" w:hAnsi="Times New Roman"/>
          <w:color w:val="000000"/>
          <w:sz w:val="20"/>
          <w:szCs w:val="20"/>
        </w:rPr>
        <w:t>whether an alternative to impoundment exists (</w:t>
      </w:r>
      <w:r>
        <w:rPr>
          <w:rFonts w:ascii="Times New Roman" w:hAnsi="Times New Roman"/>
          <w:i/>
          <w:iCs/>
          <w:color w:val="000000"/>
          <w:sz w:val="20"/>
          <w:szCs w:val="20"/>
        </w:rPr>
        <w:t>especially another person capable of driving the vehicle</w:t>
      </w:r>
      <w:r>
        <w:rPr>
          <w:rFonts w:ascii="Times New Roman" w:hAnsi="Times New Roman"/>
          <w:color w:val="000000"/>
          <w:sz w:val="20"/>
          <w:szCs w:val="20"/>
        </w:rPr>
        <w:t>)</w:t>
      </w:r>
      <w:r>
        <w:rPr>
          <w:rFonts w:ascii="Times New Roman" w:hAnsi="Times New Roman"/>
          <w:color w:val="000000"/>
          <w:sz w:val="20"/>
          <w:szCs w:val="20"/>
        </w:rPr>
        <w:t>”—</w:t>
      </w:r>
      <w:r>
        <w:rPr>
          <w:rFonts w:ascii="Times New Roman" w:hAnsi="Times New Roman"/>
          <w:color w:val="000000"/>
          <w:sz w:val="20"/>
          <w:szCs w:val="20"/>
        </w:rPr>
        <w:t xml:space="preserve">weighs in favor of impoundment. </w:t>
      </w:r>
      <w:hyperlink r:id="rId364" w:history="1">
        <w:r>
          <w:rPr>
            <w:rFonts w:ascii="Times New Roman" w:hAnsi="Times New Roman"/>
            <w:color w:val="000000"/>
            <w:sz w:val="20"/>
            <w:szCs w:val="20"/>
          </w:rPr>
          <w:pict w14:anchorId="4D4043E1">
            <v:shape id="_x0000_i1196" type="#_x0000_t75" style="width:12.45pt;height:12.45pt">
              <v:imagedata r:id="rId16" o:title=""/>
            </v:shape>
          </w:pict>
        </w:r>
      </w:hyperlink>
      <w:hyperlink r:id="rId365" w:history="1">
        <w:r>
          <w:rPr>
            <w:rFonts w:ascii="Times New Roman" w:hAnsi="Times New Roman"/>
            <w:color w:val="0000FF"/>
            <w:sz w:val="20"/>
            <w:szCs w:val="20"/>
          </w:rPr>
          <w:t>796 F.3d at 1250</w:t>
        </w:r>
      </w:hyperlink>
      <w:r>
        <w:rPr>
          <w:rFonts w:ascii="Times New Roman" w:hAnsi="Times New Roman"/>
          <w:color w:val="000000"/>
          <w:sz w:val="20"/>
          <w:szCs w:val="20"/>
        </w:rPr>
        <w:t xml:space="preserve"> (emphasis added). And when that factor, along with the others, is considered in light of the totality of the circumstances and our prior decisions, the impoundment here certainly was reasonable.</w:t>
      </w:r>
    </w:p>
    <w:p w14:paraId="50A1CD9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A5A0A6D"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At bottom, the officers</w:t>
      </w:r>
      <w:r>
        <w:rPr>
          <w:rFonts w:ascii="Times New Roman" w:hAnsi="Times New Roman"/>
          <w:color w:val="000000"/>
          <w:sz w:val="20"/>
          <w:szCs w:val="20"/>
        </w:rPr>
        <w:t>’</w:t>
      </w:r>
      <w:r>
        <w:rPr>
          <w:rFonts w:ascii="Times New Roman" w:hAnsi="Times New Roman"/>
          <w:color w:val="000000"/>
          <w:sz w:val="20"/>
          <w:szCs w:val="20"/>
        </w:rPr>
        <w:t xml:space="preserve"> decision to act as community caretakers and impound the to-be-determined owner’s vehicle for safekeeping rather than leave it unattended in an area where vehicle trespasses and thefts often occurred was not unreasonable under the </w:t>
      </w:r>
      <w:r>
        <w:rPr>
          <w:rFonts w:ascii="Times New Roman" w:hAnsi="Times New Roman"/>
          <w:color w:val="000000"/>
          <w:sz w:val="20"/>
          <w:szCs w:val="20"/>
        </w:rPr>
        <w:t>Fourth Amendment. The Court’s contrary conclusion is simply wrong.</w:t>
      </w:r>
    </w:p>
    <w:p w14:paraId="1B4EE43F"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C9706E6" w14:textId="77777777" w:rsidR="00000000" w:rsidRDefault="002E668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 *</w:t>
      </w:r>
    </w:p>
    <w:p w14:paraId="08F0805F"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D7975AF"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I have great admiration for my two distinguished colleagues in the majority. And I recognize that determining whether an impoundment is guided by a reasonable, non-pretextual comm</w:t>
      </w:r>
      <w:r>
        <w:rPr>
          <w:rFonts w:ascii="Times New Roman" w:hAnsi="Times New Roman"/>
          <w:color w:val="000000"/>
          <w:sz w:val="20"/>
          <w:szCs w:val="20"/>
        </w:rPr>
        <w:t xml:space="preserve">unity-caretaking rationale is not always an </w:t>
      </w:r>
      <w:r>
        <w:rPr>
          <w:rFonts w:ascii="Times New Roman" w:hAnsi="Times New Roman"/>
          <w:color w:val="000000"/>
          <w:sz w:val="20"/>
          <w:szCs w:val="20"/>
        </w:rPr>
        <w:t>“</w:t>
      </w:r>
      <w:r>
        <w:rPr>
          <w:rFonts w:ascii="Times New Roman" w:hAnsi="Times New Roman"/>
          <w:color w:val="000000"/>
          <w:sz w:val="20"/>
          <w:szCs w:val="20"/>
        </w:rPr>
        <w:t>easy task.</w:t>
      </w:r>
      <w:r>
        <w:rPr>
          <w:rFonts w:ascii="Times New Roman" w:hAnsi="Times New Roman"/>
          <w:color w:val="000000"/>
          <w:sz w:val="20"/>
          <w:szCs w:val="20"/>
        </w:rPr>
        <w:t>”</w:t>
      </w:r>
      <w:r>
        <w:rPr>
          <w:rFonts w:ascii="Times New Roman" w:hAnsi="Times New Roman"/>
          <w:color w:val="000000"/>
          <w:sz w:val="20"/>
          <w:szCs w:val="20"/>
        </w:rPr>
        <w:t xml:space="preserve"> </w:t>
      </w:r>
      <w:hyperlink r:id="rId366" w:history="1">
        <w:r>
          <w:rPr>
            <w:rFonts w:ascii="Times New Roman" w:hAnsi="Times New Roman"/>
            <w:color w:val="000000"/>
            <w:sz w:val="20"/>
            <w:szCs w:val="20"/>
          </w:rPr>
          <w:pict w14:anchorId="3578E176">
            <v:shape id="_x0000_i1197" type="#_x0000_t75" style="width:12.45pt;height:12.45pt">
              <v:imagedata r:id="rId16" o:title=""/>
            </v:shape>
          </w:pict>
        </w:r>
      </w:hyperlink>
      <w:hyperlink r:id="rId367" w:history="1">
        <w:r>
          <w:rPr>
            <w:rFonts w:ascii="Times New Roman" w:hAnsi="Times New Roman"/>
            <w:i/>
            <w:iCs/>
            <w:color w:val="0000FF"/>
            <w:sz w:val="20"/>
            <w:szCs w:val="20"/>
          </w:rPr>
          <w:t>Id.</w:t>
        </w:r>
      </w:hyperlink>
      <w:r>
        <w:rPr>
          <w:rFonts w:ascii="Times New Roman" w:hAnsi="Times New Roman"/>
          <w:color w:val="000000"/>
          <w:sz w:val="20"/>
          <w:szCs w:val="20"/>
        </w:rPr>
        <w:t xml:space="preserve"> But in my view, this decision jumps the rails. To rule as it does, this Court bypasses precedent, jettisons the district court’s factual findings, and ignores record evidence. Along the way, it</w:t>
      </w:r>
      <w:r>
        <w:rPr>
          <w:rFonts w:ascii="Times New Roman" w:hAnsi="Times New Roman"/>
          <w:color w:val="000000"/>
          <w:sz w:val="20"/>
          <w:szCs w:val="20"/>
        </w:rPr>
        <w:t xml:space="preserve"> rejects the longstanding principle that the test of reasonableness is whether the officers</w:t>
      </w:r>
      <w:r>
        <w:rPr>
          <w:rFonts w:ascii="Times New Roman" w:hAnsi="Times New Roman"/>
          <w:color w:val="000000"/>
          <w:sz w:val="20"/>
          <w:szCs w:val="20"/>
        </w:rPr>
        <w:t>’</w:t>
      </w:r>
      <w:r>
        <w:rPr>
          <w:rFonts w:ascii="Times New Roman" w:hAnsi="Times New Roman"/>
          <w:color w:val="000000"/>
          <w:sz w:val="20"/>
          <w:szCs w:val="20"/>
        </w:rPr>
        <w:t xml:space="preserve"> decision was, under all the circumstances, within the realm of reason</w:t>
      </w:r>
      <w:r>
        <w:rPr>
          <w:rFonts w:ascii="Times New Roman" w:hAnsi="Times New Roman"/>
          <w:color w:val="000000"/>
          <w:sz w:val="20"/>
          <w:szCs w:val="20"/>
        </w:rPr>
        <w:t>—</w:t>
      </w:r>
      <w:r>
        <w:rPr>
          <w:rFonts w:ascii="Times New Roman" w:hAnsi="Times New Roman"/>
          <w:color w:val="000000"/>
          <w:sz w:val="20"/>
          <w:szCs w:val="20"/>
        </w:rPr>
        <w:t>not whether they needed to impound the vehicle in some absolute sense. This distortion of our</w:t>
      </w:r>
      <w:r>
        <w:rPr>
          <w:rFonts w:ascii="Times New Roman" w:hAnsi="Times New Roman"/>
          <w:color w:val="000000"/>
          <w:sz w:val="20"/>
          <w:szCs w:val="20"/>
        </w:rPr>
        <w:t xml:space="preserve"> community-caretaking standard does not advance the purposes of the Fourth Amendment or further respect for the Constitution. And neither caselaw nor common sense can sustain it.</w:t>
      </w:r>
    </w:p>
    <w:p w14:paraId="07A484C2"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D85B335"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Respectfully, I dissent.</w:t>
      </w:r>
    </w:p>
    <w:p w14:paraId="1D38E2F4"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A67774B" w14:textId="77777777" w:rsidR="00000000" w:rsidRDefault="002E668E">
      <w:pPr>
        <w:widowControl w:val="0"/>
        <w:autoSpaceDE w:val="0"/>
        <w:autoSpaceDN w:val="0"/>
        <w:adjustRightInd w:val="0"/>
        <w:spacing w:before="200" w:after="200" w:line="240" w:lineRule="auto"/>
        <w:jc w:val="both"/>
        <w:rPr>
          <w:rFonts w:ascii="Times New Roman" w:hAnsi="Times New Roman"/>
          <w:b/>
          <w:bCs/>
          <w:color w:val="212121"/>
          <w:sz w:val="20"/>
          <w:szCs w:val="20"/>
        </w:rPr>
      </w:pPr>
      <w:bookmarkStart w:id="45" w:name="co_allCitations_1"/>
      <w:bookmarkEnd w:id="45"/>
      <w:r>
        <w:rPr>
          <w:rFonts w:ascii="Times New Roman" w:hAnsi="Times New Roman"/>
          <w:b/>
          <w:bCs/>
          <w:color w:val="212121"/>
          <w:sz w:val="20"/>
          <w:szCs w:val="20"/>
        </w:rPr>
        <w:t>All Citations</w:t>
      </w:r>
    </w:p>
    <w:p w14:paraId="5E584B1E" w14:textId="77777777" w:rsidR="00000000" w:rsidRDefault="002E668E">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F.3d ----, 2021 WL 1727603</w:t>
      </w:r>
    </w:p>
    <w:p w14:paraId="7C4693B0" w14:textId="77777777" w:rsidR="00000000" w:rsidRDefault="002E668E">
      <w:pPr>
        <w:widowControl w:val="0"/>
        <w:autoSpaceDE w:val="0"/>
        <w:autoSpaceDN w:val="0"/>
        <w:adjustRightInd w:val="0"/>
        <w:spacing w:after="0" w:line="240" w:lineRule="auto"/>
        <w:rPr>
          <w:rFonts w:ascii="sans-serif" w:hAnsi="sans-serif" w:cs="sans-serif"/>
          <w:color w:val="000000"/>
          <w:sz w:val="24"/>
          <w:szCs w:val="24"/>
        </w:rPr>
      </w:pPr>
    </w:p>
    <w:p w14:paraId="3A9CC651" w14:textId="77777777" w:rsidR="00000000" w:rsidRDefault="002E668E">
      <w:pPr>
        <w:widowControl w:val="0"/>
        <w:autoSpaceDE w:val="0"/>
        <w:autoSpaceDN w:val="0"/>
        <w:adjustRightInd w:val="0"/>
        <w:spacing w:after="0" w:line="240" w:lineRule="auto"/>
        <w:rPr>
          <w:rFonts w:ascii="Arial" w:hAnsi="Arial" w:cs="Arial"/>
          <w:sz w:val="24"/>
          <w:szCs w:val="24"/>
        </w:rPr>
        <w:sectPr w:rsidR="00000000">
          <w:type w:val="continuous"/>
          <w:pgSz w:w="12240" w:h="15840"/>
          <w:pgMar w:top="1080" w:right="1080" w:bottom="1080" w:left="1080" w:header="720" w:footer="720" w:gutter="0"/>
          <w:cols w:num="2" w:space="720"/>
          <w:noEndnote/>
        </w:sectPr>
      </w:pPr>
    </w:p>
    <w:tbl>
      <w:tblPr>
        <w:tblW w:w="0" w:type="auto"/>
        <w:tblLayout w:type="fixed"/>
        <w:tblCellMar>
          <w:left w:w="0" w:type="dxa"/>
          <w:right w:w="0" w:type="dxa"/>
        </w:tblCellMar>
        <w:tblLook w:val="0000" w:firstRow="0" w:lastRow="0" w:firstColumn="0" w:lastColumn="0" w:noHBand="0" w:noVBand="0"/>
      </w:tblPr>
      <w:tblGrid>
        <w:gridCol w:w="600"/>
        <w:gridCol w:w="9480"/>
      </w:tblGrid>
      <w:tr w:rsidR="00000000" w:rsidRPr="002E668E" w14:paraId="2535CD13" w14:textId="77777777">
        <w:tblPrEx>
          <w:tblCellMar>
            <w:top w:w="0" w:type="dxa"/>
            <w:left w:w="0" w:type="dxa"/>
            <w:bottom w:w="0" w:type="dxa"/>
            <w:right w:w="0" w:type="dxa"/>
          </w:tblCellMar>
        </w:tblPrEx>
        <w:tc>
          <w:tcPr>
            <w:tcW w:w="10080" w:type="dxa"/>
            <w:gridSpan w:val="2"/>
            <w:tcBorders>
              <w:top w:val="nil"/>
              <w:left w:val="nil"/>
              <w:bottom w:val="nil"/>
              <w:right w:val="nil"/>
            </w:tcBorders>
            <w:tcMar>
              <w:bottom w:w="400" w:type="dxa"/>
            </w:tcMar>
          </w:tcPr>
          <w:p w14:paraId="2B70E32D" w14:textId="77777777" w:rsidR="00000000" w:rsidRPr="002E668E" w:rsidRDefault="002E668E">
            <w:pPr>
              <w:widowControl w:val="0"/>
              <w:autoSpaceDE w:val="0"/>
              <w:autoSpaceDN w:val="0"/>
              <w:adjustRightInd w:val="0"/>
              <w:spacing w:after="0" w:line="240" w:lineRule="auto"/>
              <w:jc w:val="center"/>
              <w:rPr>
                <w:rFonts w:ascii="sans-serif" w:hAnsi="sans-serif" w:cs="sans-serif"/>
                <w:b/>
                <w:bCs/>
                <w:color w:val="000000"/>
              </w:rPr>
            </w:pPr>
            <w:r w:rsidRPr="002E668E">
              <w:rPr>
                <w:rFonts w:ascii="sans-serif" w:hAnsi="sans-serif" w:cs="sans-serif"/>
                <w:b/>
                <w:bCs/>
                <w:color w:val="000000"/>
              </w:rPr>
              <w:t>Footnotes</w:t>
            </w:r>
          </w:p>
          <w:p w14:paraId="24C7EF58" w14:textId="77777777" w:rsidR="00000000" w:rsidRPr="002E668E" w:rsidRDefault="002E668E">
            <w:pPr>
              <w:widowControl w:val="0"/>
              <w:autoSpaceDE w:val="0"/>
              <w:autoSpaceDN w:val="0"/>
              <w:adjustRightInd w:val="0"/>
              <w:spacing w:after="0" w:line="240" w:lineRule="auto"/>
              <w:jc w:val="center"/>
              <w:rPr>
                <w:rFonts w:ascii="sans-serif" w:hAnsi="sans-serif" w:cs="sans-serif"/>
                <w:b/>
                <w:bCs/>
                <w:color w:val="000000"/>
              </w:rPr>
            </w:pPr>
          </w:p>
        </w:tc>
      </w:tr>
      <w:bookmarkStart w:id="46" w:name="co_footnote_B00012053547337_1"/>
      <w:bookmarkEnd w:id="46"/>
      <w:tr w:rsidR="00000000" w:rsidRPr="002E668E" w14:paraId="1E30824B" w14:textId="77777777">
        <w:tblPrEx>
          <w:tblCellMar>
            <w:top w:w="0" w:type="dxa"/>
            <w:left w:w="0" w:type="dxa"/>
            <w:bottom w:w="0" w:type="dxa"/>
            <w:right w:w="0" w:type="dxa"/>
          </w:tblCellMar>
        </w:tblPrEx>
        <w:tc>
          <w:tcPr>
            <w:tcW w:w="600" w:type="dxa"/>
            <w:tcBorders>
              <w:top w:val="nil"/>
              <w:left w:val="nil"/>
              <w:bottom w:val="nil"/>
              <w:right w:val="nil"/>
            </w:tcBorders>
          </w:tcPr>
          <w:p w14:paraId="1C091E08"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r w:rsidRPr="002E668E">
              <w:rPr>
                <w:rFonts w:ascii="sans-serif" w:hAnsi="sans-serif" w:cs="sans-serif"/>
                <w:color w:val="000000"/>
                <w:sz w:val="20"/>
                <w:szCs w:val="20"/>
              </w:rPr>
              <w:fldChar w:fldCharType="begin"/>
            </w:r>
            <w:r w:rsidRPr="002E668E">
              <w:rPr>
                <w:rFonts w:ascii="sans-serif" w:hAnsi="sans-serif" w:cs="sans-serif"/>
                <w:color w:val="000000"/>
                <w:sz w:val="20"/>
                <w:szCs w:val="20"/>
              </w:rPr>
              <w:instrText xml:space="preserve">HYPERLINK "#co_fnRef_B00012053547337_ID0EUSAE_1" </w:instrText>
            </w:r>
            <w:r w:rsidR="009D1C47" w:rsidRPr="002E668E">
              <w:rPr>
                <w:rFonts w:ascii="sans-serif" w:hAnsi="sans-serif" w:cs="sans-serif"/>
                <w:color w:val="000000"/>
                <w:sz w:val="20"/>
                <w:szCs w:val="20"/>
              </w:rPr>
            </w:r>
            <w:r w:rsidRPr="002E668E">
              <w:rPr>
                <w:rFonts w:ascii="sans-serif" w:hAnsi="sans-serif" w:cs="sans-serif"/>
                <w:color w:val="000000"/>
                <w:sz w:val="20"/>
                <w:szCs w:val="20"/>
              </w:rPr>
              <w:fldChar w:fldCharType="separate"/>
            </w:r>
            <w:r w:rsidRPr="002E668E">
              <w:rPr>
                <w:rFonts w:ascii="sans-serif" w:hAnsi="sans-serif" w:cs="sans-serif"/>
                <w:color w:val="0000FF"/>
                <w:sz w:val="20"/>
                <w:szCs w:val="20"/>
                <w:vertAlign w:val="superscript"/>
              </w:rPr>
              <w:t>1</w:t>
            </w:r>
            <w:r w:rsidRPr="002E668E">
              <w:rPr>
                <w:rFonts w:ascii="sans-serif" w:hAnsi="sans-serif" w:cs="sans-serif"/>
                <w:color w:val="000000"/>
                <w:sz w:val="20"/>
                <w:szCs w:val="20"/>
              </w:rPr>
              <w:fldChar w:fldCharType="end"/>
            </w:r>
          </w:p>
          <w:p w14:paraId="24D1E15D"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p>
        </w:tc>
        <w:tc>
          <w:tcPr>
            <w:tcW w:w="9480" w:type="dxa"/>
            <w:tcBorders>
              <w:top w:val="nil"/>
              <w:left w:val="nil"/>
              <w:bottom w:val="nil"/>
              <w:right w:val="nil"/>
            </w:tcBorders>
          </w:tcPr>
          <w:p w14:paraId="22BF7910"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r w:rsidRPr="002E668E">
              <w:rPr>
                <w:rFonts w:ascii="sans-serif" w:hAnsi="sans-serif" w:cs="sans-serif"/>
                <w:color w:val="000000"/>
                <w:sz w:val="20"/>
                <w:szCs w:val="20"/>
              </w:rPr>
              <w:t xml:space="preserve">We have recently held that our two-prong inquiry under </w:t>
            </w:r>
            <w:hyperlink r:id="rId368" w:history="1">
              <w:r w:rsidRPr="002E668E">
                <w:rPr>
                  <w:rFonts w:ascii="sans-serif" w:hAnsi="sans-serif" w:cs="sans-serif"/>
                  <w:color w:val="000000"/>
                  <w:sz w:val="20"/>
                  <w:szCs w:val="20"/>
                </w:rPr>
                <w:pict w14:anchorId="796E33B8">
                  <v:shape id="_x0000_i1198" type="#_x0000_t75" style="width:12.45pt;height:12.45pt">
                    <v:imagedata r:id="rId16" o:title=""/>
                  </v:shape>
                </w:pict>
              </w:r>
            </w:hyperlink>
            <w:hyperlink r:id="rId369" w:history="1">
              <w:r w:rsidRPr="002E668E">
                <w:rPr>
                  <w:rFonts w:ascii="sans-serif" w:hAnsi="sans-serif" w:cs="sans-serif"/>
                  <w:i/>
                  <w:iCs/>
                  <w:color w:val="0000FF"/>
                  <w:sz w:val="20"/>
                  <w:szCs w:val="20"/>
                </w:rPr>
                <w:t>Sanders</w:t>
              </w:r>
            </w:hyperlink>
            <w:r w:rsidRPr="002E668E">
              <w:rPr>
                <w:rFonts w:ascii="sans-serif" w:hAnsi="sans-serif" w:cs="sans-serif"/>
                <w:color w:val="000000"/>
                <w:sz w:val="20"/>
                <w:szCs w:val="20"/>
              </w:rPr>
              <w:t xml:space="preserve"> does not apply to impoundments where there </w:t>
            </w:r>
            <w:r w:rsidRPr="002E668E">
              <w:rPr>
                <w:rFonts w:ascii="sans-serif" w:hAnsi="sans-serif" w:cs="sans-serif"/>
                <w:color w:val="000000"/>
                <w:sz w:val="20"/>
                <w:szCs w:val="20"/>
              </w:rPr>
              <w:lastRenderedPageBreak/>
              <w:t xml:space="preserve">is a </w:t>
            </w:r>
            <w:r w:rsidRPr="002E668E">
              <w:rPr>
                <w:rFonts w:ascii="sans-serif" w:hAnsi="sans-serif" w:cs="sans-serif"/>
                <w:color w:val="000000"/>
                <w:sz w:val="20"/>
                <w:szCs w:val="20"/>
              </w:rPr>
              <w:t>“</w:t>
            </w:r>
            <w:r w:rsidRPr="002E668E">
              <w:rPr>
                <w:rFonts w:ascii="sans-serif" w:hAnsi="sans-serif" w:cs="sans-serif"/>
                <w:color w:val="000000"/>
                <w:sz w:val="20"/>
                <w:szCs w:val="20"/>
              </w:rPr>
              <w:t>threat to public safety or traffic.</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t>
            </w:r>
            <w:hyperlink r:id="rId370" w:history="1">
              <w:r w:rsidRPr="002E668E">
                <w:rPr>
                  <w:rFonts w:ascii="sans-serif" w:hAnsi="sans-serif" w:cs="sans-serif"/>
                  <w:i/>
                  <w:iCs/>
                  <w:color w:val="0000FF"/>
                  <w:sz w:val="20"/>
                  <w:szCs w:val="20"/>
                </w:rPr>
                <w:t>United States v. Trujillo</w:t>
              </w:r>
              <w:r w:rsidRPr="002E668E">
                <w:rPr>
                  <w:rFonts w:ascii="sans-serif" w:hAnsi="sans-serif" w:cs="sans-serif"/>
                  <w:color w:val="0000FF"/>
                  <w:sz w:val="20"/>
                  <w:szCs w:val="20"/>
                </w:rPr>
                <w:t>, 993 F.3d 859, 872 (10th Cir. 2021)</w:t>
              </w:r>
            </w:hyperlink>
            <w:r w:rsidRPr="002E668E">
              <w:rPr>
                <w:rFonts w:ascii="sans-serif" w:hAnsi="sans-serif" w:cs="sans-serif"/>
                <w:color w:val="000000"/>
                <w:sz w:val="20"/>
                <w:szCs w:val="20"/>
              </w:rPr>
              <w:t xml:space="preserve">. Because the government asserts that the impoundment here was justified exclusively by the risk of theft or vandalism, as opposed to a safety- or traffic-related interest, we apply </w:t>
            </w:r>
            <w:hyperlink r:id="rId371" w:history="1">
              <w:r w:rsidRPr="002E668E">
                <w:rPr>
                  <w:rFonts w:ascii="sans-serif" w:hAnsi="sans-serif" w:cs="sans-serif"/>
                  <w:color w:val="000000"/>
                  <w:sz w:val="20"/>
                  <w:szCs w:val="20"/>
                </w:rPr>
                <w:pict w14:anchorId="13C32178">
                  <v:shape id="_x0000_i1199" type="#_x0000_t75" style="width:12.45pt;height:12.45pt">
                    <v:imagedata r:id="rId16" o:title=""/>
                  </v:shape>
                </w:pict>
              </w:r>
            </w:hyperlink>
            <w:hyperlink r:id="rId372" w:history="1">
              <w:r w:rsidRPr="002E668E">
                <w:rPr>
                  <w:rFonts w:ascii="sans-serif" w:hAnsi="sans-serif" w:cs="sans-serif"/>
                  <w:i/>
                  <w:iCs/>
                  <w:color w:val="0000FF"/>
                  <w:sz w:val="20"/>
                  <w:szCs w:val="20"/>
                </w:rPr>
                <w:t>Sanders</w:t>
              </w:r>
            </w:hyperlink>
            <w:r w:rsidRPr="002E668E">
              <w:rPr>
                <w:rFonts w:ascii="sans-serif" w:hAnsi="sans-serif" w:cs="sans-serif"/>
                <w:color w:val="000000"/>
                <w:sz w:val="20"/>
                <w:szCs w:val="20"/>
              </w:rPr>
              <w:t>.</w:t>
            </w:r>
          </w:p>
          <w:p w14:paraId="26943135"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p>
        </w:tc>
      </w:tr>
      <w:bookmarkStart w:id="47" w:name="co_footnote_B00022053547337_1"/>
      <w:bookmarkEnd w:id="47"/>
      <w:tr w:rsidR="00000000" w:rsidRPr="002E668E" w14:paraId="6937B054" w14:textId="77777777">
        <w:tblPrEx>
          <w:tblCellMar>
            <w:top w:w="0" w:type="dxa"/>
            <w:left w:w="0" w:type="dxa"/>
            <w:bottom w:w="0" w:type="dxa"/>
            <w:right w:w="0" w:type="dxa"/>
          </w:tblCellMar>
        </w:tblPrEx>
        <w:tc>
          <w:tcPr>
            <w:tcW w:w="600" w:type="dxa"/>
            <w:tcBorders>
              <w:top w:val="nil"/>
              <w:left w:val="nil"/>
              <w:bottom w:val="nil"/>
              <w:right w:val="nil"/>
            </w:tcBorders>
          </w:tcPr>
          <w:p w14:paraId="46032806"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r w:rsidRPr="002E668E">
              <w:rPr>
                <w:rFonts w:ascii="sans-serif" w:hAnsi="sans-serif" w:cs="sans-serif"/>
                <w:color w:val="000000"/>
                <w:sz w:val="20"/>
                <w:szCs w:val="20"/>
              </w:rPr>
              <w:lastRenderedPageBreak/>
              <w:fldChar w:fldCharType="begin"/>
            </w:r>
            <w:r w:rsidRPr="002E668E">
              <w:rPr>
                <w:rFonts w:ascii="sans-serif" w:hAnsi="sans-serif" w:cs="sans-serif"/>
                <w:color w:val="000000"/>
                <w:sz w:val="20"/>
                <w:szCs w:val="20"/>
              </w:rPr>
              <w:instrText>HY</w:instrText>
            </w:r>
            <w:r w:rsidRPr="002E668E">
              <w:rPr>
                <w:rFonts w:ascii="sans-serif" w:hAnsi="sans-serif" w:cs="sans-serif"/>
                <w:color w:val="000000"/>
                <w:sz w:val="20"/>
                <w:szCs w:val="20"/>
              </w:rPr>
              <w:instrText xml:space="preserve">PERLINK "#co_fnRef_B00022053547337_ID0E65AE_1" </w:instrText>
            </w:r>
            <w:r w:rsidR="009D1C47" w:rsidRPr="002E668E">
              <w:rPr>
                <w:rFonts w:ascii="sans-serif" w:hAnsi="sans-serif" w:cs="sans-serif"/>
                <w:color w:val="000000"/>
                <w:sz w:val="20"/>
                <w:szCs w:val="20"/>
              </w:rPr>
            </w:r>
            <w:r w:rsidRPr="002E668E">
              <w:rPr>
                <w:rFonts w:ascii="sans-serif" w:hAnsi="sans-serif" w:cs="sans-serif"/>
                <w:color w:val="000000"/>
                <w:sz w:val="20"/>
                <w:szCs w:val="20"/>
              </w:rPr>
              <w:fldChar w:fldCharType="separate"/>
            </w:r>
            <w:r w:rsidRPr="002E668E">
              <w:rPr>
                <w:rFonts w:ascii="sans-serif" w:hAnsi="sans-serif" w:cs="sans-serif"/>
                <w:color w:val="0000FF"/>
                <w:sz w:val="20"/>
                <w:szCs w:val="20"/>
                <w:vertAlign w:val="superscript"/>
              </w:rPr>
              <w:t>2</w:t>
            </w:r>
            <w:r w:rsidRPr="002E668E">
              <w:rPr>
                <w:rFonts w:ascii="sans-serif" w:hAnsi="sans-serif" w:cs="sans-serif"/>
                <w:color w:val="000000"/>
                <w:sz w:val="20"/>
                <w:szCs w:val="20"/>
              </w:rPr>
              <w:fldChar w:fldCharType="end"/>
            </w:r>
          </w:p>
          <w:p w14:paraId="0223518A"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p>
        </w:tc>
        <w:tc>
          <w:tcPr>
            <w:tcW w:w="9480" w:type="dxa"/>
            <w:tcBorders>
              <w:top w:val="nil"/>
              <w:left w:val="nil"/>
              <w:bottom w:val="nil"/>
              <w:right w:val="nil"/>
            </w:tcBorders>
          </w:tcPr>
          <w:p w14:paraId="1FFBC911"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r w:rsidRPr="002E668E">
              <w:rPr>
                <w:rFonts w:ascii="sans-serif" w:hAnsi="sans-serif" w:cs="sans-serif"/>
                <w:b/>
                <w:bCs/>
                <w:color w:val="252525"/>
                <w:sz w:val="20"/>
                <w:szCs w:val="20"/>
                <w:shd w:val="clear" w:color="auto" w:fill="FFF860"/>
              </w:rPr>
              <w:t>Venezia</w:t>
            </w:r>
            <w:r w:rsidRPr="002E668E">
              <w:rPr>
                <w:rFonts w:ascii="sans-serif" w:hAnsi="sans-serif" w:cs="sans-serif"/>
                <w:color w:val="000000"/>
                <w:sz w:val="20"/>
                <w:szCs w:val="20"/>
              </w:rPr>
              <w:t xml:space="preserve"> points primarily to section 10.66.190 of the Code:</w:t>
            </w:r>
          </w:p>
          <w:p w14:paraId="195D51EB" w14:textId="77777777" w:rsidR="00000000" w:rsidRPr="002E668E" w:rsidRDefault="002E668E">
            <w:pPr>
              <w:widowControl w:val="0"/>
              <w:autoSpaceDE w:val="0"/>
              <w:autoSpaceDN w:val="0"/>
              <w:adjustRightInd w:val="0"/>
              <w:spacing w:after="0" w:line="240" w:lineRule="auto"/>
              <w:ind w:left="200"/>
              <w:jc w:val="both"/>
              <w:rPr>
                <w:rFonts w:ascii="sans-serif" w:hAnsi="sans-serif" w:cs="sans-serif"/>
                <w:b/>
                <w:bCs/>
                <w:color w:val="000000"/>
                <w:sz w:val="20"/>
                <w:szCs w:val="20"/>
              </w:rPr>
            </w:pPr>
            <w:r w:rsidRPr="002E668E">
              <w:rPr>
                <w:rFonts w:ascii="sans-serif" w:hAnsi="sans-serif" w:cs="sans-serif"/>
                <w:b/>
                <w:bCs/>
                <w:color w:val="000000"/>
                <w:sz w:val="20"/>
                <w:szCs w:val="20"/>
              </w:rPr>
              <w:t>10.66.190 Authority to impound vehicles.</w:t>
            </w:r>
          </w:p>
          <w:p w14:paraId="2C1C6C74" w14:textId="77777777" w:rsidR="00000000" w:rsidRPr="002E668E" w:rsidRDefault="002E668E">
            <w:pPr>
              <w:widowControl w:val="0"/>
              <w:autoSpaceDE w:val="0"/>
              <w:autoSpaceDN w:val="0"/>
              <w:adjustRightInd w:val="0"/>
              <w:spacing w:after="0" w:line="240" w:lineRule="auto"/>
              <w:ind w:left="200"/>
              <w:jc w:val="both"/>
              <w:rPr>
                <w:rFonts w:ascii="sans-serif" w:hAnsi="sans-serif" w:cs="sans-serif"/>
                <w:color w:val="000000"/>
                <w:sz w:val="20"/>
                <w:szCs w:val="20"/>
              </w:rPr>
            </w:pPr>
            <w:r w:rsidRPr="002E668E">
              <w:rPr>
                <w:rFonts w:ascii="sans-serif" w:hAnsi="sans-serif" w:cs="sans-serif"/>
                <w:color w:val="000000"/>
                <w:sz w:val="20"/>
                <w:szCs w:val="20"/>
              </w:rPr>
              <w:t>A. Whenever a police agent finds any vehicle parked upon any public street or public right of way in vi</w:t>
            </w:r>
            <w:r w:rsidRPr="002E668E">
              <w:rPr>
                <w:rFonts w:ascii="sans-serif" w:hAnsi="sans-serif" w:cs="sans-serif"/>
                <w:color w:val="000000"/>
                <w:sz w:val="20"/>
                <w:szCs w:val="20"/>
              </w:rPr>
              <w:t xml:space="preserve">olation of the parking restrictions ... contained on any official sign ... or when any vehicle obstructs or interferes with the free flow of traffic, street maintenance, or access of emergency vehicles or equipment, or when any ... vehicle which causes or </w:t>
            </w:r>
            <w:r w:rsidRPr="002E668E">
              <w:rPr>
                <w:rFonts w:ascii="sans-serif" w:hAnsi="sans-serif" w:cs="sans-serif"/>
                <w:color w:val="000000"/>
                <w:sz w:val="20"/>
                <w:szCs w:val="20"/>
              </w:rPr>
              <w:t>tends to obstruct the free movement of pedestrians or other traffic upon a sidewalk, a police agent may order the vehicle towed to an impound lot ....</w:t>
            </w:r>
          </w:p>
          <w:p w14:paraId="59796DF0" w14:textId="77777777" w:rsidR="00000000" w:rsidRPr="002E668E" w:rsidRDefault="002E668E">
            <w:pPr>
              <w:widowControl w:val="0"/>
              <w:autoSpaceDE w:val="0"/>
              <w:autoSpaceDN w:val="0"/>
              <w:adjustRightInd w:val="0"/>
              <w:spacing w:after="0" w:line="240" w:lineRule="auto"/>
              <w:ind w:left="200"/>
              <w:jc w:val="both"/>
              <w:rPr>
                <w:rFonts w:ascii="sans-serif" w:hAnsi="sans-serif" w:cs="sans-serif"/>
                <w:color w:val="000000"/>
                <w:sz w:val="20"/>
                <w:szCs w:val="20"/>
              </w:rPr>
            </w:pPr>
            <w:r w:rsidRPr="002E668E">
              <w:rPr>
                <w:rFonts w:ascii="sans-serif" w:hAnsi="sans-serif" w:cs="sans-serif"/>
                <w:color w:val="000000"/>
                <w:sz w:val="20"/>
                <w:szCs w:val="20"/>
              </w:rPr>
              <w:t xml:space="preserve">B. Nothing in this section shall prohibit the towing of a vehicle to the impound lot pursuant to another </w:t>
            </w:r>
            <w:r w:rsidRPr="002E668E">
              <w:rPr>
                <w:rFonts w:ascii="sans-serif" w:hAnsi="sans-serif" w:cs="sans-serif"/>
                <w:color w:val="000000"/>
                <w:sz w:val="20"/>
                <w:szCs w:val="20"/>
              </w:rPr>
              <w:t>section of this title.</w:t>
            </w:r>
          </w:p>
          <w:p w14:paraId="227B7B30"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r w:rsidRPr="002E668E">
              <w:rPr>
                <w:rFonts w:ascii="sans-serif" w:hAnsi="sans-serif" w:cs="sans-serif"/>
                <w:b/>
                <w:bCs/>
                <w:color w:val="252525"/>
                <w:sz w:val="20"/>
                <w:szCs w:val="20"/>
                <w:shd w:val="clear" w:color="auto" w:fill="FFF860"/>
              </w:rPr>
              <w:t>Venezia</w:t>
            </w:r>
            <w:r w:rsidRPr="002E668E">
              <w:rPr>
                <w:rFonts w:ascii="sans-serif" w:hAnsi="sans-serif" w:cs="sans-serif"/>
                <w:color w:val="000000"/>
                <w:sz w:val="20"/>
                <w:szCs w:val="20"/>
              </w:rPr>
              <w:t xml:space="preserve"> argues that because the Code expressly delineates particular circumstances under which the LPD has authority to impound vehicles, it would be an improper interpretation of the Code to infer it implicitly authorizes the LPD to</w:t>
            </w:r>
            <w:r w:rsidRPr="002E668E">
              <w:rPr>
                <w:rFonts w:ascii="sans-serif" w:hAnsi="sans-serif" w:cs="sans-serif"/>
                <w:color w:val="000000"/>
                <w:sz w:val="20"/>
                <w:szCs w:val="20"/>
              </w:rPr>
              <w:t xml:space="preserve"> impound vehicles under circumstances not provided for in the Code.</w:t>
            </w:r>
          </w:p>
          <w:p w14:paraId="7631A299"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shd w:val="clear" w:color="auto" w:fill="FFFFFF"/>
              </w:rPr>
            </w:pPr>
          </w:p>
        </w:tc>
      </w:tr>
      <w:bookmarkStart w:id="48" w:name="co_footnote_B00032053547337_1"/>
      <w:bookmarkEnd w:id="48"/>
      <w:tr w:rsidR="00000000" w:rsidRPr="002E668E" w14:paraId="188F671D" w14:textId="77777777">
        <w:tblPrEx>
          <w:tblCellMar>
            <w:top w:w="0" w:type="dxa"/>
            <w:left w:w="0" w:type="dxa"/>
            <w:bottom w:w="0" w:type="dxa"/>
            <w:right w:w="0" w:type="dxa"/>
          </w:tblCellMar>
        </w:tblPrEx>
        <w:tc>
          <w:tcPr>
            <w:tcW w:w="600" w:type="dxa"/>
            <w:tcBorders>
              <w:top w:val="nil"/>
              <w:left w:val="nil"/>
              <w:bottom w:val="nil"/>
              <w:right w:val="nil"/>
            </w:tcBorders>
          </w:tcPr>
          <w:p w14:paraId="18748453"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r w:rsidRPr="002E668E">
              <w:rPr>
                <w:rFonts w:ascii="sans-serif" w:hAnsi="sans-serif" w:cs="sans-serif"/>
                <w:color w:val="000000"/>
                <w:sz w:val="20"/>
                <w:szCs w:val="20"/>
              </w:rPr>
              <w:fldChar w:fldCharType="begin"/>
            </w:r>
            <w:r w:rsidRPr="002E668E">
              <w:rPr>
                <w:rFonts w:ascii="sans-serif" w:hAnsi="sans-serif" w:cs="sans-serif"/>
                <w:color w:val="000000"/>
                <w:sz w:val="20"/>
                <w:szCs w:val="20"/>
              </w:rPr>
              <w:instrText xml:space="preserve">HYPERLINK "#co_fnRef_B00032053547337_ID0EHKAG_1" </w:instrText>
            </w:r>
            <w:r w:rsidR="009D1C47" w:rsidRPr="002E668E">
              <w:rPr>
                <w:rFonts w:ascii="sans-serif" w:hAnsi="sans-serif" w:cs="sans-serif"/>
                <w:color w:val="000000"/>
                <w:sz w:val="20"/>
                <w:szCs w:val="20"/>
              </w:rPr>
            </w:r>
            <w:r w:rsidRPr="002E668E">
              <w:rPr>
                <w:rFonts w:ascii="sans-serif" w:hAnsi="sans-serif" w:cs="sans-serif"/>
                <w:color w:val="000000"/>
                <w:sz w:val="20"/>
                <w:szCs w:val="20"/>
              </w:rPr>
              <w:fldChar w:fldCharType="separate"/>
            </w:r>
            <w:r w:rsidRPr="002E668E">
              <w:rPr>
                <w:rFonts w:ascii="sans-serif" w:hAnsi="sans-serif" w:cs="sans-serif"/>
                <w:color w:val="0000FF"/>
                <w:sz w:val="20"/>
                <w:szCs w:val="20"/>
                <w:vertAlign w:val="superscript"/>
              </w:rPr>
              <w:t>3</w:t>
            </w:r>
            <w:r w:rsidRPr="002E668E">
              <w:rPr>
                <w:rFonts w:ascii="sans-serif" w:hAnsi="sans-serif" w:cs="sans-serif"/>
                <w:color w:val="000000"/>
                <w:sz w:val="20"/>
                <w:szCs w:val="20"/>
              </w:rPr>
              <w:fldChar w:fldCharType="end"/>
            </w:r>
          </w:p>
          <w:p w14:paraId="490516A7"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p>
        </w:tc>
        <w:tc>
          <w:tcPr>
            <w:tcW w:w="9480" w:type="dxa"/>
            <w:tcBorders>
              <w:top w:val="nil"/>
              <w:left w:val="nil"/>
              <w:bottom w:val="nil"/>
              <w:right w:val="nil"/>
            </w:tcBorders>
          </w:tcPr>
          <w:p w14:paraId="6342EED7"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r w:rsidRPr="002E668E">
              <w:rPr>
                <w:rFonts w:ascii="sans-serif" w:hAnsi="sans-serif" w:cs="sans-serif"/>
                <w:color w:val="000000"/>
                <w:sz w:val="20"/>
                <w:szCs w:val="20"/>
              </w:rPr>
              <w:t xml:space="preserve">Neither our prior precedents, nor our decision today, condone bad faith or arbitrary impoundment policies designed to evade stricter local law. In </w:t>
            </w:r>
            <w:hyperlink r:id="rId373" w:history="1">
              <w:r w:rsidRPr="002E668E">
                <w:rPr>
                  <w:rFonts w:ascii="sans-serif" w:hAnsi="sans-serif" w:cs="sans-serif"/>
                  <w:color w:val="000000"/>
                  <w:sz w:val="20"/>
                  <w:szCs w:val="20"/>
                </w:rPr>
                <w:pict w14:anchorId="3FE7A361">
                  <v:shape id="_x0000_i1200" type="#_x0000_t75" style="width:12.45pt;height:12.45pt">
                    <v:imagedata r:id="rId16" o:title=""/>
                  </v:shape>
                </w:pict>
              </w:r>
            </w:hyperlink>
            <w:hyperlink r:id="rId374" w:history="1">
              <w:r w:rsidRPr="002E668E">
                <w:rPr>
                  <w:rFonts w:ascii="sans-serif" w:hAnsi="sans-serif" w:cs="sans-serif"/>
                  <w:i/>
                  <w:iCs/>
                  <w:color w:val="0000FF"/>
                  <w:sz w:val="20"/>
                  <w:szCs w:val="20"/>
                </w:rPr>
                <w:t>Sanders</w:t>
              </w:r>
            </w:hyperlink>
            <w:r w:rsidRPr="002E668E">
              <w:rPr>
                <w:rFonts w:ascii="sans-serif" w:hAnsi="sans-serif" w:cs="sans-serif"/>
                <w:color w:val="000000"/>
                <w:sz w:val="20"/>
                <w:szCs w:val="20"/>
              </w:rPr>
              <w:t xml:space="preserve"> we explained the second prong of the test guards against such bad faith or arbitrary impoundment po</w:t>
            </w:r>
            <w:r w:rsidRPr="002E668E">
              <w:rPr>
                <w:rFonts w:ascii="sans-serif" w:hAnsi="sans-serif" w:cs="sans-serif"/>
                <w:color w:val="000000"/>
                <w:sz w:val="20"/>
                <w:szCs w:val="20"/>
              </w:rPr>
              <w:t xml:space="preserve">licies: our rule that </w:t>
            </w:r>
            <w:r w:rsidRPr="002E668E">
              <w:rPr>
                <w:rFonts w:ascii="sans-serif" w:hAnsi="sans-serif" w:cs="sans-serif"/>
                <w:color w:val="000000"/>
                <w:sz w:val="20"/>
                <w:szCs w:val="20"/>
              </w:rPr>
              <w:t>“</w:t>
            </w:r>
            <w:r w:rsidRPr="002E668E">
              <w:rPr>
                <w:rFonts w:ascii="sans-serif" w:hAnsi="sans-serif" w:cs="sans-serif"/>
                <w:color w:val="000000"/>
                <w:sz w:val="20"/>
                <w:szCs w:val="20"/>
              </w:rPr>
              <w:t>all community-caretaking impoundments [must] be supported by a reasonable, non-pretextual justification ... ensures that even if the police were to adopt a standardized policy of impounding all vehicles whose owners receive traffic c</w:t>
            </w:r>
            <w:r w:rsidRPr="002E668E">
              <w:rPr>
                <w:rFonts w:ascii="sans-serif" w:hAnsi="sans-serif" w:cs="sans-serif"/>
                <w:color w:val="000000"/>
                <w:sz w:val="20"/>
                <w:szCs w:val="20"/>
              </w:rPr>
              <w:t>itations, such impoundments could be invalidated as unreasonable under our precedent.</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t>
            </w:r>
            <w:hyperlink r:id="rId375" w:history="1">
              <w:r w:rsidRPr="002E668E">
                <w:rPr>
                  <w:rFonts w:ascii="sans-serif" w:hAnsi="sans-serif" w:cs="sans-serif"/>
                  <w:color w:val="000000"/>
                  <w:sz w:val="20"/>
                  <w:szCs w:val="20"/>
                </w:rPr>
                <w:pict w14:anchorId="34738F37">
                  <v:shape id="_x0000_i1201" type="#_x0000_t75" style="width:12.45pt;height:12.45pt">
                    <v:imagedata r:id="rId16" o:title=""/>
                  </v:shape>
                </w:pict>
              </w:r>
            </w:hyperlink>
            <w:hyperlink r:id="rId376" w:history="1">
              <w:r w:rsidRPr="002E668E">
                <w:rPr>
                  <w:rFonts w:ascii="sans-serif" w:hAnsi="sans-serif" w:cs="sans-serif"/>
                  <w:color w:val="0000FF"/>
                  <w:sz w:val="20"/>
                  <w:szCs w:val="20"/>
                </w:rPr>
                <w:t>796 F.3d at 1249–50</w:t>
              </w:r>
            </w:hyperlink>
            <w:r w:rsidRPr="002E668E">
              <w:rPr>
                <w:rFonts w:ascii="sans-serif" w:hAnsi="sans-serif" w:cs="sans-serif"/>
                <w:color w:val="000000"/>
                <w:sz w:val="20"/>
                <w:szCs w:val="20"/>
              </w:rPr>
              <w:t xml:space="preserve">; </w:t>
            </w:r>
            <w:r w:rsidRPr="002E668E">
              <w:rPr>
                <w:rFonts w:ascii="sans-serif" w:hAnsi="sans-serif" w:cs="sans-serif"/>
                <w:i/>
                <w:iCs/>
                <w:color w:val="000000"/>
                <w:sz w:val="20"/>
                <w:szCs w:val="20"/>
              </w:rPr>
              <w:t xml:space="preserve">see also </w:t>
            </w:r>
            <w:hyperlink r:id="rId377" w:history="1">
              <w:r w:rsidRPr="002E668E">
                <w:rPr>
                  <w:rFonts w:ascii="sans-serif" w:hAnsi="sans-serif" w:cs="sans-serif"/>
                  <w:color w:val="000000"/>
                  <w:sz w:val="20"/>
                  <w:szCs w:val="20"/>
                </w:rPr>
                <w:pict w14:anchorId="5049F5B0">
                  <v:shape id="_x0000_i1202" type="#_x0000_t75" style="width:12.45pt;height:12.45pt">
                    <v:imagedata r:id="rId16" o:title=""/>
                  </v:shape>
                </w:pict>
              </w:r>
            </w:hyperlink>
            <w:hyperlink r:id="rId378" w:history="1">
              <w:r w:rsidRPr="002E668E">
                <w:rPr>
                  <w:rFonts w:ascii="sans-serif" w:hAnsi="sans-serif" w:cs="sans-serif"/>
                  <w:i/>
                  <w:iCs/>
                  <w:color w:val="0000FF"/>
                  <w:sz w:val="20"/>
                  <w:szCs w:val="20"/>
                </w:rPr>
                <w:t>United States v. Pappas</w:t>
              </w:r>
              <w:r w:rsidRPr="002E668E">
                <w:rPr>
                  <w:rFonts w:ascii="sans-serif" w:hAnsi="sans-serif" w:cs="sans-serif"/>
                  <w:color w:val="0000FF"/>
                  <w:sz w:val="20"/>
                  <w:szCs w:val="20"/>
                </w:rPr>
                <w:t>, 735 F.2d 1232, 1233, 1234 (10th Ci</w:t>
              </w:r>
              <w:r w:rsidRPr="002E668E">
                <w:rPr>
                  <w:rFonts w:ascii="sans-serif" w:hAnsi="sans-serif" w:cs="sans-serif"/>
                  <w:color w:val="0000FF"/>
                  <w:sz w:val="20"/>
                  <w:szCs w:val="20"/>
                </w:rPr>
                <w:t>r. 1984)</w:t>
              </w:r>
            </w:hyperlink>
            <w:r w:rsidRPr="002E668E">
              <w:rPr>
                <w:rFonts w:ascii="sans-serif" w:hAnsi="sans-serif" w:cs="sans-serif"/>
                <w:color w:val="000000"/>
                <w:sz w:val="20"/>
                <w:szCs w:val="20"/>
              </w:rPr>
              <w:t xml:space="preserve"> (affirming district court’s grant of motion to suppress after a vehicle was impounded from a private lot pursuant to a policy that </w:t>
            </w:r>
            <w:r w:rsidRPr="002E668E">
              <w:rPr>
                <w:rFonts w:ascii="sans-serif" w:hAnsi="sans-serif" w:cs="sans-serif"/>
                <w:color w:val="000000"/>
                <w:sz w:val="20"/>
                <w:szCs w:val="20"/>
              </w:rPr>
              <w:t>“</w:t>
            </w:r>
            <w:r w:rsidRPr="002E668E">
              <w:rPr>
                <w:rFonts w:ascii="sans-serif" w:hAnsi="sans-serif" w:cs="sans-serif"/>
                <w:color w:val="000000"/>
                <w:sz w:val="20"/>
                <w:szCs w:val="20"/>
              </w:rPr>
              <w:t>requires the impounding of any vehicle whenever an arrest takes place, regardless of the circumstances</w:t>
            </w:r>
            <w:r w:rsidRPr="002E668E">
              <w:rPr>
                <w:rFonts w:ascii="sans-serif" w:hAnsi="sans-serif" w:cs="sans-serif"/>
                <w:color w:val="000000"/>
                <w:sz w:val="20"/>
                <w:szCs w:val="20"/>
              </w:rPr>
              <w:t>”</w:t>
            </w:r>
            <w:r w:rsidRPr="002E668E">
              <w:rPr>
                <w:rFonts w:ascii="sans-serif" w:hAnsi="sans-serif" w:cs="sans-serif"/>
                <w:color w:val="000000"/>
                <w:sz w:val="20"/>
                <w:szCs w:val="20"/>
              </w:rPr>
              <w:t>). The st</w:t>
            </w:r>
            <w:r w:rsidRPr="002E668E">
              <w:rPr>
                <w:rFonts w:ascii="sans-serif" w:hAnsi="sans-serif" w:cs="sans-serif"/>
                <w:color w:val="000000"/>
                <w:sz w:val="20"/>
                <w:szCs w:val="20"/>
              </w:rPr>
              <w:t>andardized criteria prong, however, serves a distinct purpose</w:t>
            </w:r>
            <w:r w:rsidRPr="002E668E">
              <w:rPr>
                <w:rFonts w:ascii="sans-serif" w:hAnsi="sans-serif" w:cs="sans-serif"/>
                <w:color w:val="000000"/>
                <w:sz w:val="20"/>
                <w:szCs w:val="20"/>
              </w:rPr>
              <w:t>—</w:t>
            </w:r>
            <w:r w:rsidRPr="002E668E">
              <w:rPr>
                <w:rFonts w:ascii="sans-serif" w:hAnsi="sans-serif" w:cs="sans-serif"/>
                <w:color w:val="000000"/>
                <w:sz w:val="20"/>
                <w:szCs w:val="20"/>
              </w:rPr>
              <w:t>limiting the discretion of the officer on the scene.</w:t>
            </w:r>
          </w:p>
          <w:p w14:paraId="19D196B5"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p>
        </w:tc>
      </w:tr>
      <w:bookmarkStart w:id="49" w:name="co_footnote_B00042053547337_1"/>
      <w:bookmarkEnd w:id="49"/>
      <w:tr w:rsidR="00000000" w:rsidRPr="002E668E" w14:paraId="1F6FCD4F" w14:textId="77777777">
        <w:tblPrEx>
          <w:tblCellMar>
            <w:top w:w="0" w:type="dxa"/>
            <w:left w:w="0" w:type="dxa"/>
            <w:bottom w:w="0" w:type="dxa"/>
            <w:right w:w="0" w:type="dxa"/>
          </w:tblCellMar>
        </w:tblPrEx>
        <w:tc>
          <w:tcPr>
            <w:tcW w:w="600" w:type="dxa"/>
            <w:tcBorders>
              <w:top w:val="nil"/>
              <w:left w:val="nil"/>
              <w:bottom w:val="nil"/>
              <w:right w:val="nil"/>
            </w:tcBorders>
          </w:tcPr>
          <w:p w14:paraId="50737057"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r w:rsidRPr="002E668E">
              <w:rPr>
                <w:rFonts w:ascii="sans-serif" w:hAnsi="sans-serif" w:cs="sans-serif"/>
                <w:color w:val="000000"/>
                <w:sz w:val="20"/>
                <w:szCs w:val="20"/>
              </w:rPr>
              <w:fldChar w:fldCharType="begin"/>
            </w:r>
            <w:r w:rsidRPr="002E668E">
              <w:rPr>
                <w:rFonts w:ascii="sans-serif" w:hAnsi="sans-serif" w:cs="sans-serif"/>
                <w:color w:val="000000"/>
                <w:sz w:val="20"/>
                <w:szCs w:val="20"/>
              </w:rPr>
              <w:instrText xml:space="preserve">HYPERLINK "#co_fnRef_B00042053547337_ID0E2FBG_1" </w:instrText>
            </w:r>
            <w:r w:rsidR="009D1C47" w:rsidRPr="002E668E">
              <w:rPr>
                <w:rFonts w:ascii="sans-serif" w:hAnsi="sans-serif" w:cs="sans-serif"/>
                <w:color w:val="000000"/>
                <w:sz w:val="20"/>
                <w:szCs w:val="20"/>
              </w:rPr>
            </w:r>
            <w:r w:rsidRPr="002E668E">
              <w:rPr>
                <w:rFonts w:ascii="sans-serif" w:hAnsi="sans-serif" w:cs="sans-serif"/>
                <w:color w:val="000000"/>
                <w:sz w:val="20"/>
                <w:szCs w:val="20"/>
              </w:rPr>
              <w:fldChar w:fldCharType="separate"/>
            </w:r>
            <w:r w:rsidRPr="002E668E">
              <w:rPr>
                <w:rFonts w:ascii="sans-serif" w:hAnsi="sans-serif" w:cs="sans-serif"/>
                <w:color w:val="0000FF"/>
                <w:sz w:val="20"/>
                <w:szCs w:val="20"/>
                <w:vertAlign w:val="superscript"/>
              </w:rPr>
              <w:t>4</w:t>
            </w:r>
            <w:r w:rsidRPr="002E668E">
              <w:rPr>
                <w:rFonts w:ascii="sans-serif" w:hAnsi="sans-serif" w:cs="sans-serif"/>
                <w:color w:val="000000"/>
                <w:sz w:val="20"/>
                <w:szCs w:val="20"/>
              </w:rPr>
              <w:fldChar w:fldCharType="end"/>
            </w:r>
          </w:p>
          <w:p w14:paraId="77A9AB45"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p>
        </w:tc>
        <w:tc>
          <w:tcPr>
            <w:tcW w:w="9480" w:type="dxa"/>
            <w:tcBorders>
              <w:top w:val="nil"/>
              <w:left w:val="nil"/>
              <w:bottom w:val="nil"/>
              <w:right w:val="nil"/>
            </w:tcBorders>
          </w:tcPr>
          <w:p w14:paraId="431C64F6"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r w:rsidRPr="002E668E">
              <w:rPr>
                <w:rFonts w:ascii="sans-serif" w:hAnsi="sans-serif" w:cs="sans-serif"/>
                <w:color w:val="000000"/>
                <w:sz w:val="20"/>
                <w:szCs w:val="20"/>
              </w:rPr>
              <w:t xml:space="preserve">Although we refer to motel </w:t>
            </w:r>
            <w:r w:rsidRPr="002E668E">
              <w:rPr>
                <w:rFonts w:ascii="sans-serif" w:hAnsi="sans-serif" w:cs="sans-serif"/>
                <w:color w:val="000000"/>
                <w:sz w:val="20"/>
                <w:szCs w:val="20"/>
              </w:rPr>
              <w:t>“</w:t>
            </w:r>
            <w:r w:rsidRPr="002E668E">
              <w:rPr>
                <w:rFonts w:ascii="sans-serif" w:hAnsi="sans-serif" w:cs="sans-serif"/>
                <w:color w:val="000000"/>
                <w:sz w:val="20"/>
                <w:szCs w:val="20"/>
              </w:rPr>
              <w:t>owner,</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someone with authority to speak for the owner</w:t>
            </w:r>
            <w:r w:rsidRPr="002E668E">
              <w:rPr>
                <w:rFonts w:ascii="sans-serif" w:hAnsi="sans-serif" w:cs="sans-serif"/>
                <w:color w:val="000000"/>
                <w:sz w:val="20"/>
                <w:szCs w:val="20"/>
              </w:rPr>
              <w:t>—</w:t>
            </w:r>
            <w:r w:rsidRPr="002E668E">
              <w:rPr>
                <w:rFonts w:ascii="sans-serif" w:hAnsi="sans-serif" w:cs="sans-serif"/>
                <w:color w:val="000000"/>
                <w:sz w:val="20"/>
                <w:szCs w:val="20"/>
              </w:rPr>
              <w:t>such as the motel manager or other agent</w:t>
            </w:r>
            <w:r w:rsidRPr="002E668E">
              <w:rPr>
                <w:rFonts w:ascii="sans-serif" w:hAnsi="sans-serif" w:cs="sans-serif"/>
                <w:color w:val="000000"/>
                <w:sz w:val="20"/>
                <w:szCs w:val="20"/>
              </w:rPr>
              <w:t>—</w:t>
            </w:r>
            <w:r w:rsidRPr="002E668E">
              <w:rPr>
                <w:rFonts w:ascii="sans-serif" w:hAnsi="sans-serif" w:cs="sans-serif"/>
                <w:color w:val="000000"/>
                <w:sz w:val="20"/>
                <w:szCs w:val="20"/>
              </w:rPr>
              <w:t>would suffice.</w:t>
            </w:r>
          </w:p>
          <w:p w14:paraId="335A049D"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p>
        </w:tc>
      </w:tr>
      <w:bookmarkStart w:id="50" w:name="co_footnote_B00052053547337_1"/>
      <w:bookmarkEnd w:id="50"/>
      <w:tr w:rsidR="00000000" w:rsidRPr="002E668E" w14:paraId="182022FB" w14:textId="77777777">
        <w:tblPrEx>
          <w:tblCellMar>
            <w:top w:w="0" w:type="dxa"/>
            <w:left w:w="0" w:type="dxa"/>
            <w:bottom w:w="0" w:type="dxa"/>
            <w:right w:w="0" w:type="dxa"/>
          </w:tblCellMar>
        </w:tblPrEx>
        <w:tc>
          <w:tcPr>
            <w:tcW w:w="600" w:type="dxa"/>
            <w:tcBorders>
              <w:top w:val="nil"/>
              <w:left w:val="nil"/>
              <w:bottom w:val="nil"/>
              <w:right w:val="nil"/>
            </w:tcBorders>
          </w:tcPr>
          <w:p w14:paraId="1F24141C"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r w:rsidRPr="002E668E">
              <w:rPr>
                <w:rFonts w:ascii="sans-serif" w:hAnsi="sans-serif" w:cs="sans-serif"/>
                <w:color w:val="000000"/>
                <w:sz w:val="20"/>
                <w:szCs w:val="20"/>
              </w:rPr>
              <w:fldChar w:fldCharType="begin"/>
            </w:r>
            <w:r w:rsidRPr="002E668E">
              <w:rPr>
                <w:rFonts w:ascii="sans-serif" w:hAnsi="sans-serif" w:cs="sans-serif"/>
                <w:color w:val="000000"/>
                <w:sz w:val="20"/>
                <w:szCs w:val="20"/>
              </w:rPr>
              <w:instrText xml:space="preserve">HYPERLINK "#co_fnRef_B00052053547337_ID0EISBG_1" </w:instrText>
            </w:r>
            <w:r w:rsidR="009D1C47" w:rsidRPr="002E668E">
              <w:rPr>
                <w:rFonts w:ascii="sans-serif" w:hAnsi="sans-serif" w:cs="sans-serif"/>
                <w:color w:val="000000"/>
                <w:sz w:val="20"/>
                <w:szCs w:val="20"/>
              </w:rPr>
            </w:r>
            <w:r w:rsidRPr="002E668E">
              <w:rPr>
                <w:rFonts w:ascii="sans-serif" w:hAnsi="sans-serif" w:cs="sans-serif"/>
                <w:color w:val="000000"/>
                <w:sz w:val="20"/>
                <w:szCs w:val="20"/>
              </w:rPr>
              <w:fldChar w:fldCharType="separate"/>
            </w:r>
            <w:r w:rsidRPr="002E668E">
              <w:rPr>
                <w:rFonts w:ascii="sans-serif" w:hAnsi="sans-serif" w:cs="sans-serif"/>
                <w:color w:val="0000FF"/>
                <w:sz w:val="20"/>
                <w:szCs w:val="20"/>
                <w:vertAlign w:val="superscript"/>
              </w:rPr>
              <w:t>5</w:t>
            </w:r>
            <w:r w:rsidRPr="002E668E">
              <w:rPr>
                <w:rFonts w:ascii="sans-serif" w:hAnsi="sans-serif" w:cs="sans-serif"/>
                <w:color w:val="000000"/>
                <w:sz w:val="20"/>
                <w:szCs w:val="20"/>
              </w:rPr>
              <w:fldChar w:fldCharType="end"/>
            </w:r>
          </w:p>
          <w:p w14:paraId="462449CB"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p>
        </w:tc>
        <w:tc>
          <w:tcPr>
            <w:tcW w:w="9480" w:type="dxa"/>
            <w:tcBorders>
              <w:top w:val="nil"/>
              <w:left w:val="nil"/>
              <w:bottom w:val="nil"/>
              <w:right w:val="nil"/>
            </w:tcBorders>
          </w:tcPr>
          <w:p w14:paraId="792FBF7E"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r w:rsidRPr="002E668E">
              <w:rPr>
                <w:rFonts w:ascii="sans-serif" w:hAnsi="sans-serif" w:cs="sans-serif"/>
                <w:color w:val="000000"/>
                <w:sz w:val="20"/>
                <w:szCs w:val="20"/>
              </w:rPr>
              <w:t>Dur</w:t>
            </w:r>
            <w:r w:rsidRPr="002E668E">
              <w:rPr>
                <w:rFonts w:ascii="sans-serif" w:hAnsi="sans-serif" w:cs="sans-serif"/>
                <w:color w:val="000000"/>
                <w:sz w:val="20"/>
                <w:szCs w:val="20"/>
              </w:rPr>
              <w:t xml:space="preserve">ing the suppression hearing, one of the officers testified that </w:t>
            </w:r>
            <w:r w:rsidRPr="002E668E">
              <w:rPr>
                <w:rFonts w:ascii="sans-serif" w:hAnsi="sans-serif" w:cs="sans-serif"/>
                <w:color w:val="000000"/>
                <w:sz w:val="20"/>
                <w:szCs w:val="20"/>
              </w:rPr>
              <w:t>“</w:t>
            </w:r>
            <w:r w:rsidRPr="002E668E">
              <w:rPr>
                <w:rFonts w:ascii="sans-serif" w:hAnsi="sans-serif" w:cs="sans-serif"/>
                <w:color w:val="000000"/>
                <w:sz w:val="20"/>
                <w:szCs w:val="20"/>
              </w:rPr>
              <w:t>[t]here’s a possibility that we may have requested ... an agency in that jurisdiction of the registered owner’s address to go out and physically attempt to make contact.</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t>
            </w:r>
            <w:r w:rsidRPr="002E668E">
              <w:rPr>
                <w:rFonts w:ascii="sans-serif" w:hAnsi="sans-serif" w:cs="sans-serif"/>
                <w:i/>
                <w:iCs/>
                <w:color w:val="000000"/>
                <w:sz w:val="20"/>
                <w:szCs w:val="20"/>
              </w:rPr>
              <w:t>Id.</w:t>
            </w:r>
            <w:r w:rsidRPr="002E668E">
              <w:rPr>
                <w:rFonts w:ascii="sans-serif" w:hAnsi="sans-serif" w:cs="sans-serif"/>
                <w:color w:val="000000"/>
                <w:sz w:val="20"/>
                <w:szCs w:val="20"/>
              </w:rPr>
              <w:t xml:space="preserve"> at 66. The offic</w:t>
            </w:r>
            <w:r w:rsidRPr="002E668E">
              <w:rPr>
                <w:rFonts w:ascii="sans-serif" w:hAnsi="sans-serif" w:cs="sans-serif"/>
                <w:color w:val="000000"/>
                <w:sz w:val="20"/>
                <w:szCs w:val="20"/>
              </w:rPr>
              <w:t xml:space="preserve">er, however, had </w:t>
            </w:r>
            <w:r w:rsidRPr="002E668E">
              <w:rPr>
                <w:rFonts w:ascii="sans-serif" w:hAnsi="sans-serif" w:cs="sans-serif"/>
                <w:color w:val="000000"/>
                <w:sz w:val="20"/>
                <w:szCs w:val="20"/>
              </w:rPr>
              <w:t>“</w:t>
            </w:r>
            <w:r w:rsidRPr="002E668E">
              <w:rPr>
                <w:rFonts w:ascii="sans-serif" w:hAnsi="sans-serif" w:cs="sans-serif"/>
                <w:color w:val="000000"/>
                <w:sz w:val="20"/>
                <w:szCs w:val="20"/>
              </w:rPr>
              <w:t>no personal knowledge or evidence to show that that actually occurred,</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t>
            </w:r>
            <w:r w:rsidRPr="002E668E">
              <w:rPr>
                <w:rFonts w:ascii="sans-serif" w:hAnsi="sans-serif" w:cs="sans-serif"/>
                <w:i/>
                <w:iCs/>
                <w:color w:val="000000"/>
                <w:sz w:val="20"/>
                <w:szCs w:val="20"/>
              </w:rPr>
              <w:t>id.</w:t>
            </w:r>
            <w:r w:rsidRPr="002E668E">
              <w:rPr>
                <w:rFonts w:ascii="sans-serif" w:hAnsi="sans-serif" w:cs="sans-serif"/>
                <w:color w:val="000000"/>
                <w:sz w:val="20"/>
                <w:szCs w:val="20"/>
              </w:rPr>
              <w:t xml:space="preserve">, and the district court made no finding specific to physical contact. </w:t>
            </w:r>
            <w:r w:rsidRPr="002E668E">
              <w:rPr>
                <w:rFonts w:ascii="sans-serif" w:hAnsi="sans-serif" w:cs="sans-serif"/>
                <w:i/>
                <w:iCs/>
                <w:color w:val="000000"/>
                <w:sz w:val="20"/>
                <w:szCs w:val="20"/>
              </w:rPr>
              <w:t>See id.</w:t>
            </w:r>
            <w:r w:rsidRPr="002E668E">
              <w:rPr>
                <w:rFonts w:ascii="sans-serif" w:hAnsi="sans-serif" w:cs="sans-serif"/>
                <w:color w:val="000000"/>
                <w:sz w:val="20"/>
                <w:szCs w:val="20"/>
              </w:rPr>
              <w:t xml:space="preserve"> at 142. Accordingly, we do not consider whether the officers also attempted to physi</w:t>
            </w:r>
            <w:r w:rsidRPr="002E668E">
              <w:rPr>
                <w:rFonts w:ascii="sans-serif" w:hAnsi="sans-serif" w:cs="sans-serif"/>
                <w:color w:val="000000"/>
                <w:sz w:val="20"/>
                <w:szCs w:val="20"/>
              </w:rPr>
              <w:t>cally contact Cuello.</w:t>
            </w:r>
          </w:p>
          <w:p w14:paraId="37D2414E"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p>
        </w:tc>
      </w:tr>
      <w:bookmarkStart w:id="51" w:name="co_footnote_B00062053547337_1"/>
      <w:bookmarkEnd w:id="51"/>
      <w:tr w:rsidR="00000000" w:rsidRPr="002E668E" w14:paraId="071CB14B" w14:textId="77777777">
        <w:tblPrEx>
          <w:tblCellMar>
            <w:top w:w="0" w:type="dxa"/>
            <w:left w:w="0" w:type="dxa"/>
            <w:bottom w:w="0" w:type="dxa"/>
            <w:right w:w="0" w:type="dxa"/>
          </w:tblCellMar>
        </w:tblPrEx>
        <w:tc>
          <w:tcPr>
            <w:tcW w:w="600" w:type="dxa"/>
            <w:tcBorders>
              <w:top w:val="nil"/>
              <w:left w:val="nil"/>
              <w:bottom w:val="nil"/>
              <w:right w:val="nil"/>
            </w:tcBorders>
          </w:tcPr>
          <w:p w14:paraId="23EAC244"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r w:rsidRPr="002E668E">
              <w:rPr>
                <w:rFonts w:ascii="sans-serif" w:hAnsi="sans-serif" w:cs="sans-serif"/>
                <w:color w:val="000000"/>
                <w:sz w:val="20"/>
                <w:szCs w:val="20"/>
              </w:rPr>
              <w:fldChar w:fldCharType="begin"/>
            </w:r>
            <w:r w:rsidRPr="002E668E">
              <w:rPr>
                <w:rFonts w:ascii="sans-serif" w:hAnsi="sans-serif" w:cs="sans-serif"/>
                <w:color w:val="000000"/>
                <w:sz w:val="20"/>
                <w:szCs w:val="20"/>
              </w:rPr>
              <w:instrText xml:space="preserve">HYPERLINK "#co_fnRef_B00062053547337_ID0EB4BG_1" </w:instrText>
            </w:r>
            <w:r w:rsidR="009D1C47" w:rsidRPr="002E668E">
              <w:rPr>
                <w:rFonts w:ascii="sans-serif" w:hAnsi="sans-serif" w:cs="sans-serif"/>
                <w:color w:val="000000"/>
                <w:sz w:val="20"/>
                <w:szCs w:val="20"/>
              </w:rPr>
            </w:r>
            <w:r w:rsidRPr="002E668E">
              <w:rPr>
                <w:rFonts w:ascii="sans-serif" w:hAnsi="sans-serif" w:cs="sans-serif"/>
                <w:color w:val="000000"/>
                <w:sz w:val="20"/>
                <w:szCs w:val="20"/>
              </w:rPr>
              <w:fldChar w:fldCharType="separate"/>
            </w:r>
            <w:r w:rsidRPr="002E668E">
              <w:rPr>
                <w:rFonts w:ascii="sans-serif" w:hAnsi="sans-serif" w:cs="sans-serif"/>
                <w:color w:val="0000FF"/>
                <w:sz w:val="20"/>
                <w:szCs w:val="20"/>
                <w:vertAlign w:val="superscript"/>
              </w:rPr>
              <w:t>6</w:t>
            </w:r>
            <w:r w:rsidRPr="002E668E">
              <w:rPr>
                <w:rFonts w:ascii="sans-serif" w:hAnsi="sans-serif" w:cs="sans-serif"/>
                <w:color w:val="000000"/>
                <w:sz w:val="20"/>
                <w:szCs w:val="20"/>
              </w:rPr>
              <w:fldChar w:fldCharType="end"/>
            </w:r>
          </w:p>
          <w:p w14:paraId="002B5E55"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p>
        </w:tc>
        <w:tc>
          <w:tcPr>
            <w:tcW w:w="9480" w:type="dxa"/>
            <w:tcBorders>
              <w:top w:val="nil"/>
              <w:left w:val="nil"/>
              <w:bottom w:val="nil"/>
              <w:right w:val="nil"/>
            </w:tcBorders>
          </w:tcPr>
          <w:p w14:paraId="1ACE9C20"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r w:rsidRPr="002E668E">
              <w:rPr>
                <w:rFonts w:ascii="sans-serif" w:hAnsi="sans-serif" w:cs="sans-serif"/>
                <w:color w:val="000000"/>
                <w:sz w:val="20"/>
                <w:szCs w:val="20"/>
              </w:rPr>
              <w:t xml:space="preserve">We do not hold that a risk must be imminent in other impoundment cases. </w:t>
            </w:r>
            <w:r w:rsidRPr="002E668E">
              <w:rPr>
                <w:rFonts w:ascii="sans-serif" w:hAnsi="sans-serif" w:cs="sans-serif"/>
                <w:i/>
                <w:iCs/>
                <w:color w:val="000000"/>
                <w:sz w:val="20"/>
                <w:szCs w:val="20"/>
              </w:rPr>
              <w:t>See</w:t>
            </w:r>
            <w:r w:rsidRPr="002E668E">
              <w:rPr>
                <w:rFonts w:ascii="sans-serif" w:hAnsi="sans-serif" w:cs="sans-serif"/>
                <w:color w:val="000000"/>
                <w:sz w:val="20"/>
                <w:szCs w:val="20"/>
              </w:rPr>
              <w:t xml:space="preserve"> Dissent at </w:t>
            </w:r>
            <w:r w:rsidRPr="002E668E">
              <w:rPr>
                <w:rFonts w:ascii="sans-serif" w:hAnsi="sans-serif" w:cs="sans-serif"/>
                <w:color w:val="000000"/>
                <w:sz w:val="20"/>
                <w:szCs w:val="20"/>
              </w:rPr>
              <w:t>––––</w:t>
            </w:r>
            <w:r w:rsidRPr="002E668E">
              <w:rPr>
                <w:rFonts w:ascii="sans-serif" w:hAnsi="sans-serif" w:cs="sans-serif"/>
                <w:color w:val="000000"/>
                <w:sz w:val="20"/>
                <w:szCs w:val="20"/>
              </w:rPr>
              <w:t>. Indeed, as the dissent poi</w:t>
            </w:r>
            <w:r w:rsidRPr="002E668E">
              <w:rPr>
                <w:rFonts w:ascii="sans-serif" w:hAnsi="sans-serif" w:cs="sans-serif"/>
                <w:color w:val="000000"/>
                <w:sz w:val="20"/>
                <w:szCs w:val="20"/>
              </w:rPr>
              <w:t xml:space="preserve">nts out, in other cases, an impoundment may be justified where there is no such immediacy. </w:t>
            </w:r>
            <w:r w:rsidRPr="002E668E">
              <w:rPr>
                <w:rFonts w:ascii="sans-serif" w:hAnsi="sans-serif" w:cs="sans-serif"/>
                <w:i/>
                <w:iCs/>
                <w:color w:val="000000"/>
                <w:sz w:val="20"/>
                <w:szCs w:val="20"/>
              </w:rPr>
              <w:t>Id.</w:t>
            </w:r>
            <w:r w:rsidRPr="002E668E">
              <w:rPr>
                <w:rFonts w:ascii="sans-serif" w:hAnsi="sans-serif" w:cs="sans-serif"/>
                <w:color w:val="000000"/>
                <w:sz w:val="20"/>
                <w:szCs w:val="20"/>
              </w:rPr>
              <w:t xml:space="preserve"> at </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(collecting cases). Yet, immediacy remains a relevant consideration in determining </w:t>
            </w:r>
            <w:r w:rsidRPr="002E668E">
              <w:rPr>
                <w:rFonts w:ascii="sans-serif" w:hAnsi="sans-serif" w:cs="sans-serif"/>
                <w:color w:val="000000"/>
                <w:sz w:val="20"/>
                <w:szCs w:val="20"/>
              </w:rPr>
              <w:t>“</w:t>
            </w:r>
            <w:r w:rsidRPr="002E668E">
              <w:rPr>
                <w:rFonts w:ascii="sans-serif" w:hAnsi="sans-serif" w:cs="sans-serif"/>
                <w:color w:val="000000"/>
                <w:sz w:val="20"/>
                <w:szCs w:val="20"/>
              </w:rPr>
              <w:t>whether an alternative to impoundment exists,</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where, as here,</w:t>
            </w:r>
            <w:r w:rsidRPr="002E668E">
              <w:rPr>
                <w:rFonts w:ascii="sans-serif" w:hAnsi="sans-serif" w:cs="sans-serif"/>
                <w:color w:val="000000"/>
                <w:sz w:val="20"/>
                <w:szCs w:val="20"/>
              </w:rPr>
              <w:t xml:space="preserve"> the alternative is temporarily leaving the vehicle where it was found. </w:t>
            </w:r>
            <w:hyperlink r:id="rId379" w:history="1">
              <w:r w:rsidRPr="002E668E">
                <w:rPr>
                  <w:rFonts w:ascii="sans-serif" w:hAnsi="sans-serif" w:cs="sans-serif"/>
                  <w:color w:val="000000"/>
                  <w:sz w:val="20"/>
                  <w:szCs w:val="20"/>
                </w:rPr>
                <w:pict w14:anchorId="4063506E">
                  <v:shape id="_x0000_i1203" type="#_x0000_t75" style="width:12.45pt;height:12.45pt">
                    <v:imagedata r:id="rId16" o:title=""/>
                  </v:shape>
                </w:pict>
              </w:r>
            </w:hyperlink>
            <w:hyperlink r:id="rId380" w:history="1">
              <w:r w:rsidRPr="002E668E">
                <w:rPr>
                  <w:rFonts w:ascii="sans-serif" w:hAnsi="sans-serif" w:cs="sans-serif"/>
                  <w:i/>
                  <w:iCs/>
                  <w:color w:val="0000FF"/>
                  <w:sz w:val="20"/>
                  <w:szCs w:val="20"/>
                </w:rPr>
                <w:t>Sanders</w:t>
              </w:r>
              <w:r w:rsidRPr="002E668E">
                <w:rPr>
                  <w:rFonts w:ascii="sans-serif" w:hAnsi="sans-serif" w:cs="sans-serif"/>
                  <w:color w:val="0000FF"/>
                  <w:sz w:val="20"/>
                  <w:szCs w:val="20"/>
                </w:rPr>
                <w:t>, 796 F.3d at 1250</w:t>
              </w:r>
            </w:hyperlink>
            <w:r w:rsidRPr="002E668E">
              <w:rPr>
                <w:rFonts w:ascii="sans-serif" w:hAnsi="sans-serif" w:cs="sans-serif"/>
                <w:color w:val="000000"/>
                <w:sz w:val="20"/>
                <w:szCs w:val="20"/>
              </w:rPr>
              <w:t xml:space="preserve">. Just as our overarching inquiry is </w:t>
            </w:r>
            <w:r w:rsidRPr="002E668E">
              <w:rPr>
                <w:rFonts w:ascii="sans-serif" w:hAnsi="sans-serif" w:cs="sans-serif"/>
                <w:color w:val="000000"/>
                <w:sz w:val="20"/>
                <w:szCs w:val="20"/>
              </w:rPr>
              <w:t>“</w:t>
            </w:r>
            <w:r w:rsidRPr="002E668E">
              <w:rPr>
                <w:rFonts w:ascii="sans-serif" w:hAnsi="sans-serif" w:cs="sans-serif"/>
                <w:color w:val="000000"/>
                <w:sz w:val="20"/>
                <w:szCs w:val="20"/>
              </w:rPr>
              <w:t>the reasonableness of the officers</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decision in these circumstances to impound </w:t>
            </w:r>
            <w:r w:rsidRPr="002E668E">
              <w:rPr>
                <w:rFonts w:ascii="sans-serif" w:hAnsi="sans-serif" w:cs="sans-serif"/>
                <w:color w:val="000000"/>
                <w:sz w:val="20"/>
                <w:szCs w:val="20"/>
              </w:rPr>
              <w:t>the vehicle for safekeeping until they could determine who owned it,</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Dissent at </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our inquiry under the third factor must be </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the reasonableness </w:t>
            </w:r>
            <w:r w:rsidRPr="002E668E">
              <w:rPr>
                <w:rFonts w:ascii="sans-serif" w:hAnsi="sans-serif" w:cs="sans-serif"/>
                <w:i/>
                <w:iCs/>
                <w:color w:val="000000"/>
                <w:sz w:val="20"/>
                <w:szCs w:val="20"/>
              </w:rPr>
              <w:t>of the alternative</w:t>
            </w:r>
            <w:r w:rsidRPr="002E668E">
              <w:rPr>
                <w:rFonts w:ascii="sans-serif" w:hAnsi="sans-serif" w:cs="sans-serif"/>
                <w:color w:val="000000"/>
                <w:sz w:val="20"/>
                <w:szCs w:val="20"/>
              </w:rPr>
              <w:t xml:space="preserve"> in these circumstances </w:t>
            </w:r>
            <w:r w:rsidRPr="002E668E">
              <w:rPr>
                <w:rFonts w:ascii="sans-serif" w:hAnsi="sans-serif" w:cs="sans-serif"/>
                <w:i/>
                <w:iCs/>
                <w:color w:val="000000"/>
                <w:sz w:val="20"/>
                <w:szCs w:val="20"/>
              </w:rPr>
              <w:t>of leaving the vehicle at the motel</w:t>
            </w:r>
            <w:r w:rsidRPr="002E668E">
              <w:rPr>
                <w:rFonts w:ascii="sans-serif" w:hAnsi="sans-serif" w:cs="sans-serif"/>
                <w:color w:val="000000"/>
                <w:sz w:val="20"/>
                <w:szCs w:val="20"/>
              </w:rPr>
              <w:t xml:space="preserve"> until the officers could det</w:t>
            </w:r>
            <w:r w:rsidRPr="002E668E">
              <w:rPr>
                <w:rFonts w:ascii="sans-serif" w:hAnsi="sans-serif" w:cs="sans-serif"/>
                <w:color w:val="000000"/>
                <w:sz w:val="20"/>
                <w:szCs w:val="20"/>
              </w:rPr>
              <w:t>ermine who owned it.</w:t>
            </w:r>
            <w:r w:rsidRPr="002E668E">
              <w:rPr>
                <w:rFonts w:ascii="sans-serif" w:hAnsi="sans-serif" w:cs="sans-serif"/>
                <w:color w:val="000000"/>
                <w:sz w:val="20"/>
                <w:szCs w:val="20"/>
              </w:rPr>
              <w:t>”</w:t>
            </w:r>
          </w:p>
          <w:p w14:paraId="034848C7"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p>
        </w:tc>
      </w:tr>
      <w:bookmarkStart w:id="52" w:name="co_footnote_B00072053547337_1"/>
      <w:bookmarkEnd w:id="52"/>
      <w:tr w:rsidR="00000000" w:rsidRPr="002E668E" w14:paraId="57386F8A" w14:textId="77777777">
        <w:tblPrEx>
          <w:tblCellMar>
            <w:top w:w="0" w:type="dxa"/>
            <w:left w:w="0" w:type="dxa"/>
            <w:bottom w:w="0" w:type="dxa"/>
            <w:right w:w="0" w:type="dxa"/>
          </w:tblCellMar>
        </w:tblPrEx>
        <w:tc>
          <w:tcPr>
            <w:tcW w:w="600" w:type="dxa"/>
            <w:tcBorders>
              <w:top w:val="nil"/>
              <w:left w:val="nil"/>
              <w:bottom w:val="nil"/>
              <w:right w:val="nil"/>
            </w:tcBorders>
          </w:tcPr>
          <w:p w14:paraId="72CA4A29"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r w:rsidRPr="002E668E">
              <w:rPr>
                <w:rFonts w:ascii="sans-serif" w:hAnsi="sans-serif" w:cs="sans-serif"/>
                <w:color w:val="000000"/>
                <w:sz w:val="20"/>
                <w:szCs w:val="20"/>
              </w:rPr>
              <w:fldChar w:fldCharType="begin"/>
            </w:r>
            <w:r w:rsidRPr="002E668E">
              <w:rPr>
                <w:rFonts w:ascii="sans-serif" w:hAnsi="sans-serif" w:cs="sans-serif"/>
                <w:color w:val="000000"/>
                <w:sz w:val="20"/>
                <w:szCs w:val="20"/>
              </w:rPr>
              <w:instrText xml:space="preserve">HYPERLINK "#co_fnRef_B00072053547337_ID0EZ6BG_1" </w:instrText>
            </w:r>
            <w:r w:rsidR="009D1C47" w:rsidRPr="002E668E">
              <w:rPr>
                <w:rFonts w:ascii="sans-serif" w:hAnsi="sans-serif" w:cs="sans-serif"/>
                <w:color w:val="000000"/>
                <w:sz w:val="20"/>
                <w:szCs w:val="20"/>
              </w:rPr>
            </w:r>
            <w:r w:rsidRPr="002E668E">
              <w:rPr>
                <w:rFonts w:ascii="sans-serif" w:hAnsi="sans-serif" w:cs="sans-serif"/>
                <w:color w:val="000000"/>
                <w:sz w:val="20"/>
                <w:szCs w:val="20"/>
              </w:rPr>
              <w:fldChar w:fldCharType="separate"/>
            </w:r>
            <w:r w:rsidRPr="002E668E">
              <w:rPr>
                <w:rFonts w:ascii="sans-serif" w:hAnsi="sans-serif" w:cs="sans-serif"/>
                <w:color w:val="0000FF"/>
                <w:sz w:val="20"/>
                <w:szCs w:val="20"/>
                <w:vertAlign w:val="superscript"/>
              </w:rPr>
              <w:t>7</w:t>
            </w:r>
            <w:r w:rsidRPr="002E668E">
              <w:rPr>
                <w:rFonts w:ascii="sans-serif" w:hAnsi="sans-serif" w:cs="sans-serif"/>
                <w:color w:val="000000"/>
                <w:sz w:val="20"/>
                <w:szCs w:val="20"/>
              </w:rPr>
              <w:fldChar w:fldCharType="end"/>
            </w:r>
          </w:p>
          <w:p w14:paraId="558BF567"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p>
        </w:tc>
        <w:tc>
          <w:tcPr>
            <w:tcW w:w="9480" w:type="dxa"/>
            <w:tcBorders>
              <w:top w:val="nil"/>
              <w:left w:val="nil"/>
              <w:bottom w:val="nil"/>
              <w:right w:val="nil"/>
            </w:tcBorders>
          </w:tcPr>
          <w:p w14:paraId="75525E56"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r w:rsidRPr="002E668E">
              <w:rPr>
                <w:rFonts w:ascii="sans-serif" w:hAnsi="sans-serif" w:cs="sans-serif"/>
                <w:color w:val="000000"/>
                <w:sz w:val="20"/>
                <w:szCs w:val="20"/>
              </w:rPr>
              <w:t xml:space="preserve">We do not question the district court’s factual findings. </w:t>
            </w:r>
            <w:r w:rsidRPr="002E668E">
              <w:rPr>
                <w:rFonts w:ascii="sans-serif" w:hAnsi="sans-serif" w:cs="sans-serif"/>
                <w:i/>
                <w:iCs/>
                <w:color w:val="000000"/>
                <w:sz w:val="20"/>
                <w:szCs w:val="20"/>
              </w:rPr>
              <w:t>See</w:t>
            </w:r>
            <w:r w:rsidRPr="002E668E">
              <w:rPr>
                <w:rFonts w:ascii="sans-serif" w:hAnsi="sans-serif" w:cs="sans-serif"/>
                <w:color w:val="000000"/>
                <w:sz w:val="20"/>
                <w:szCs w:val="20"/>
              </w:rPr>
              <w:t xml:space="preserve"> Dissent at </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We credit the district court’s finding that the motel was located in a high-crime area, and that leaving the vehicle at the motel exposed it to the risk of theft or vandalism. We disagree, however, that such a risk, which was common to every car located </w:t>
            </w:r>
            <w:r w:rsidRPr="002E668E">
              <w:rPr>
                <w:rFonts w:ascii="sans-serif" w:hAnsi="sans-serif" w:cs="sans-serif"/>
                <w:color w:val="000000"/>
                <w:sz w:val="20"/>
                <w:szCs w:val="20"/>
              </w:rPr>
              <w:t xml:space="preserve">in the area, foreclosed any </w:t>
            </w:r>
            <w:r w:rsidRPr="002E668E">
              <w:rPr>
                <w:rFonts w:ascii="sans-serif" w:hAnsi="sans-serif" w:cs="sans-serif"/>
                <w:color w:val="000000"/>
                <w:sz w:val="20"/>
                <w:szCs w:val="20"/>
              </w:rPr>
              <w:t>“</w:t>
            </w:r>
            <w:r w:rsidRPr="002E668E">
              <w:rPr>
                <w:rFonts w:ascii="sans-serif" w:hAnsi="sans-serif" w:cs="sans-serif"/>
                <w:color w:val="000000"/>
                <w:sz w:val="20"/>
                <w:szCs w:val="20"/>
              </w:rPr>
              <w:t>real alternative.</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ROA Vol. 5 at 149. That the motel’s guests regularly park their cars overnight </w:t>
            </w:r>
            <w:r w:rsidRPr="002E668E">
              <w:rPr>
                <w:rFonts w:ascii="sans-serif" w:hAnsi="sans-serif" w:cs="sans-serif"/>
                <w:color w:val="000000"/>
                <w:sz w:val="20"/>
                <w:szCs w:val="20"/>
              </w:rPr>
              <w:lastRenderedPageBreak/>
              <w:t xml:space="preserve">demonstrates such an alternative existed. And we review the district court’s application of </w:t>
            </w:r>
            <w:hyperlink r:id="rId381" w:history="1">
              <w:r w:rsidRPr="002E668E">
                <w:rPr>
                  <w:rFonts w:ascii="sans-serif" w:hAnsi="sans-serif" w:cs="sans-serif"/>
                  <w:color w:val="000000"/>
                  <w:sz w:val="20"/>
                  <w:szCs w:val="20"/>
                </w:rPr>
                <w:pict w14:anchorId="3D117097">
                  <v:shape id="_x0000_i1204" type="#_x0000_t75" style="width:12.45pt;height:12.45pt">
                    <v:imagedata r:id="rId16" o:title=""/>
                  </v:shape>
                </w:pict>
              </w:r>
            </w:hyperlink>
            <w:hyperlink r:id="rId382" w:history="1">
              <w:r w:rsidRPr="002E668E">
                <w:rPr>
                  <w:rFonts w:ascii="sans-serif" w:hAnsi="sans-serif" w:cs="sans-serif"/>
                  <w:i/>
                  <w:iCs/>
                  <w:color w:val="0000FF"/>
                  <w:sz w:val="20"/>
                  <w:szCs w:val="20"/>
                </w:rPr>
                <w:t>Sanders</w:t>
              </w:r>
            </w:hyperlink>
            <w:r w:rsidRPr="002E668E">
              <w:rPr>
                <w:rFonts w:ascii="sans-serif" w:hAnsi="sans-serif" w:cs="sans-serif"/>
                <w:color w:val="000000"/>
                <w:sz w:val="20"/>
                <w:szCs w:val="20"/>
              </w:rPr>
              <w:t xml:space="preserve"> de novo, rather than for cl</w:t>
            </w:r>
            <w:r w:rsidRPr="002E668E">
              <w:rPr>
                <w:rFonts w:ascii="sans-serif" w:hAnsi="sans-serif" w:cs="sans-serif"/>
                <w:color w:val="000000"/>
                <w:sz w:val="20"/>
                <w:szCs w:val="20"/>
              </w:rPr>
              <w:t xml:space="preserve">ear error. </w:t>
            </w:r>
            <w:hyperlink r:id="rId383" w:history="1">
              <w:r w:rsidRPr="002E668E">
                <w:rPr>
                  <w:rFonts w:ascii="sans-serif" w:hAnsi="sans-serif" w:cs="sans-serif"/>
                  <w:color w:val="000000"/>
                  <w:sz w:val="20"/>
                  <w:szCs w:val="20"/>
                </w:rPr>
                <w:pict w14:anchorId="61192885">
                  <v:shape id="_x0000_i1205" type="#_x0000_t75" style="width:12.45pt;height:12.45pt">
                    <v:imagedata r:id="rId16" o:title=""/>
                  </v:shape>
                </w:pict>
              </w:r>
            </w:hyperlink>
            <w:hyperlink r:id="rId384" w:history="1">
              <w:r w:rsidRPr="002E668E">
                <w:rPr>
                  <w:rFonts w:ascii="sans-serif" w:hAnsi="sans-serif" w:cs="sans-serif"/>
                  <w:i/>
                  <w:iCs/>
                  <w:color w:val="0000FF"/>
                  <w:sz w:val="20"/>
                  <w:szCs w:val="20"/>
                </w:rPr>
                <w:t>Sanders</w:t>
              </w:r>
              <w:r w:rsidRPr="002E668E">
                <w:rPr>
                  <w:rFonts w:ascii="sans-serif" w:hAnsi="sans-serif" w:cs="sans-serif"/>
                  <w:color w:val="0000FF"/>
                  <w:sz w:val="20"/>
                  <w:szCs w:val="20"/>
                </w:rPr>
                <w:t>, 796 F.3d at 1243–44</w:t>
              </w:r>
            </w:hyperlink>
            <w:r w:rsidRPr="002E668E">
              <w:rPr>
                <w:rFonts w:ascii="sans-serif" w:hAnsi="sans-serif" w:cs="sans-serif"/>
                <w:color w:val="000000"/>
                <w:sz w:val="20"/>
                <w:szCs w:val="20"/>
              </w:rPr>
              <w:t>.</w:t>
            </w:r>
          </w:p>
          <w:p w14:paraId="73F9F4FC"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p>
        </w:tc>
      </w:tr>
      <w:bookmarkStart w:id="53" w:name="co_footnote_B00082053547337_1"/>
      <w:bookmarkEnd w:id="53"/>
      <w:tr w:rsidR="00000000" w:rsidRPr="002E668E" w14:paraId="3D710765" w14:textId="77777777">
        <w:tblPrEx>
          <w:tblCellMar>
            <w:top w:w="0" w:type="dxa"/>
            <w:left w:w="0" w:type="dxa"/>
            <w:bottom w:w="0" w:type="dxa"/>
            <w:right w:w="0" w:type="dxa"/>
          </w:tblCellMar>
        </w:tblPrEx>
        <w:tc>
          <w:tcPr>
            <w:tcW w:w="600" w:type="dxa"/>
            <w:tcBorders>
              <w:top w:val="nil"/>
              <w:left w:val="nil"/>
              <w:bottom w:val="nil"/>
              <w:right w:val="nil"/>
            </w:tcBorders>
          </w:tcPr>
          <w:p w14:paraId="2B1BF50C"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r w:rsidRPr="002E668E">
              <w:rPr>
                <w:rFonts w:ascii="sans-serif" w:hAnsi="sans-serif" w:cs="sans-serif"/>
                <w:color w:val="000000"/>
                <w:sz w:val="20"/>
                <w:szCs w:val="20"/>
              </w:rPr>
              <w:lastRenderedPageBreak/>
              <w:fldChar w:fldCharType="begin"/>
            </w:r>
            <w:r w:rsidRPr="002E668E">
              <w:rPr>
                <w:rFonts w:ascii="sans-serif" w:hAnsi="sans-serif" w:cs="sans-serif"/>
                <w:color w:val="000000"/>
                <w:sz w:val="20"/>
                <w:szCs w:val="20"/>
              </w:rPr>
              <w:instrText xml:space="preserve">HYPERLINK "#co_fnRef_B00082053547337_ID0EPKAI_1" </w:instrText>
            </w:r>
            <w:r w:rsidR="009D1C47" w:rsidRPr="002E668E">
              <w:rPr>
                <w:rFonts w:ascii="sans-serif" w:hAnsi="sans-serif" w:cs="sans-serif"/>
                <w:color w:val="000000"/>
                <w:sz w:val="20"/>
                <w:szCs w:val="20"/>
              </w:rPr>
            </w:r>
            <w:r w:rsidRPr="002E668E">
              <w:rPr>
                <w:rFonts w:ascii="sans-serif" w:hAnsi="sans-serif" w:cs="sans-serif"/>
                <w:color w:val="000000"/>
                <w:sz w:val="20"/>
                <w:szCs w:val="20"/>
              </w:rPr>
              <w:fldChar w:fldCharType="separate"/>
            </w:r>
            <w:r w:rsidRPr="002E668E">
              <w:rPr>
                <w:rFonts w:ascii="sans-serif" w:hAnsi="sans-serif" w:cs="sans-serif"/>
                <w:color w:val="0000FF"/>
                <w:sz w:val="20"/>
                <w:szCs w:val="20"/>
                <w:vertAlign w:val="superscript"/>
              </w:rPr>
              <w:t>8</w:t>
            </w:r>
            <w:r w:rsidRPr="002E668E">
              <w:rPr>
                <w:rFonts w:ascii="sans-serif" w:hAnsi="sans-serif" w:cs="sans-serif"/>
                <w:color w:val="000000"/>
                <w:sz w:val="20"/>
                <w:szCs w:val="20"/>
              </w:rPr>
              <w:fldChar w:fldCharType="end"/>
            </w:r>
          </w:p>
          <w:p w14:paraId="6A94A71F"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p>
        </w:tc>
        <w:tc>
          <w:tcPr>
            <w:tcW w:w="9480" w:type="dxa"/>
            <w:tcBorders>
              <w:top w:val="nil"/>
              <w:left w:val="nil"/>
              <w:bottom w:val="nil"/>
              <w:right w:val="nil"/>
            </w:tcBorders>
          </w:tcPr>
          <w:p w14:paraId="63DC4154"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r w:rsidRPr="002E668E">
              <w:rPr>
                <w:rFonts w:ascii="sans-serif" w:hAnsi="sans-serif" w:cs="sans-serif"/>
                <w:color w:val="000000"/>
                <w:sz w:val="20"/>
                <w:szCs w:val="20"/>
              </w:rPr>
              <w:t xml:space="preserve">The dissent asserts that </w:t>
            </w:r>
            <w:r w:rsidRPr="002E668E">
              <w:rPr>
                <w:rFonts w:ascii="sans-serif" w:hAnsi="sans-serif" w:cs="sans-serif"/>
                <w:color w:val="000000"/>
                <w:sz w:val="20"/>
                <w:szCs w:val="20"/>
              </w:rPr>
              <w:t>“</w:t>
            </w:r>
            <w:r w:rsidRPr="002E668E">
              <w:rPr>
                <w:rFonts w:ascii="sans-serif" w:hAnsi="sans-serif" w:cs="sans-serif"/>
                <w:color w:val="000000"/>
                <w:sz w:val="20"/>
                <w:szCs w:val="20"/>
              </w:rPr>
              <w:t>the question here is not whether the of</w:t>
            </w:r>
            <w:r w:rsidRPr="002E668E">
              <w:rPr>
                <w:rFonts w:ascii="sans-serif" w:hAnsi="sans-serif" w:cs="sans-serif"/>
                <w:color w:val="000000"/>
                <w:sz w:val="20"/>
                <w:szCs w:val="20"/>
              </w:rPr>
              <w:t>ficers ... could have acted more solicitously ... but whether their decision was, under all the circumstances, within the realm of reason.</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t>
            </w:r>
            <w:r w:rsidRPr="002E668E">
              <w:rPr>
                <w:rFonts w:ascii="sans-serif" w:hAnsi="sans-serif" w:cs="sans-serif"/>
                <w:i/>
                <w:iCs/>
                <w:color w:val="000000"/>
                <w:sz w:val="20"/>
                <w:szCs w:val="20"/>
              </w:rPr>
              <w:t>Id.</w:t>
            </w:r>
            <w:r w:rsidRPr="002E668E">
              <w:rPr>
                <w:rFonts w:ascii="sans-serif" w:hAnsi="sans-serif" w:cs="sans-serif"/>
                <w:color w:val="000000"/>
                <w:sz w:val="20"/>
                <w:szCs w:val="20"/>
              </w:rPr>
              <w:t xml:space="preserve"> at </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t>
            </w:r>
            <w:r w:rsidRPr="002E668E">
              <w:rPr>
                <w:rFonts w:ascii="sans-serif" w:hAnsi="sans-serif" w:cs="sans-serif"/>
                <w:i/>
                <w:iCs/>
                <w:color w:val="000000"/>
                <w:sz w:val="20"/>
                <w:szCs w:val="20"/>
              </w:rPr>
              <w:t>see also id.</w:t>
            </w:r>
            <w:r w:rsidRPr="002E668E">
              <w:rPr>
                <w:rFonts w:ascii="sans-serif" w:hAnsi="sans-serif" w:cs="sans-serif"/>
                <w:color w:val="000000"/>
                <w:sz w:val="20"/>
                <w:szCs w:val="20"/>
              </w:rPr>
              <w:t xml:space="preserve"> at </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t>
            </w:r>
            <w:r w:rsidRPr="002E668E">
              <w:rPr>
                <w:rFonts w:ascii="sans-serif" w:hAnsi="sans-serif" w:cs="sans-serif"/>
                <w:color w:val="000000"/>
                <w:sz w:val="20"/>
                <w:szCs w:val="20"/>
              </w:rPr>
              <w:t>“</w:t>
            </w:r>
            <w:r w:rsidRPr="002E668E">
              <w:rPr>
                <w:rFonts w:ascii="sans-serif" w:hAnsi="sans-serif" w:cs="sans-serif"/>
                <w:color w:val="000000"/>
                <w:sz w:val="20"/>
                <w:szCs w:val="20"/>
              </w:rPr>
              <w:t>[T]he test of reasonableness is whether the officers</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decision was, under all th</w:t>
            </w:r>
            <w:r w:rsidRPr="002E668E">
              <w:rPr>
                <w:rFonts w:ascii="sans-serif" w:hAnsi="sans-serif" w:cs="sans-serif"/>
                <w:color w:val="000000"/>
                <w:sz w:val="20"/>
                <w:szCs w:val="20"/>
              </w:rPr>
              <w:t>e circumstances, within the realm of reason</w:t>
            </w:r>
            <w:r w:rsidRPr="002E668E">
              <w:rPr>
                <w:rFonts w:ascii="sans-serif" w:hAnsi="sans-serif" w:cs="sans-serif"/>
                <w:color w:val="000000"/>
                <w:sz w:val="20"/>
                <w:szCs w:val="20"/>
              </w:rPr>
              <w:t>—</w:t>
            </w:r>
            <w:r w:rsidRPr="002E668E">
              <w:rPr>
                <w:rFonts w:ascii="sans-serif" w:hAnsi="sans-serif" w:cs="sans-serif"/>
                <w:color w:val="000000"/>
                <w:sz w:val="20"/>
                <w:szCs w:val="20"/>
              </w:rPr>
              <w:t>not whether they needed to impound the vehicle in some absolute sense.</w:t>
            </w:r>
            <w:r w:rsidRPr="002E668E">
              <w:rPr>
                <w:rFonts w:ascii="sans-serif" w:hAnsi="sans-serif" w:cs="sans-serif"/>
                <w:color w:val="000000"/>
                <w:sz w:val="20"/>
                <w:szCs w:val="20"/>
              </w:rPr>
              <w:t>”</w:t>
            </w:r>
            <w:r w:rsidRPr="002E668E">
              <w:rPr>
                <w:rFonts w:ascii="sans-serif" w:hAnsi="sans-serif" w:cs="sans-serif"/>
                <w:color w:val="000000"/>
                <w:sz w:val="20"/>
                <w:szCs w:val="20"/>
              </w:rPr>
              <w:t>). Although not dispositive, we must consider the existence of alternatives when determining whether an impoundment was justified by a reason</w:t>
            </w:r>
            <w:r w:rsidRPr="002E668E">
              <w:rPr>
                <w:rFonts w:ascii="sans-serif" w:hAnsi="sans-serif" w:cs="sans-serif"/>
                <w:color w:val="000000"/>
                <w:sz w:val="20"/>
                <w:szCs w:val="20"/>
              </w:rPr>
              <w:t xml:space="preserve">able community-caretaking rationale. </w:t>
            </w:r>
            <w:hyperlink r:id="rId385" w:history="1">
              <w:r w:rsidRPr="002E668E">
                <w:rPr>
                  <w:rFonts w:ascii="sans-serif" w:hAnsi="sans-serif" w:cs="sans-serif"/>
                  <w:color w:val="000000"/>
                  <w:sz w:val="20"/>
                  <w:szCs w:val="20"/>
                </w:rPr>
                <w:pict w14:anchorId="1D346417">
                  <v:shape id="_x0000_i1206" type="#_x0000_t75" style="width:12.45pt;height:12.45pt">
                    <v:imagedata r:id="rId16" o:title=""/>
                  </v:shape>
                </w:pict>
              </w:r>
            </w:hyperlink>
            <w:hyperlink r:id="rId386" w:history="1">
              <w:r w:rsidRPr="002E668E">
                <w:rPr>
                  <w:rFonts w:ascii="sans-serif" w:hAnsi="sans-serif" w:cs="sans-serif"/>
                  <w:i/>
                  <w:iCs/>
                  <w:color w:val="0000FF"/>
                  <w:sz w:val="20"/>
                  <w:szCs w:val="20"/>
                </w:rPr>
                <w:t>Sanders</w:t>
              </w:r>
              <w:r w:rsidRPr="002E668E">
                <w:rPr>
                  <w:rFonts w:ascii="sans-serif" w:hAnsi="sans-serif" w:cs="sans-serif"/>
                  <w:color w:val="0000FF"/>
                  <w:sz w:val="20"/>
                  <w:szCs w:val="20"/>
                </w:rPr>
                <w:t>, 796 F.3d at 1250</w:t>
              </w:r>
            </w:hyperlink>
            <w:r w:rsidRPr="002E668E">
              <w:rPr>
                <w:rFonts w:ascii="sans-serif" w:hAnsi="sans-serif" w:cs="sans-serif"/>
                <w:color w:val="000000"/>
                <w:sz w:val="20"/>
                <w:szCs w:val="20"/>
              </w:rPr>
              <w:t xml:space="preserve">. Put differently, the existence of alternatives falls within </w:t>
            </w:r>
            <w:r w:rsidRPr="002E668E">
              <w:rPr>
                <w:rFonts w:ascii="sans-serif" w:hAnsi="sans-serif" w:cs="sans-serif"/>
                <w:color w:val="000000"/>
                <w:sz w:val="20"/>
                <w:szCs w:val="20"/>
              </w:rPr>
              <w:t>“</w:t>
            </w:r>
            <w:r w:rsidRPr="002E668E">
              <w:rPr>
                <w:rFonts w:ascii="sans-serif" w:hAnsi="sans-serif" w:cs="sans-serif"/>
                <w:color w:val="000000"/>
                <w:sz w:val="20"/>
                <w:szCs w:val="20"/>
              </w:rPr>
              <w:t>all the circumstances</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under which we evaluate the reasonableness of a community-caretakin</w:t>
            </w:r>
            <w:r w:rsidRPr="002E668E">
              <w:rPr>
                <w:rFonts w:ascii="sans-serif" w:hAnsi="sans-serif" w:cs="sans-serif"/>
                <w:color w:val="000000"/>
                <w:sz w:val="20"/>
                <w:szCs w:val="20"/>
              </w:rPr>
              <w:t>g rationale.</w:t>
            </w:r>
          </w:p>
          <w:p w14:paraId="13C31107"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p>
        </w:tc>
      </w:tr>
      <w:bookmarkStart w:id="54" w:name="co_footnote_B00092053547337_1"/>
      <w:bookmarkEnd w:id="54"/>
      <w:tr w:rsidR="00000000" w:rsidRPr="002E668E" w14:paraId="17F924B5" w14:textId="77777777">
        <w:tblPrEx>
          <w:tblCellMar>
            <w:top w:w="0" w:type="dxa"/>
            <w:left w:w="0" w:type="dxa"/>
            <w:bottom w:w="0" w:type="dxa"/>
            <w:right w:w="0" w:type="dxa"/>
          </w:tblCellMar>
        </w:tblPrEx>
        <w:tc>
          <w:tcPr>
            <w:tcW w:w="600" w:type="dxa"/>
            <w:tcBorders>
              <w:top w:val="nil"/>
              <w:left w:val="nil"/>
              <w:bottom w:val="nil"/>
              <w:right w:val="nil"/>
            </w:tcBorders>
          </w:tcPr>
          <w:p w14:paraId="34357CF7"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r w:rsidRPr="002E668E">
              <w:rPr>
                <w:rFonts w:ascii="sans-serif" w:hAnsi="sans-serif" w:cs="sans-serif"/>
                <w:color w:val="000000"/>
                <w:sz w:val="20"/>
                <w:szCs w:val="20"/>
              </w:rPr>
              <w:fldChar w:fldCharType="begin"/>
            </w:r>
            <w:r w:rsidRPr="002E668E">
              <w:rPr>
                <w:rFonts w:ascii="sans-serif" w:hAnsi="sans-serif" w:cs="sans-serif"/>
                <w:color w:val="000000"/>
                <w:sz w:val="20"/>
                <w:szCs w:val="20"/>
              </w:rPr>
              <w:instrText xml:space="preserve">HYPERLINK "#co_fnRef_B00092053547337_ID0E31AI_1" </w:instrText>
            </w:r>
            <w:r w:rsidR="009D1C47" w:rsidRPr="002E668E">
              <w:rPr>
                <w:rFonts w:ascii="sans-serif" w:hAnsi="sans-serif" w:cs="sans-serif"/>
                <w:color w:val="000000"/>
                <w:sz w:val="20"/>
                <w:szCs w:val="20"/>
              </w:rPr>
            </w:r>
            <w:r w:rsidRPr="002E668E">
              <w:rPr>
                <w:rFonts w:ascii="sans-serif" w:hAnsi="sans-serif" w:cs="sans-serif"/>
                <w:color w:val="000000"/>
                <w:sz w:val="20"/>
                <w:szCs w:val="20"/>
              </w:rPr>
              <w:fldChar w:fldCharType="separate"/>
            </w:r>
            <w:r w:rsidRPr="002E668E">
              <w:rPr>
                <w:rFonts w:ascii="sans-serif" w:hAnsi="sans-serif" w:cs="sans-serif"/>
                <w:color w:val="0000FF"/>
                <w:sz w:val="20"/>
                <w:szCs w:val="20"/>
                <w:vertAlign w:val="superscript"/>
              </w:rPr>
              <w:t>9</w:t>
            </w:r>
            <w:r w:rsidRPr="002E668E">
              <w:rPr>
                <w:rFonts w:ascii="sans-serif" w:hAnsi="sans-serif" w:cs="sans-serif"/>
                <w:color w:val="000000"/>
                <w:sz w:val="20"/>
                <w:szCs w:val="20"/>
              </w:rPr>
              <w:fldChar w:fldCharType="end"/>
            </w:r>
          </w:p>
          <w:p w14:paraId="0307F051" w14:textId="77777777" w:rsidR="00000000" w:rsidRPr="002E668E" w:rsidRDefault="002E668E">
            <w:pPr>
              <w:widowControl w:val="0"/>
              <w:autoSpaceDE w:val="0"/>
              <w:autoSpaceDN w:val="0"/>
              <w:adjustRightInd w:val="0"/>
              <w:spacing w:after="0" w:line="240" w:lineRule="auto"/>
              <w:rPr>
                <w:rFonts w:ascii="sans-serif" w:hAnsi="sans-serif" w:cs="sans-serif"/>
                <w:color w:val="000000"/>
                <w:sz w:val="20"/>
                <w:szCs w:val="20"/>
              </w:rPr>
            </w:pPr>
          </w:p>
        </w:tc>
        <w:tc>
          <w:tcPr>
            <w:tcW w:w="9480" w:type="dxa"/>
            <w:tcBorders>
              <w:top w:val="nil"/>
              <w:left w:val="nil"/>
              <w:bottom w:val="nil"/>
              <w:right w:val="nil"/>
            </w:tcBorders>
          </w:tcPr>
          <w:p w14:paraId="629B0C12"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r w:rsidRPr="002E668E">
              <w:rPr>
                <w:rFonts w:ascii="sans-serif" w:hAnsi="sans-serif" w:cs="sans-serif"/>
                <w:color w:val="000000"/>
                <w:sz w:val="20"/>
                <w:szCs w:val="20"/>
              </w:rPr>
              <w:t xml:space="preserve">The dissent asserts that </w:t>
            </w:r>
            <w:hyperlink r:id="rId387" w:history="1">
              <w:r w:rsidRPr="002E668E">
                <w:rPr>
                  <w:rFonts w:ascii="sans-serif" w:hAnsi="sans-serif" w:cs="sans-serif"/>
                  <w:color w:val="000000"/>
                  <w:sz w:val="20"/>
                  <w:szCs w:val="20"/>
                </w:rPr>
                <w:pict w14:anchorId="7DF07DCD">
                  <v:shape id="_x0000_i1207" type="#_x0000_t75" style="width:12.45pt;height:12.45pt">
                    <v:imagedata r:id="rId16" o:title=""/>
                  </v:shape>
                </w:pict>
              </w:r>
            </w:hyperlink>
            <w:hyperlink r:id="rId388" w:history="1">
              <w:r w:rsidRPr="002E668E">
                <w:rPr>
                  <w:rFonts w:ascii="sans-serif" w:hAnsi="sans-serif" w:cs="sans-serif"/>
                  <w:i/>
                  <w:iCs/>
                  <w:color w:val="0000FF"/>
                  <w:sz w:val="20"/>
                  <w:szCs w:val="20"/>
                </w:rPr>
                <w:t>United States v. Johnson</w:t>
              </w:r>
              <w:r w:rsidRPr="002E668E">
                <w:rPr>
                  <w:rFonts w:ascii="sans-serif" w:hAnsi="sans-serif" w:cs="sans-serif"/>
                  <w:color w:val="0000FF"/>
                  <w:sz w:val="20"/>
                  <w:szCs w:val="20"/>
                </w:rPr>
                <w:t>, 734 F.2d 503, 504 (10th Cir. 1984)</w:t>
              </w:r>
            </w:hyperlink>
            <w:r w:rsidRPr="002E668E">
              <w:rPr>
                <w:rFonts w:ascii="sans-serif" w:hAnsi="sans-serif" w:cs="sans-serif"/>
                <w:color w:val="000000"/>
                <w:sz w:val="20"/>
                <w:szCs w:val="20"/>
              </w:rPr>
              <w:t xml:space="preserve"> (pe</w:t>
            </w:r>
            <w:r w:rsidRPr="002E668E">
              <w:rPr>
                <w:rFonts w:ascii="sans-serif" w:hAnsi="sans-serif" w:cs="sans-serif"/>
                <w:color w:val="000000"/>
                <w:sz w:val="20"/>
                <w:szCs w:val="20"/>
              </w:rPr>
              <w:t xml:space="preserve">r curiam) compels us to affirm. </w:t>
            </w:r>
            <w:r w:rsidRPr="002E668E">
              <w:rPr>
                <w:rFonts w:ascii="sans-serif" w:hAnsi="sans-serif" w:cs="sans-serif"/>
                <w:i/>
                <w:iCs/>
                <w:color w:val="000000"/>
                <w:sz w:val="20"/>
                <w:szCs w:val="20"/>
              </w:rPr>
              <w:t>See</w:t>
            </w:r>
            <w:r w:rsidRPr="002E668E">
              <w:rPr>
                <w:rFonts w:ascii="sans-serif" w:hAnsi="sans-serif" w:cs="sans-serif"/>
                <w:color w:val="000000"/>
                <w:sz w:val="20"/>
                <w:szCs w:val="20"/>
              </w:rPr>
              <w:t xml:space="preserve"> Dissent at </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The government did not cite </w:t>
            </w:r>
            <w:hyperlink r:id="rId389" w:history="1">
              <w:r w:rsidRPr="002E668E">
                <w:rPr>
                  <w:rFonts w:ascii="sans-serif" w:hAnsi="sans-serif" w:cs="sans-serif"/>
                  <w:color w:val="000000"/>
                  <w:sz w:val="20"/>
                  <w:szCs w:val="20"/>
                </w:rPr>
                <w:pict w14:anchorId="0E170B33">
                  <v:shape id="_x0000_i1208" type="#_x0000_t75" style="width:12.45pt;height:12.45pt">
                    <v:imagedata r:id="rId16" o:title=""/>
                  </v:shape>
                </w:pict>
              </w:r>
            </w:hyperlink>
            <w:hyperlink r:id="rId390" w:history="1">
              <w:r w:rsidRPr="002E668E">
                <w:rPr>
                  <w:rFonts w:ascii="sans-serif" w:hAnsi="sans-serif" w:cs="sans-serif"/>
                  <w:i/>
                  <w:iCs/>
                  <w:color w:val="0000FF"/>
                  <w:sz w:val="20"/>
                  <w:szCs w:val="20"/>
                </w:rPr>
                <w:t>Johnson</w:t>
              </w:r>
            </w:hyperlink>
            <w:r w:rsidRPr="002E668E">
              <w:rPr>
                <w:rFonts w:ascii="sans-serif" w:hAnsi="sans-serif" w:cs="sans-serif"/>
                <w:color w:val="000000"/>
                <w:sz w:val="20"/>
                <w:szCs w:val="20"/>
              </w:rPr>
              <w:t xml:space="preserve"> in its briefing, let alone argue for its application. And, in any event, the night club parking lot at issue in </w:t>
            </w:r>
            <w:hyperlink r:id="rId391" w:history="1">
              <w:r w:rsidRPr="002E668E">
                <w:rPr>
                  <w:rFonts w:ascii="sans-serif" w:hAnsi="sans-serif" w:cs="sans-serif"/>
                  <w:color w:val="000000"/>
                  <w:sz w:val="20"/>
                  <w:szCs w:val="20"/>
                </w:rPr>
                <w:pict w14:anchorId="25156265">
                  <v:shape id="_x0000_i1209" type="#_x0000_t75" style="width:12.45pt;height:12.45pt">
                    <v:imagedata r:id="rId16" o:title=""/>
                  </v:shape>
                </w:pict>
              </w:r>
            </w:hyperlink>
            <w:hyperlink r:id="rId392" w:history="1">
              <w:r w:rsidRPr="002E668E">
                <w:rPr>
                  <w:rFonts w:ascii="sans-serif" w:hAnsi="sans-serif" w:cs="sans-serif"/>
                  <w:i/>
                  <w:iCs/>
                  <w:color w:val="0000FF"/>
                  <w:sz w:val="20"/>
                  <w:szCs w:val="20"/>
                </w:rPr>
                <w:t>Johnson</w:t>
              </w:r>
            </w:hyperlink>
            <w:r w:rsidRPr="002E668E">
              <w:rPr>
                <w:rFonts w:ascii="sans-serif" w:hAnsi="sans-serif" w:cs="sans-serif"/>
                <w:color w:val="000000"/>
                <w:sz w:val="20"/>
                <w:szCs w:val="20"/>
              </w:rPr>
              <w:t xml:space="preserve"> is easily distinguishable from the motel parking lot at issue in this case. So far as we are aware, motel guests are le</w:t>
            </w:r>
            <w:r w:rsidRPr="002E668E">
              <w:rPr>
                <w:rFonts w:ascii="sans-serif" w:hAnsi="sans-serif" w:cs="sans-serif"/>
                <w:color w:val="000000"/>
                <w:sz w:val="20"/>
                <w:szCs w:val="20"/>
              </w:rPr>
              <w:t>ss likely to park for a few hours at night, and more likely to stay overnight at the premises, than night club patrons. Thus, the officers</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community-caretaking concerns are less reasonable here than they were in </w:t>
            </w:r>
            <w:hyperlink r:id="rId393" w:history="1">
              <w:r w:rsidRPr="002E668E">
                <w:rPr>
                  <w:rFonts w:ascii="sans-serif" w:hAnsi="sans-serif" w:cs="sans-serif"/>
                  <w:color w:val="000000"/>
                  <w:sz w:val="20"/>
                  <w:szCs w:val="20"/>
                </w:rPr>
                <w:pict w14:anchorId="406C7F61">
                  <v:shape id="_x0000_i1210" type="#_x0000_t75" style="width:12.45pt;height:12.45pt">
                    <v:imagedata r:id="rId16" o:title=""/>
                  </v:shape>
                </w:pict>
              </w:r>
            </w:hyperlink>
            <w:hyperlink r:id="rId394" w:history="1">
              <w:r w:rsidRPr="002E668E">
                <w:rPr>
                  <w:rFonts w:ascii="sans-serif" w:hAnsi="sans-serif" w:cs="sans-serif"/>
                  <w:i/>
                  <w:iCs/>
                  <w:color w:val="0000FF"/>
                  <w:sz w:val="20"/>
                  <w:szCs w:val="20"/>
                </w:rPr>
                <w:t>Johnson</w:t>
              </w:r>
            </w:hyperlink>
            <w:r w:rsidRPr="002E668E">
              <w:rPr>
                <w:rFonts w:ascii="sans-serif" w:hAnsi="sans-serif" w:cs="sans-serif"/>
                <w:color w:val="000000"/>
                <w:sz w:val="20"/>
                <w:szCs w:val="20"/>
              </w:rPr>
              <w:t>. The out-of-circuit cases that th</w:t>
            </w:r>
            <w:r w:rsidRPr="002E668E">
              <w:rPr>
                <w:rFonts w:ascii="sans-serif" w:hAnsi="sans-serif" w:cs="sans-serif"/>
                <w:color w:val="000000"/>
                <w:sz w:val="20"/>
                <w:szCs w:val="20"/>
              </w:rPr>
              <w:t xml:space="preserve">e dissent relies upon similarly address circumstances where overnight parking is less common than at motels. </w:t>
            </w:r>
            <w:r w:rsidRPr="002E668E">
              <w:rPr>
                <w:rFonts w:ascii="sans-serif" w:hAnsi="sans-serif" w:cs="sans-serif"/>
                <w:i/>
                <w:iCs/>
                <w:color w:val="000000"/>
                <w:sz w:val="20"/>
                <w:szCs w:val="20"/>
              </w:rPr>
              <w:t xml:space="preserve">See, e.g., </w:t>
            </w:r>
            <w:hyperlink r:id="rId395" w:history="1">
              <w:r w:rsidRPr="002E668E">
                <w:rPr>
                  <w:rFonts w:ascii="sans-serif" w:hAnsi="sans-serif" w:cs="sans-serif"/>
                  <w:color w:val="000000"/>
                  <w:sz w:val="20"/>
                  <w:szCs w:val="20"/>
                </w:rPr>
                <w:pict w14:anchorId="1D5F790B">
                  <v:shape id="_x0000_i1211" type="#_x0000_t75" style="width:12.45pt;height:12.45pt">
                    <v:imagedata r:id="rId16" o:title=""/>
                  </v:shape>
                </w:pict>
              </w:r>
            </w:hyperlink>
            <w:hyperlink r:id="rId396" w:history="1">
              <w:r w:rsidRPr="002E668E">
                <w:rPr>
                  <w:rFonts w:ascii="sans-serif" w:hAnsi="sans-serif" w:cs="sans-serif"/>
                  <w:i/>
                  <w:iCs/>
                  <w:color w:val="0000FF"/>
                  <w:sz w:val="20"/>
                  <w:szCs w:val="20"/>
                </w:rPr>
                <w:t>Ramirez v. City of Buena Park</w:t>
              </w:r>
              <w:r w:rsidRPr="002E668E">
                <w:rPr>
                  <w:rFonts w:ascii="sans-serif" w:hAnsi="sans-serif" w:cs="sans-serif"/>
                  <w:color w:val="0000FF"/>
                  <w:sz w:val="20"/>
                  <w:szCs w:val="20"/>
                </w:rPr>
                <w:t>, 560 F.3d 1012, 1025 (9th Cir. 2009)</w:t>
              </w:r>
            </w:hyperlink>
            <w:r w:rsidRPr="002E668E">
              <w:rPr>
                <w:rFonts w:ascii="sans-serif" w:hAnsi="sans-serif" w:cs="sans-serif"/>
                <w:color w:val="000000"/>
                <w:sz w:val="20"/>
                <w:szCs w:val="20"/>
              </w:rPr>
              <w:t xml:space="preserve"> (drugstore parking lot); </w:t>
            </w:r>
            <w:hyperlink r:id="rId397" w:history="1">
              <w:r w:rsidRPr="002E668E">
                <w:rPr>
                  <w:rFonts w:ascii="sans-serif" w:hAnsi="sans-serif" w:cs="sans-serif"/>
                  <w:i/>
                  <w:iCs/>
                  <w:color w:val="0000FF"/>
                  <w:sz w:val="20"/>
                  <w:szCs w:val="20"/>
                </w:rPr>
                <w:t>United States v. Smith</w:t>
              </w:r>
              <w:r w:rsidRPr="002E668E">
                <w:rPr>
                  <w:rFonts w:ascii="sans-serif" w:hAnsi="sans-serif" w:cs="sans-serif"/>
                  <w:color w:val="0000FF"/>
                  <w:sz w:val="20"/>
                  <w:szCs w:val="20"/>
                </w:rPr>
                <w:t>, 2005 WL 2746657 at *4, 05-cr-257, (E.D. Pa. Oct. 24, 2005)</w:t>
              </w:r>
            </w:hyperlink>
            <w:r w:rsidRPr="002E668E">
              <w:rPr>
                <w:rFonts w:ascii="sans-serif" w:hAnsi="sans-serif" w:cs="sans-serif"/>
                <w:color w:val="000000"/>
                <w:sz w:val="20"/>
                <w:szCs w:val="20"/>
              </w:rPr>
              <w:t xml:space="preserve"> (public street obstructing a bus stop), </w:t>
            </w:r>
            <w:r w:rsidRPr="002E668E">
              <w:rPr>
                <w:rFonts w:ascii="sans-serif" w:hAnsi="sans-serif" w:cs="sans-serif"/>
                <w:i/>
                <w:iCs/>
                <w:color w:val="000000"/>
                <w:sz w:val="20"/>
                <w:szCs w:val="20"/>
              </w:rPr>
              <w:t>aff’d</w:t>
            </w:r>
            <w:r w:rsidRPr="002E668E">
              <w:rPr>
                <w:rFonts w:ascii="sans-serif" w:hAnsi="sans-serif" w:cs="sans-serif"/>
                <w:color w:val="000000"/>
                <w:sz w:val="20"/>
                <w:szCs w:val="20"/>
              </w:rPr>
              <w:t xml:space="preserve"> </w:t>
            </w:r>
            <w:hyperlink r:id="rId398" w:history="1">
              <w:r w:rsidRPr="002E668E">
                <w:rPr>
                  <w:rFonts w:ascii="sans-serif" w:hAnsi="sans-serif" w:cs="sans-serif"/>
                  <w:color w:val="000000"/>
                  <w:sz w:val="20"/>
                  <w:szCs w:val="20"/>
                </w:rPr>
                <w:pict w14:anchorId="72B35570">
                  <v:shape id="_x0000_i1212" type="#_x0000_t75" style="width:12.45pt;height:12.45pt">
                    <v:imagedata r:id="rId16" o:title=""/>
                  </v:shape>
                </w:pict>
              </w:r>
            </w:hyperlink>
            <w:hyperlink r:id="rId399" w:history="1">
              <w:r w:rsidRPr="002E668E">
                <w:rPr>
                  <w:rFonts w:ascii="sans-serif" w:hAnsi="sans-serif" w:cs="sans-serif"/>
                  <w:color w:val="0000FF"/>
                  <w:sz w:val="20"/>
                  <w:szCs w:val="20"/>
                </w:rPr>
                <w:t>522 F.3d 305 (3d Cir. 2008)</w:t>
              </w:r>
            </w:hyperlink>
            <w:r w:rsidRPr="002E668E">
              <w:rPr>
                <w:rFonts w:ascii="sans-serif" w:hAnsi="sans-serif" w:cs="sans-serif"/>
                <w:color w:val="000000"/>
                <w:sz w:val="20"/>
                <w:szCs w:val="20"/>
              </w:rPr>
              <w:t xml:space="preserve">; </w:t>
            </w:r>
            <w:hyperlink r:id="rId400" w:history="1">
              <w:r w:rsidRPr="002E668E">
                <w:rPr>
                  <w:rFonts w:ascii="sans-serif" w:hAnsi="sans-serif" w:cs="sans-serif"/>
                  <w:color w:val="000000"/>
                  <w:sz w:val="20"/>
                  <w:szCs w:val="20"/>
                </w:rPr>
                <w:pict w14:anchorId="64E19D9A">
                  <v:shape id="_x0000_i1213" type="#_x0000_t75" style="width:12.45pt;height:12.45pt">
                    <v:imagedata r:id="rId16" o:title=""/>
                  </v:shape>
                </w:pict>
              </w:r>
            </w:hyperlink>
            <w:hyperlink r:id="rId401" w:history="1">
              <w:r w:rsidRPr="002E668E">
                <w:rPr>
                  <w:rFonts w:ascii="sans-serif" w:hAnsi="sans-serif" w:cs="sans-serif"/>
                  <w:i/>
                  <w:iCs/>
                  <w:color w:val="0000FF"/>
                  <w:sz w:val="20"/>
                  <w:szCs w:val="20"/>
                </w:rPr>
                <w:t>United States v. Petty</w:t>
              </w:r>
              <w:r w:rsidRPr="002E668E">
                <w:rPr>
                  <w:rFonts w:ascii="sans-serif" w:hAnsi="sans-serif" w:cs="sans-serif"/>
                  <w:color w:val="0000FF"/>
                  <w:sz w:val="20"/>
                  <w:szCs w:val="20"/>
                </w:rPr>
                <w:t>, 367 F.3d 1009, 1012 (8th Cir. 2004)</w:t>
              </w:r>
            </w:hyperlink>
            <w:r w:rsidRPr="002E668E">
              <w:rPr>
                <w:rFonts w:ascii="sans-serif" w:hAnsi="sans-serif" w:cs="sans-serif"/>
                <w:color w:val="000000"/>
                <w:sz w:val="20"/>
                <w:szCs w:val="20"/>
              </w:rPr>
              <w:t xml:space="preserve"> (parking lot of a business that was closed); </w:t>
            </w:r>
            <w:hyperlink r:id="rId402" w:history="1">
              <w:r w:rsidRPr="002E668E">
                <w:rPr>
                  <w:rFonts w:ascii="sans-serif" w:hAnsi="sans-serif" w:cs="sans-serif"/>
                  <w:color w:val="000000"/>
                  <w:sz w:val="20"/>
                  <w:szCs w:val="20"/>
                </w:rPr>
                <w:pict w14:anchorId="3E67F6C9">
                  <v:shape id="_x0000_i1214" type="#_x0000_t75" style="width:12.45pt;height:12.45pt">
                    <v:imagedata r:id="rId16" o:title=""/>
                  </v:shape>
                </w:pict>
              </w:r>
            </w:hyperlink>
            <w:hyperlink r:id="rId403" w:history="1">
              <w:r w:rsidRPr="002E668E">
                <w:rPr>
                  <w:rFonts w:ascii="sans-serif" w:hAnsi="sans-serif" w:cs="sans-serif"/>
                  <w:i/>
                  <w:iCs/>
                  <w:color w:val="0000FF"/>
                  <w:sz w:val="20"/>
                  <w:szCs w:val="20"/>
                </w:rPr>
                <w:t>United States v. Ramos-Morales</w:t>
              </w:r>
              <w:r w:rsidRPr="002E668E">
                <w:rPr>
                  <w:rFonts w:ascii="sans-serif" w:hAnsi="sans-serif" w:cs="sans-serif"/>
                  <w:color w:val="0000FF"/>
                  <w:sz w:val="20"/>
                  <w:szCs w:val="20"/>
                </w:rPr>
                <w:t>, 981 F.2d 625, 626 (1st Cir. 1992)</w:t>
              </w:r>
            </w:hyperlink>
            <w:r w:rsidRPr="002E668E">
              <w:rPr>
                <w:rFonts w:ascii="sans-serif" w:hAnsi="sans-serif" w:cs="sans-serif"/>
                <w:color w:val="000000"/>
                <w:sz w:val="20"/>
                <w:szCs w:val="20"/>
              </w:rPr>
              <w:t xml:space="preserve"> (public st</w:t>
            </w:r>
            <w:r w:rsidRPr="002E668E">
              <w:rPr>
                <w:rFonts w:ascii="sans-serif" w:hAnsi="sans-serif" w:cs="sans-serif"/>
                <w:color w:val="000000"/>
                <w:sz w:val="20"/>
                <w:szCs w:val="20"/>
              </w:rPr>
              <w:t xml:space="preserve">reet outside an unknown building); </w:t>
            </w:r>
            <w:hyperlink r:id="rId404" w:history="1">
              <w:r w:rsidRPr="002E668E">
                <w:rPr>
                  <w:rFonts w:ascii="sans-serif" w:hAnsi="sans-serif" w:cs="sans-serif"/>
                  <w:color w:val="000000"/>
                  <w:sz w:val="20"/>
                  <w:szCs w:val="20"/>
                </w:rPr>
                <w:pict w14:anchorId="35734EB1">
                  <v:shape id="_x0000_i1215" type="#_x0000_t75" style="width:12.45pt;height:12.45pt">
                    <v:imagedata r:id="rId16" o:title=""/>
                  </v:shape>
                </w:pict>
              </w:r>
            </w:hyperlink>
            <w:hyperlink r:id="rId405" w:history="1">
              <w:r w:rsidRPr="002E668E">
                <w:rPr>
                  <w:rFonts w:ascii="sans-serif" w:hAnsi="sans-serif" w:cs="sans-serif"/>
                  <w:i/>
                  <w:iCs/>
                  <w:color w:val="0000FF"/>
                  <w:sz w:val="20"/>
                  <w:szCs w:val="20"/>
                </w:rPr>
                <w:t>United States v. Staller</w:t>
              </w:r>
              <w:r w:rsidRPr="002E668E">
                <w:rPr>
                  <w:rFonts w:ascii="sans-serif" w:hAnsi="sans-serif" w:cs="sans-serif"/>
                  <w:color w:val="0000FF"/>
                  <w:sz w:val="20"/>
                  <w:szCs w:val="20"/>
                </w:rPr>
                <w:t>, 616 F.2d 1284, 1290 (5th Cir. 1980)</w:t>
              </w:r>
            </w:hyperlink>
            <w:r w:rsidRPr="002E668E">
              <w:rPr>
                <w:rFonts w:ascii="sans-serif" w:hAnsi="sans-serif" w:cs="sans-serif"/>
                <w:color w:val="000000"/>
                <w:sz w:val="20"/>
                <w:szCs w:val="20"/>
              </w:rPr>
              <w:t xml:space="preserve"> (mall parking lot). To say these cases addressed </w:t>
            </w:r>
            <w:r w:rsidRPr="002E668E">
              <w:rPr>
                <w:rFonts w:ascii="sans-serif" w:hAnsi="sans-serif" w:cs="sans-serif"/>
                <w:color w:val="000000"/>
                <w:sz w:val="20"/>
                <w:szCs w:val="20"/>
              </w:rPr>
              <w:t>“</w:t>
            </w:r>
            <w:r w:rsidRPr="002E668E">
              <w:rPr>
                <w:rFonts w:ascii="sans-serif" w:hAnsi="sans-serif" w:cs="sans-serif"/>
                <w:color w:val="000000"/>
                <w:sz w:val="20"/>
                <w:szCs w:val="20"/>
              </w:rPr>
              <w:t>similar circumstances</w:t>
            </w:r>
            <w:r w:rsidRPr="002E668E">
              <w:rPr>
                <w:rFonts w:ascii="sans-serif" w:hAnsi="sans-serif" w:cs="sans-serif"/>
                <w:color w:val="000000"/>
                <w:sz w:val="20"/>
                <w:szCs w:val="20"/>
              </w:rPr>
              <w:t>”</w:t>
            </w:r>
            <w:r w:rsidRPr="002E668E">
              <w:rPr>
                <w:rFonts w:ascii="sans-serif" w:hAnsi="sans-serif" w:cs="sans-serif"/>
                <w:color w:val="000000"/>
                <w:sz w:val="20"/>
                <w:szCs w:val="20"/>
              </w:rPr>
              <w:t xml:space="preserve"> is generous. Dissent at </w:t>
            </w:r>
            <w:r w:rsidRPr="002E668E">
              <w:rPr>
                <w:rFonts w:ascii="sans-serif" w:hAnsi="sans-serif" w:cs="sans-serif"/>
                <w:color w:val="000000"/>
                <w:sz w:val="20"/>
                <w:szCs w:val="20"/>
              </w:rPr>
              <w:t>––––</w:t>
            </w:r>
            <w:r w:rsidRPr="002E668E">
              <w:rPr>
                <w:rFonts w:ascii="sans-serif" w:hAnsi="sans-serif" w:cs="sans-serif"/>
                <w:color w:val="000000"/>
                <w:sz w:val="20"/>
                <w:szCs w:val="20"/>
              </w:rPr>
              <w:t>.</w:t>
            </w:r>
          </w:p>
          <w:p w14:paraId="712AF4AA" w14:textId="77777777" w:rsidR="00000000" w:rsidRPr="002E668E" w:rsidRDefault="002E668E">
            <w:pPr>
              <w:widowControl w:val="0"/>
              <w:autoSpaceDE w:val="0"/>
              <w:autoSpaceDN w:val="0"/>
              <w:adjustRightInd w:val="0"/>
              <w:spacing w:after="0" w:line="240" w:lineRule="auto"/>
              <w:jc w:val="both"/>
              <w:rPr>
                <w:rFonts w:ascii="sans-serif" w:hAnsi="sans-serif" w:cs="sans-serif"/>
                <w:color w:val="000000"/>
                <w:sz w:val="20"/>
                <w:szCs w:val="20"/>
              </w:rPr>
            </w:pPr>
          </w:p>
        </w:tc>
      </w:tr>
    </w:tbl>
    <w:p w14:paraId="4C01EC79" w14:textId="77777777" w:rsidR="00000000" w:rsidRDefault="002E668E">
      <w:pPr>
        <w:widowControl w:val="0"/>
        <w:autoSpaceDE w:val="0"/>
        <w:autoSpaceDN w:val="0"/>
        <w:adjustRightInd w:val="0"/>
        <w:spacing w:after="0" w:line="240" w:lineRule="auto"/>
        <w:rPr>
          <w:rFonts w:ascii="Arial" w:hAnsi="Arial" w:cs="Arial"/>
          <w:sz w:val="24"/>
          <w:szCs w:val="24"/>
        </w:rPr>
      </w:pPr>
    </w:p>
    <w:p w14:paraId="00D9CB0F" w14:textId="77777777" w:rsidR="00000000" w:rsidRDefault="002E668E">
      <w:pPr>
        <w:widowControl w:val="0"/>
        <w:autoSpaceDE w:val="0"/>
        <w:autoSpaceDN w:val="0"/>
        <w:adjustRightInd w:val="0"/>
        <w:spacing w:after="0" w:line="240" w:lineRule="auto"/>
        <w:rPr>
          <w:rFonts w:ascii="Times New Roman" w:hAnsi="Times New Roman"/>
          <w:color w:val="000000"/>
          <w:sz w:val="24"/>
          <w:szCs w:val="24"/>
        </w:rPr>
      </w:pPr>
    </w:p>
    <w:p w14:paraId="3E4F9D8B" w14:textId="77777777" w:rsidR="00000000" w:rsidRDefault="002E668E">
      <w:pPr>
        <w:widowControl w:val="0"/>
        <w:autoSpaceDE w:val="0"/>
        <w:autoSpaceDN w:val="0"/>
        <w:adjustRightInd w:val="0"/>
        <w:spacing w:after="0" w:line="240" w:lineRule="auto"/>
        <w:rPr>
          <w:rFonts w:ascii="Arial" w:hAnsi="Arial" w:cs="Arial"/>
          <w:sz w:val="24"/>
          <w:szCs w:val="24"/>
        </w:rPr>
        <w:sectPr w:rsidR="00000000">
          <w:type w:val="continuous"/>
          <w:pgSz w:w="12240" w:h="15840"/>
          <w:pgMar w:top="1080" w:right="1080" w:bottom="1080" w:left="1080" w:header="720" w:footer="720" w:gutter="0"/>
          <w:cols w:space="720"/>
          <w:noEndnote/>
        </w:sectPr>
      </w:pPr>
    </w:p>
    <w:p w14:paraId="0F5BC5F3" w14:textId="77777777" w:rsidR="00000000" w:rsidRDefault="002E668E">
      <w:pPr>
        <w:widowControl w:val="0"/>
        <w:autoSpaceDE w:val="0"/>
        <w:autoSpaceDN w:val="0"/>
        <w:adjustRightInd w:val="0"/>
        <w:spacing w:after="0" w:line="240" w:lineRule="auto"/>
        <w:rPr>
          <w:rFonts w:ascii="sans-serif" w:hAnsi="sans-serif" w:cs="sans-serif"/>
          <w:color w:val="000000"/>
          <w:sz w:val="24"/>
          <w:szCs w:val="24"/>
        </w:rPr>
      </w:pPr>
    </w:p>
    <w:p w14:paraId="4EC5C229" w14:textId="77777777" w:rsidR="00000000" w:rsidRDefault="002E668E">
      <w:pPr>
        <w:widowControl w:val="0"/>
        <w:autoSpaceDE w:val="0"/>
        <w:autoSpaceDN w:val="0"/>
        <w:adjustRightInd w:val="0"/>
        <w:spacing w:after="0" w:line="240" w:lineRule="auto"/>
        <w:rPr>
          <w:rFonts w:ascii="Arial" w:hAnsi="Arial" w:cs="Arial"/>
          <w:sz w:val="24"/>
          <w:szCs w:val="24"/>
        </w:rPr>
        <w:sectPr w:rsidR="00000000">
          <w:type w:val="continuous"/>
          <w:pgSz w:w="12240" w:h="15840"/>
          <w:pgMar w:top="1080" w:right="1080" w:bottom="1080" w:left="1080" w:header="720" w:footer="720" w:gutter="0"/>
          <w:cols w:num="2" w:space="720"/>
          <w:noEndnote/>
        </w:sectPr>
      </w:pPr>
    </w:p>
    <w:tbl>
      <w:tblPr>
        <w:tblW w:w="0" w:type="auto"/>
        <w:tblInd w:w="24" w:type="dxa"/>
        <w:tblLayout w:type="fixed"/>
        <w:tblCellMar>
          <w:left w:w="0" w:type="dxa"/>
          <w:right w:w="0" w:type="dxa"/>
        </w:tblCellMar>
        <w:tblLook w:val="0000" w:firstRow="0" w:lastRow="0" w:firstColumn="0" w:lastColumn="0" w:noHBand="0" w:noVBand="0"/>
      </w:tblPr>
      <w:tblGrid>
        <w:gridCol w:w="4320"/>
        <w:gridCol w:w="5760"/>
      </w:tblGrid>
      <w:tr w:rsidR="00000000" w:rsidRPr="002E668E" w14:paraId="7E582A72" w14:textId="77777777">
        <w:tblPrEx>
          <w:tblCellMar>
            <w:top w:w="0" w:type="dxa"/>
            <w:left w:w="0" w:type="dxa"/>
            <w:bottom w:w="0" w:type="dxa"/>
            <w:right w:w="0" w:type="dxa"/>
          </w:tblCellMar>
        </w:tblPrEx>
        <w:tc>
          <w:tcPr>
            <w:tcW w:w="4320" w:type="dxa"/>
            <w:tcBorders>
              <w:top w:val="single" w:sz="4" w:space="0" w:color="777777"/>
              <w:left w:val="nil"/>
              <w:bottom w:val="nil"/>
              <w:right w:val="nil"/>
            </w:tcBorders>
            <w:tcMar>
              <w:top w:w="100" w:type="dxa"/>
              <w:left w:w="24" w:type="dxa"/>
              <w:right w:w="24" w:type="dxa"/>
            </w:tcMar>
          </w:tcPr>
          <w:p w14:paraId="13B6724B" w14:textId="77777777" w:rsidR="00000000" w:rsidRPr="002E668E" w:rsidRDefault="002E668E">
            <w:pPr>
              <w:widowControl w:val="0"/>
              <w:autoSpaceDE w:val="0"/>
              <w:autoSpaceDN w:val="0"/>
              <w:adjustRightInd w:val="0"/>
              <w:spacing w:after="0" w:line="240" w:lineRule="auto"/>
              <w:ind w:left="24" w:right="24"/>
              <w:rPr>
                <w:rFonts w:ascii="sans-serif" w:hAnsi="sans-serif" w:cs="sans-serif"/>
                <w:b/>
                <w:bCs/>
                <w:color w:val="777777"/>
                <w:sz w:val="16"/>
                <w:szCs w:val="16"/>
              </w:rPr>
            </w:pPr>
            <w:r w:rsidRPr="002E668E">
              <w:rPr>
                <w:rFonts w:ascii="sans-serif" w:hAnsi="sans-serif" w:cs="sans-serif"/>
                <w:b/>
                <w:bCs/>
                <w:color w:val="777777"/>
                <w:sz w:val="16"/>
                <w:szCs w:val="16"/>
              </w:rPr>
              <w:t>End of Document</w:t>
            </w:r>
          </w:p>
          <w:p w14:paraId="594B6117" w14:textId="77777777" w:rsidR="00000000" w:rsidRPr="002E668E" w:rsidRDefault="002E668E">
            <w:pPr>
              <w:widowControl w:val="0"/>
              <w:autoSpaceDE w:val="0"/>
              <w:autoSpaceDN w:val="0"/>
              <w:adjustRightInd w:val="0"/>
              <w:spacing w:after="0" w:line="240" w:lineRule="auto"/>
              <w:ind w:left="24" w:right="24"/>
              <w:rPr>
                <w:rFonts w:ascii="sans-serif" w:hAnsi="sans-serif" w:cs="sans-serif"/>
                <w:b/>
                <w:bCs/>
                <w:color w:val="777777"/>
                <w:sz w:val="16"/>
                <w:szCs w:val="16"/>
              </w:rPr>
            </w:pPr>
          </w:p>
        </w:tc>
        <w:tc>
          <w:tcPr>
            <w:tcW w:w="5760" w:type="dxa"/>
            <w:tcBorders>
              <w:top w:val="single" w:sz="4" w:space="0" w:color="777777"/>
              <w:left w:val="nil"/>
              <w:bottom w:val="nil"/>
              <w:right w:val="nil"/>
            </w:tcBorders>
            <w:tcMar>
              <w:top w:w="100" w:type="dxa"/>
              <w:left w:w="24" w:type="dxa"/>
              <w:right w:w="24" w:type="dxa"/>
            </w:tcMar>
          </w:tcPr>
          <w:p w14:paraId="3BD891E3" w14:textId="77777777" w:rsidR="00000000" w:rsidRPr="002E668E" w:rsidRDefault="002E668E">
            <w:pPr>
              <w:widowControl w:val="0"/>
              <w:autoSpaceDE w:val="0"/>
              <w:autoSpaceDN w:val="0"/>
              <w:adjustRightInd w:val="0"/>
              <w:spacing w:after="0" w:line="240" w:lineRule="auto"/>
              <w:ind w:left="24" w:right="24"/>
              <w:jc w:val="right"/>
              <w:rPr>
                <w:rFonts w:ascii="sans-serif" w:hAnsi="sans-serif" w:cs="sans-serif"/>
                <w:color w:val="777777"/>
                <w:sz w:val="16"/>
                <w:szCs w:val="16"/>
              </w:rPr>
            </w:pPr>
            <w:r w:rsidRPr="002E668E">
              <w:rPr>
                <w:rFonts w:ascii="sans-serif" w:hAnsi="sans-serif" w:cs="sans-serif"/>
                <w:color w:val="777777"/>
                <w:sz w:val="16"/>
                <w:szCs w:val="16"/>
              </w:rPr>
              <w:t>©</w:t>
            </w:r>
            <w:r w:rsidRPr="002E668E">
              <w:rPr>
                <w:rFonts w:ascii="sans-serif" w:hAnsi="sans-serif" w:cs="sans-serif"/>
                <w:color w:val="777777"/>
                <w:sz w:val="16"/>
                <w:szCs w:val="16"/>
              </w:rPr>
              <w:t xml:space="preserve"> 2021 Thomson Reuters. No claim to original U.S. Government Works.</w:t>
            </w:r>
          </w:p>
          <w:p w14:paraId="7E6185D5" w14:textId="77777777" w:rsidR="00000000" w:rsidRPr="002E668E" w:rsidRDefault="002E668E">
            <w:pPr>
              <w:widowControl w:val="0"/>
              <w:autoSpaceDE w:val="0"/>
              <w:autoSpaceDN w:val="0"/>
              <w:adjustRightInd w:val="0"/>
              <w:spacing w:after="0" w:line="240" w:lineRule="auto"/>
              <w:ind w:left="24" w:right="24"/>
              <w:jc w:val="right"/>
              <w:rPr>
                <w:rFonts w:ascii="sans-serif" w:hAnsi="sans-serif" w:cs="sans-serif"/>
                <w:color w:val="777777"/>
                <w:sz w:val="16"/>
                <w:szCs w:val="16"/>
              </w:rPr>
            </w:pPr>
          </w:p>
        </w:tc>
      </w:tr>
    </w:tbl>
    <w:p w14:paraId="1761512D" w14:textId="77777777" w:rsidR="00000000" w:rsidRDefault="002E668E">
      <w:pPr>
        <w:widowControl w:val="0"/>
        <w:autoSpaceDE w:val="0"/>
        <w:autoSpaceDN w:val="0"/>
        <w:adjustRightInd w:val="0"/>
        <w:spacing w:after="0" w:line="240" w:lineRule="auto"/>
        <w:rPr>
          <w:rFonts w:ascii="Arial" w:hAnsi="Arial" w:cs="Arial"/>
          <w:sz w:val="24"/>
          <w:szCs w:val="24"/>
        </w:rPr>
      </w:pPr>
    </w:p>
    <w:p w14:paraId="0B73E545" w14:textId="77777777" w:rsidR="00000000" w:rsidRDefault="002E668E">
      <w:pPr>
        <w:widowControl w:val="0"/>
        <w:autoSpaceDE w:val="0"/>
        <w:autoSpaceDN w:val="0"/>
        <w:adjustRightInd w:val="0"/>
        <w:spacing w:after="0" w:line="240" w:lineRule="auto"/>
        <w:rPr>
          <w:rFonts w:ascii="Times New Roman" w:hAnsi="Times New Roman"/>
          <w:color w:val="000000"/>
          <w:sz w:val="24"/>
          <w:szCs w:val="24"/>
        </w:rPr>
      </w:pPr>
    </w:p>
    <w:p w14:paraId="782F4B33" w14:textId="77777777" w:rsidR="00000000" w:rsidRDefault="002E668E">
      <w:pPr>
        <w:widowControl w:val="0"/>
        <w:autoSpaceDE w:val="0"/>
        <w:autoSpaceDN w:val="0"/>
        <w:adjustRightInd w:val="0"/>
        <w:spacing w:after="0" w:line="240" w:lineRule="auto"/>
        <w:rPr>
          <w:rFonts w:ascii="Arial" w:hAnsi="Arial" w:cs="Arial"/>
          <w:sz w:val="24"/>
          <w:szCs w:val="24"/>
        </w:rPr>
        <w:sectPr w:rsidR="00000000">
          <w:type w:val="continuous"/>
          <w:pgSz w:w="12240" w:h="15840"/>
          <w:pgMar w:top="1080" w:right="1080" w:bottom="1080" w:left="1080" w:header="720" w:footer="720" w:gutter="0"/>
          <w:cols w:space="720"/>
          <w:noEndnote/>
        </w:sectPr>
      </w:pPr>
    </w:p>
    <w:p w14:paraId="4964DA23" w14:textId="77777777" w:rsidR="002E668E" w:rsidRDefault="002E668E">
      <w:pPr>
        <w:widowControl w:val="0"/>
        <w:autoSpaceDE w:val="0"/>
        <w:autoSpaceDN w:val="0"/>
        <w:adjustRightInd w:val="0"/>
        <w:spacing w:after="0" w:line="240" w:lineRule="auto"/>
        <w:rPr>
          <w:rFonts w:ascii="Arial" w:hAnsi="Arial" w:cs="Arial"/>
          <w:sz w:val="24"/>
          <w:szCs w:val="24"/>
        </w:rPr>
      </w:pPr>
    </w:p>
    <w:sectPr w:rsidR="002E668E">
      <w:type w:val="continuous"/>
      <w:pgSz w:w="12240" w:h="15840"/>
      <w:pgMar w:top="1080" w:right="1080" w:bottom="1080" w:left="108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A715" w14:textId="77777777" w:rsidR="002E668E" w:rsidRDefault="002E668E">
      <w:pPr>
        <w:spacing w:after="0" w:line="240" w:lineRule="auto"/>
      </w:pPr>
      <w:r>
        <w:separator/>
      </w:r>
    </w:p>
  </w:endnote>
  <w:endnote w:type="continuationSeparator" w:id="0">
    <w:p w14:paraId="6D5AD3A9" w14:textId="77777777" w:rsidR="002E668E" w:rsidRDefault="002E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00"/>
      <w:gridCol w:w="700"/>
    </w:tblGrid>
    <w:tr w:rsidR="00000000" w:rsidRPr="002E668E" w14:paraId="28768D84" w14:textId="77777777">
      <w:tblPrEx>
        <w:tblCellMar>
          <w:top w:w="0" w:type="dxa"/>
          <w:left w:w="0" w:type="dxa"/>
          <w:bottom w:w="0" w:type="dxa"/>
          <w:right w:w="0" w:type="dxa"/>
        </w:tblCellMar>
      </w:tblPrEx>
      <w:tc>
        <w:tcPr>
          <w:tcW w:w="9300" w:type="dxa"/>
          <w:tcBorders>
            <w:top w:val="single" w:sz="8" w:space="0" w:color="AAAAAA"/>
            <w:left w:val="nil"/>
            <w:bottom w:val="nil"/>
            <w:right w:val="nil"/>
          </w:tcBorders>
          <w:tcMar>
            <w:top w:w="60" w:type="dxa"/>
          </w:tcMar>
          <w:vAlign w:val="bottom"/>
        </w:tcPr>
        <w:p w14:paraId="366E191D" w14:textId="77777777" w:rsidR="00000000" w:rsidRPr="002E668E" w:rsidRDefault="002E668E">
          <w:pPr>
            <w:widowControl w:val="0"/>
            <w:autoSpaceDE w:val="0"/>
            <w:autoSpaceDN w:val="0"/>
            <w:adjustRightInd w:val="0"/>
            <w:spacing w:after="0" w:line="240" w:lineRule="auto"/>
            <w:rPr>
              <w:rFonts w:ascii="Arial" w:hAnsi="Arial" w:cs="Arial"/>
              <w:color w:val="AAAAAA"/>
              <w:sz w:val="20"/>
              <w:szCs w:val="20"/>
            </w:rPr>
          </w:pPr>
          <w:r w:rsidRPr="002E668E">
            <w:rPr>
              <w:rFonts w:ascii="Arial" w:hAnsi="Arial" w:cs="Arial"/>
              <w:color w:val="AAAAAA"/>
              <w:sz w:val="20"/>
              <w:szCs w:val="20"/>
            </w:rPr>
            <w:pict w14:anchorId="61724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5pt;height:7.2pt">
                <v:imagedata r:id="rId1" o:title=""/>
              </v:shape>
            </w:pict>
          </w:r>
          <w:r w:rsidRPr="002E668E">
            <w:rPr>
              <w:rFonts w:ascii="Arial" w:hAnsi="Arial" w:cs="Arial"/>
              <w:color w:val="AAAAAA"/>
              <w:sz w:val="20"/>
              <w:szCs w:val="20"/>
            </w:rPr>
            <w:t xml:space="preserve"> </w:t>
          </w:r>
          <w:r w:rsidRPr="002E668E">
            <w:rPr>
              <w:rFonts w:ascii="Arial" w:hAnsi="Arial" w:cs="Arial"/>
              <w:color w:val="AAAAAA"/>
              <w:sz w:val="20"/>
              <w:szCs w:val="20"/>
            </w:rPr>
            <w:t>©</w:t>
          </w:r>
          <w:r w:rsidRPr="002E668E">
            <w:rPr>
              <w:rFonts w:ascii="Arial" w:hAnsi="Arial" w:cs="Arial"/>
              <w:color w:val="AAAAAA"/>
              <w:sz w:val="20"/>
              <w:szCs w:val="20"/>
            </w:rPr>
            <w:t xml:space="preserve"> 2021 Thomson Reuters. No claim to original U.S. Government Works.</w:t>
          </w:r>
        </w:p>
      </w:tc>
      <w:tc>
        <w:tcPr>
          <w:tcW w:w="700" w:type="dxa"/>
          <w:tcBorders>
            <w:top w:val="single" w:sz="8" w:space="0" w:color="AAAAAA"/>
            <w:left w:val="nil"/>
            <w:bottom w:val="nil"/>
            <w:right w:val="nil"/>
          </w:tcBorders>
          <w:tcMar>
            <w:top w:w="60" w:type="dxa"/>
          </w:tcMar>
        </w:tcPr>
        <w:p w14:paraId="38C63F48" w14:textId="77777777" w:rsidR="00000000" w:rsidRPr="002E668E" w:rsidRDefault="002E668E">
          <w:pPr>
            <w:widowControl w:val="0"/>
            <w:autoSpaceDE w:val="0"/>
            <w:autoSpaceDN w:val="0"/>
            <w:adjustRightInd w:val="0"/>
            <w:spacing w:after="0" w:line="240" w:lineRule="auto"/>
            <w:jc w:val="right"/>
            <w:rPr>
              <w:rFonts w:ascii="Arial" w:hAnsi="Arial" w:cs="Arial"/>
              <w:color w:val="AAAAAA"/>
              <w:sz w:val="20"/>
              <w:szCs w:val="20"/>
            </w:rPr>
          </w:pPr>
          <w:r w:rsidRPr="002E668E">
            <w:rPr>
              <w:rFonts w:ascii="Arial" w:hAnsi="Arial" w:cs="Arial"/>
              <w:color w:val="AAAAAA"/>
              <w:sz w:val="20"/>
              <w:szCs w:val="20"/>
            </w:rPr>
            <w:pgNum/>
          </w:r>
        </w:p>
      </w:tc>
    </w:tr>
  </w:tbl>
  <w:p w14:paraId="671FCB0E" w14:textId="77777777" w:rsidR="00000000" w:rsidRDefault="002E668E">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BD68" w14:textId="77777777" w:rsidR="002E668E" w:rsidRDefault="002E668E">
      <w:pPr>
        <w:spacing w:after="0" w:line="240" w:lineRule="auto"/>
      </w:pPr>
      <w:r>
        <w:separator/>
      </w:r>
    </w:p>
  </w:footnote>
  <w:footnote w:type="continuationSeparator" w:id="0">
    <w:p w14:paraId="614268B3" w14:textId="77777777" w:rsidR="002E668E" w:rsidRDefault="002E6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80"/>
      <w:gridCol w:w="700"/>
    </w:tblGrid>
    <w:tr w:rsidR="00000000" w:rsidRPr="002E668E" w14:paraId="0BF595E1" w14:textId="77777777">
      <w:tblPrEx>
        <w:tblCellMar>
          <w:top w:w="0" w:type="dxa"/>
          <w:left w:w="0" w:type="dxa"/>
          <w:bottom w:w="0" w:type="dxa"/>
          <w:right w:w="0" w:type="dxa"/>
        </w:tblCellMar>
      </w:tblPrEx>
      <w:tc>
        <w:tcPr>
          <w:tcW w:w="9380" w:type="dxa"/>
          <w:tcBorders>
            <w:top w:val="nil"/>
            <w:left w:val="nil"/>
            <w:bottom w:val="single" w:sz="8" w:space="0" w:color="AAAAAA"/>
            <w:right w:val="nil"/>
          </w:tcBorders>
          <w:tcMar>
            <w:top w:w="400" w:type="dxa"/>
            <w:bottom w:w="60" w:type="dxa"/>
          </w:tcMar>
          <w:vAlign w:val="bottom"/>
        </w:tcPr>
        <w:p w14:paraId="6821FD04" w14:textId="77777777" w:rsidR="00000000" w:rsidRPr="002E668E" w:rsidRDefault="002E668E">
          <w:pPr>
            <w:widowControl w:val="0"/>
            <w:autoSpaceDE w:val="0"/>
            <w:autoSpaceDN w:val="0"/>
            <w:adjustRightInd w:val="0"/>
            <w:spacing w:after="0" w:line="240" w:lineRule="auto"/>
            <w:rPr>
              <w:rFonts w:ascii="Arial" w:hAnsi="Arial" w:cs="Arial"/>
              <w:color w:val="000000"/>
              <w:sz w:val="18"/>
              <w:szCs w:val="18"/>
            </w:rPr>
          </w:pPr>
          <w:r w:rsidRPr="002E668E">
            <w:rPr>
              <w:rFonts w:ascii="Arial" w:hAnsi="Arial" w:cs="Arial"/>
              <w:b/>
              <w:bCs/>
              <w:color w:val="555555"/>
              <w:sz w:val="18"/>
              <w:szCs w:val="18"/>
            </w:rPr>
            <w:t>United States v. Venezia, --- F.3d ---- (2021)</w:t>
          </w:r>
        </w:p>
      </w:tc>
      <w:tc>
        <w:tcPr>
          <w:tcW w:w="700" w:type="dxa"/>
          <w:tcBorders>
            <w:top w:val="nil"/>
            <w:left w:val="nil"/>
            <w:bottom w:val="single" w:sz="8" w:space="0" w:color="AAAAAA"/>
            <w:right w:val="nil"/>
          </w:tcBorders>
          <w:tcMar>
            <w:top w:w="400" w:type="dxa"/>
            <w:bottom w:w="60" w:type="dxa"/>
          </w:tcMar>
        </w:tcPr>
        <w:p w14:paraId="7AF45F36" w14:textId="77777777" w:rsidR="00000000" w:rsidRPr="002E668E" w:rsidRDefault="002E668E">
          <w:pPr>
            <w:widowControl w:val="0"/>
            <w:autoSpaceDE w:val="0"/>
            <w:autoSpaceDN w:val="0"/>
            <w:adjustRightInd w:val="0"/>
            <w:spacing w:after="0" w:line="240" w:lineRule="auto"/>
            <w:jc w:val="right"/>
            <w:rPr>
              <w:rFonts w:ascii="Arial" w:hAnsi="Arial" w:cs="Arial"/>
              <w:color w:val="000000"/>
              <w:sz w:val="18"/>
              <w:szCs w:val="18"/>
            </w:rPr>
          </w:pPr>
        </w:p>
      </w:tc>
    </w:tr>
    <w:tr w:rsidR="00000000" w:rsidRPr="002E668E" w14:paraId="3B81B8D8" w14:textId="77777777">
      <w:tblPrEx>
        <w:tblCellMar>
          <w:top w:w="0" w:type="dxa"/>
          <w:left w:w="0" w:type="dxa"/>
          <w:bottom w:w="0" w:type="dxa"/>
          <w:right w:w="0" w:type="dxa"/>
        </w:tblCellMar>
      </w:tblPrEx>
      <w:tc>
        <w:tcPr>
          <w:tcW w:w="10080" w:type="dxa"/>
          <w:gridSpan w:val="2"/>
          <w:tcBorders>
            <w:top w:val="nil"/>
            <w:left w:val="nil"/>
            <w:bottom w:val="nil"/>
            <w:right w:val="nil"/>
          </w:tcBorders>
        </w:tcPr>
        <w:p w14:paraId="67838492" w14:textId="77777777" w:rsidR="00000000" w:rsidRPr="002E668E" w:rsidRDefault="002E668E">
          <w:pPr>
            <w:widowControl w:val="0"/>
            <w:autoSpaceDE w:val="0"/>
            <w:autoSpaceDN w:val="0"/>
            <w:adjustRightInd w:val="0"/>
            <w:spacing w:after="0" w:line="240" w:lineRule="auto"/>
            <w:rPr>
              <w:rFonts w:ascii="Arial" w:hAnsi="Arial" w:cs="Arial"/>
              <w:color w:val="000000"/>
              <w:sz w:val="18"/>
              <w:szCs w:val="18"/>
            </w:rPr>
          </w:pPr>
        </w:p>
      </w:tc>
    </w:tr>
  </w:tbl>
  <w:p w14:paraId="7A9D0E35" w14:textId="77777777" w:rsidR="00000000" w:rsidRDefault="002E668E">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GwMLM0MzA2NjYzMzNR0lEKTi0uzszPAykwrAUAqktdiiwAAAA="/>
  </w:docVars>
  <w:rsids>
    <w:rsidRoot w:val="009D1C47"/>
    <w:rsid w:val="002E668E"/>
    <w:rsid w:val="009D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DB497"/>
  <w14:defaultImageDpi w14:val="0"/>
  <w15:docId w15:val="{AAAE6CFD-9B02-4908-91C8-3416772F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99"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1" Type="http://schemas.openxmlformats.org/officeDocument/2006/relationships/hyperlink" Target="http://www.westlaw.com/Link/Document/FullText?findType=L&amp;pubNum=1000583&amp;cite=USCOAMENDIV&amp;originatingDoc=I83744920ac4111eba4978dd2c5234e82&amp;refType=LQ&amp;originationContext=document&amp;vr=3.0&amp;rs=cblt1.0&amp;transitionType=DocumentItem&amp;contextData=(sc.Search)" TargetMode="External"/><Relationship Id="rId63"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59"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324"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36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70"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226"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268"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11" Type="http://schemas.openxmlformats.org/officeDocument/2006/relationships/hyperlink" Target="http://www.westlaw.com/Link/Document/FullText?findType=h&amp;pubNum=176284&amp;cite=0247417401&amp;originatingDoc=I83744920ac4111eba4978dd2c5234e82&amp;refType=RQ&amp;originationContext=document&amp;vr=3.0&amp;rs=cblt1.0&amp;transitionType=DocumentItem&amp;contextData=(sc.Search)" TargetMode="External"/><Relationship Id="rId32" Type="http://schemas.openxmlformats.org/officeDocument/2006/relationships/hyperlink" Target="https://1.next.westlaw.com/Link/RelatedInformation/Flag?documentGuid=I54d82630ef2c11e69f02f3f03f61dd4d&amp;transitionType=InlineKeyCiteFlags&amp;originationContext=docHeaderFlag&amp;Rank=1&amp;contextData=(sc.Search)" TargetMode="External"/><Relationship Id="rId53" Type="http://schemas.openxmlformats.org/officeDocument/2006/relationships/hyperlink" Target="http://www.westlaw.com/Link/Document/FullText?findType=Y&amp;serNum=1976142454&amp;pubNum=0000780&amp;originatingDoc=I83744920ac4111eba4978dd2c5234e82&amp;refType=RP&amp;originationContext=document&amp;vr=3.0&amp;rs=cblt1.0&amp;transitionType=DocumentItem&amp;contextData=(sc.Search)" TargetMode="External"/><Relationship Id="rId74"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2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49"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314" Type="http://schemas.openxmlformats.org/officeDocument/2006/relationships/hyperlink" Target="http://www.westlaw.com/Link/Document/FullText?findType=Y&amp;serNum=1984127744&amp;pubNum=0000350&amp;originatingDoc=I83744920ac4111eba4978dd2c5234e82&amp;refType=RP&amp;originationContext=document&amp;vr=3.0&amp;rs=cblt1.0&amp;transitionType=DocumentItem&amp;contextData=(sc.Search)" TargetMode="External"/><Relationship Id="rId335" Type="http://schemas.openxmlformats.org/officeDocument/2006/relationships/hyperlink" Target="http://www.westlaw.com/Link/Document/FullText?findType=Y&amp;serNum=1987005093&amp;pubNum=0000780&amp;originatingDoc=I83744920ac4111eba4978dd2c5234e82&amp;refType=RP&amp;fi=co_pp_sp_780_374&amp;originationContext=document&amp;vr=3.0&amp;rs=cblt1.0&amp;transitionType=DocumentItem&amp;contextData=(sc.Search)#co_pp_sp_780_374" TargetMode="External"/><Relationship Id="rId356" Type="http://schemas.openxmlformats.org/officeDocument/2006/relationships/hyperlink" Target="https://1.next.westlaw.com/Link/RelatedInformation/Flag?documentGuid=I85f43965911b11d9bc61beebb95be672&amp;transitionType=InlineKeyCiteFlags&amp;originationContext=docHeaderFlag&amp;Rank=1&amp;contextData=(sc.Search)" TargetMode="External"/><Relationship Id="rId377"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398" Type="http://schemas.openxmlformats.org/officeDocument/2006/relationships/hyperlink" Target="https://1.next.westlaw.com/Link/RelatedInformation/Flag?documentGuid=Idcb29b43063c11dd9876f446780b7bdc&amp;transitionType=InlineKeyCiteFlags&amp;originationContext=docHeaderFlag&amp;Rank=1&amp;contextData=(sc.Search)" TargetMode="External"/><Relationship Id="rId5" Type="http://schemas.openxmlformats.org/officeDocument/2006/relationships/endnotes" Target="endnotes.xml"/><Relationship Id="rId95" Type="http://schemas.openxmlformats.org/officeDocument/2006/relationships/hyperlink" Target="http://www.westlaw.com/Link/Document/FullText?findType=Y&amp;serNum=2036829621&amp;pubNum=0000506&amp;originatingDoc=I83744920ac4111eba4978dd2c5234e82&amp;refType=RP&amp;fi=co_pp_sp_506_1248&amp;originationContext=document&amp;vr=3.0&amp;rs=cblt1.0&amp;transitionType=DocumentItem&amp;contextData=(sc.Search)#co_pp_sp_506_1248" TargetMode="External"/><Relationship Id="rId160"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181" Type="http://schemas.openxmlformats.org/officeDocument/2006/relationships/hyperlink" Target="http://www.westlaw.com/Link/Document/FullText?findType=Y&amp;serNum=1976142454&amp;pubNum=0000780&amp;originatingDoc=I83744920ac4111eba4978dd2c5234e82&amp;refType=RP&amp;originationContext=document&amp;vr=3.0&amp;rs=cblt1.0&amp;transitionType=DocumentItem&amp;contextData=(sc.Search)" TargetMode="External"/><Relationship Id="rId216"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37" Type="http://schemas.openxmlformats.org/officeDocument/2006/relationships/hyperlink" Target="https://1.next.westlaw.com/Link/RelatedInformation/Flag?documentGuid=I5c006e00900111ea9f6c9250ee334868&amp;transitionType=InlineKeyCiteFlags&amp;originationContext=docHeaderFlag&amp;Rank=1&amp;contextData=(sc.Search)" TargetMode="External"/><Relationship Id="rId402" Type="http://schemas.openxmlformats.org/officeDocument/2006/relationships/hyperlink" Target="https://1.next.westlaw.com/Link/RelatedInformation/Flag?documentGuid=I8bd586a3957111d993e6d35cc61aab4a&amp;transitionType=InlineKeyCiteFlags&amp;originationContext=docHeaderFlag&amp;Rank=1&amp;contextData=(sc.Search)" TargetMode="External"/><Relationship Id="rId258"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279" Type="http://schemas.openxmlformats.org/officeDocument/2006/relationships/hyperlink" Target="https://1.next.westlaw.com/Link/RelatedInformation/Flag?documentGuid=I8bd586a3957111d993e6d35cc61aab4a&amp;transitionType=InlineKeyCiteFlags&amp;originationContext=docHeaderFlag&amp;Rank=1&amp;contextData=(sc.Search)" TargetMode="External"/><Relationship Id="rId22" Type="http://schemas.openxmlformats.org/officeDocument/2006/relationships/hyperlink" Target="https://1.next.westlaw.com/Link/RelatedInformation/Flag?documentGuid=I41c16b39fc7311e3b4bafa136b480ad2&amp;transitionType=InlineKeyCiteFlags&amp;originationContext=docHeaderFlag&amp;Rank=1&amp;contextData=(sc.Search)" TargetMode="External"/><Relationship Id="rId43" Type="http://schemas.openxmlformats.org/officeDocument/2006/relationships/hyperlink" Target="http://www.westlaw.com/Link/Document/FullText?findType=Y&amp;serNum=1976142454&amp;pubNum=0000780&amp;originatingDoc=I83744920ac4111eba4978dd2c5234e82&amp;refType=RP&amp;fi=co_pp_sp_780_369&amp;originationContext=document&amp;vr=3.0&amp;rs=cblt1.0&amp;transitionType=DocumentItem&amp;contextData=(sc.Search)#co_pp_sp_780_369" TargetMode="External"/><Relationship Id="rId64"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1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39"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90"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304" Type="http://schemas.openxmlformats.org/officeDocument/2006/relationships/hyperlink" Target="http://www.westlaw.com/Link/Document/FullText?findType=Y&amp;serNum=1984127744&amp;pubNum=0000350&amp;originatingDoc=I83744920ac4111eba4978dd2c5234e82&amp;refType=RP&amp;originationContext=document&amp;vr=3.0&amp;rs=cblt1.0&amp;transitionType=DocumentItem&amp;contextData=(sc.Search)" TargetMode="External"/><Relationship Id="rId325"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346"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367"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388" Type="http://schemas.openxmlformats.org/officeDocument/2006/relationships/hyperlink" Target="http://www.westlaw.com/Link/Document/FullText?findType=Y&amp;serNum=1984123894&amp;pubNum=0000350&amp;originatingDoc=I83744920ac4111eba4978dd2c5234e82&amp;refType=RP&amp;fi=co_pp_sp_350_504&amp;originationContext=document&amp;vr=3.0&amp;rs=cblt1.0&amp;transitionType=DocumentItem&amp;contextData=(sc.Search)#co_pp_sp_350_504" TargetMode="External"/><Relationship Id="rId85" Type="http://schemas.openxmlformats.org/officeDocument/2006/relationships/hyperlink" Target="http://www.westlaw.com/Link/Document/FullText?findType=Y&amp;serNum=1992035653&amp;pubNum=0000350&amp;originatingDoc=I83744920ac4111eba4978dd2c5234e82&amp;refType=RP&amp;fi=co_pp_sp_350_1409&amp;originationContext=document&amp;vr=3.0&amp;rs=cblt1.0&amp;transitionType=DocumentItem&amp;contextData=(sc.Search)#co_pp_sp_350_1409" TargetMode="External"/><Relationship Id="rId150" Type="http://schemas.openxmlformats.org/officeDocument/2006/relationships/hyperlink" Target="https://1.next.westlaw.com/Link/RelatedInformation/Flag?documentGuid=Id39171f39be911d993e6d35cc61aab4a&amp;transitionType=InlineKeyCiteFlags&amp;originationContext=docHeaderFlag&amp;Rank=1&amp;contextData=(sc.Search)" TargetMode="External"/><Relationship Id="rId171" Type="http://schemas.openxmlformats.org/officeDocument/2006/relationships/hyperlink" Target="http://www.westlaw.com/Link/Document/FullText?findType=Y&amp;serNum=1989135617&amp;originatingDoc=I83744920ac4111eba4978dd2c5234e82&amp;refType=RP&amp;originationContext=document&amp;vr=3.0&amp;rs=cblt1.0&amp;transitionType=DocumentItem&amp;contextData=(sc.Search)" TargetMode="External"/><Relationship Id="rId192"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06" Type="http://schemas.openxmlformats.org/officeDocument/2006/relationships/hyperlink" Target="http://www.westlaw.com/Link/Document/FullText?findType=Y&amp;serNum=1984123894&amp;pubNum=0000350&amp;originatingDoc=I83744920ac4111eba4978dd2c5234e82&amp;refType=RP&amp;fi=co_pp_sp_350_505&amp;originationContext=document&amp;vr=3.0&amp;rs=cblt1.0&amp;transitionType=DocumentItem&amp;contextData=(sc.Search)#co_pp_sp_350_505" TargetMode="External"/><Relationship Id="rId227" Type="http://schemas.openxmlformats.org/officeDocument/2006/relationships/hyperlink" Target="http://www.westlaw.com/Link/Document/FullText?findType=Y&amp;serNum=1984123894&amp;pubNum=0000350&amp;originatingDoc=I83744920ac4111eba4978dd2c5234e82&amp;refType=RP&amp;originationContext=document&amp;vr=3.0&amp;rs=cblt1.0&amp;transitionType=DocumentItem&amp;contextData=(sc.Search)" TargetMode="External"/><Relationship Id="rId248" Type="http://schemas.openxmlformats.org/officeDocument/2006/relationships/hyperlink" Target="http://www.westlaw.com/Link/Document/FullText?findType=Y&amp;serNum=1984123894&amp;pubNum=0000350&amp;originatingDoc=I83744920ac4111eba4978dd2c5234e82&amp;refType=RP&amp;originationContext=document&amp;vr=3.0&amp;rs=cblt1.0&amp;transitionType=DocumentItem&amp;contextData=(sc.Search)" TargetMode="External"/><Relationship Id="rId269"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12" Type="http://schemas.openxmlformats.org/officeDocument/2006/relationships/hyperlink" Target="http://www.westlaw.com/Link/Document/FullText?findType=h&amp;pubNum=176284&amp;cite=0229175801&amp;originatingDoc=I83744920ac4111eba4978dd2c5234e82&amp;refType=RQ&amp;originationContext=document&amp;vr=3.0&amp;rs=cblt1.0&amp;transitionType=DocumentItem&amp;contextData=(sc.Search)" TargetMode="External"/><Relationship Id="rId33" Type="http://schemas.openxmlformats.org/officeDocument/2006/relationships/hyperlink" Target="http://www.westlaw.com/Link/Document/FullText?findType=Y&amp;serNum=2040915903&amp;pubNum=0000506&amp;originatingDoc=I83744920ac4111eba4978dd2c5234e82&amp;refType=RP&amp;fi=co_pp_sp_506_1263&amp;originationContext=document&amp;vr=3.0&amp;rs=cblt1.0&amp;transitionType=DocumentItem&amp;contextData=(sc.Search)#co_pp_sp_506_1263" TargetMode="External"/><Relationship Id="rId10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29"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80" Type="http://schemas.openxmlformats.org/officeDocument/2006/relationships/hyperlink" Target="http://www.westlaw.com/Link/Document/FullText?findType=Y&amp;serNum=1993017171&amp;pubNum=0000350&amp;originatingDoc=I83744920ac4111eba4978dd2c5234e82&amp;refType=RP&amp;fi=co_pp_sp_350_626&amp;originationContext=document&amp;vr=3.0&amp;rs=cblt1.0&amp;transitionType=DocumentItem&amp;contextData=(sc.Search)#co_pp_sp_350_626" TargetMode="External"/><Relationship Id="rId315"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336" Type="http://schemas.openxmlformats.org/officeDocument/2006/relationships/hyperlink" Target="https://1.next.westlaw.com/Link/RelatedInformation/Flag?documentGuid=I9102e5c0c5ff11eaa483ae2f446c35bb&amp;transitionType=InlineKeyCiteFlags&amp;originationContext=docHeaderFlag&amp;Rank=1&amp;contextData=(sc.Search)" TargetMode="External"/><Relationship Id="rId357" Type="http://schemas.openxmlformats.org/officeDocument/2006/relationships/hyperlink" Target="http://www.westlaw.com/Link/Document/FullText?findType=Y&amp;serNum=1977124703&amp;pubNum=0000350&amp;originatingDoc=I83744920ac4111eba4978dd2c5234e82&amp;refType=RP&amp;fi=co_pp_sp_350_1144&amp;originationContext=document&amp;vr=3.0&amp;rs=cblt1.0&amp;transitionType=DocumentItem&amp;contextData=(sc.Search)#co_pp_sp_350_1144" TargetMode="External"/><Relationship Id="rId54" Type="http://schemas.openxmlformats.org/officeDocument/2006/relationships/hyperlink" Target="https://1.next.westlaw.com/Link/RelatedInformation/Flag?documentGuid=Ic1e3bd389c1e11d991d0cc6b54f12d4d&amp;transitionType=InlineKeyCiteFlags&amp;originationContext=docHeaderFlag&amp;Rank=1&amp;contextData=(sc.Search)" TargetMode="External"/><Relationship Id="rId75"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96" Type="http://schemas.openxmlformats.org/officeDocument/2006/relationships/hyperlink" Target="https://1.next.westlaw.com/Link/RelatedInformation/Flag?documentGuid=Ic1e20f899c1e11d991d0cc6b54f12d4d&amp;transitionType=InlineKeyCiteFlags&amp;originationContext=docHeaderFlag&amp;Rank=1&amp;contextData=(sc.Search)" TargetMode="External"/><Relationship Id="rId140"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61"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182"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17" Type="http://schemas.openxmlformats.org/officeDocument/2006/relationships/hyperlink" Target="https://1.next.westlaw.com/Link/RelatedInformation/Flag?documentGuid=Ic1e20f899c1e11d991d0cc6b54f12d4d&amp;transitionType=InlineKeyCiteFlags&amp;originationContext=docHeaderFlag&amp;Rank=1&amp;contextData=(sc.Search)" TargetMode="External"/><Relationship Id="rId378" Type="http://schemas.openxmlformats.org/officeDocument/2006/relationships/hyperlink" Target="http://www.westlaw.com/Link/Document/FullText?findType=Y&amp;serNum=1984127744&amp;pubNum=0000350&amp;originatingDoc=I83744920ac4111eba4978dd2c5234e82&amp;refType=RP&amp;fi=co_pp_sp_350_1233&amp;originationContext=document&amp;vr=3.0&amp;rs=cblt1.0&amp;transitionType=DocumentItem&amp;contextData=(sc.Search)#co_pp_sp_350_1233" TargetMode="External"/><Relationship Id="rId399" Type="http://schemas.openxmlformats.org/officeDocument/2006/relationships/hyperlink" Target="http://www.westlaw.com/Link/Document/FullText?findType=Y&amp;serNum=2015744499&amp;pubNum=0000506&amp;originatingDoc=I83744920ac4111eba4978dd2c5234e82&amp;refType=RP&amp;originationContext=document&amp;vr=3.0&amp;rs=cblt1.0&amp;transitionType=DocumentItem&amp;contextData=(sc.Search)" TargetMode="External"/><Relationship Id="rId403" Type="http://schemas.openxmlformats.org/officeDocument/2006/relationships/hyperlink" Target="http://www.westlaw.com/Link/Document/FullText?findType=Y&amp;serNum=1993017171&amp;pubNum=0000350&amp;originatingDoc=I83744920ac4111eba4978dd2c5234e82&amp;refType=RP&amp;fi=co_pp_sp_350_626&amp;originationContext=document&amp;vr=3.0&amp;rs=cblt1.0&amp;transitionType=DocumentItem&amp;contextData=(sc.Search)#co_pp_sp_350_626" TargetMode="External"/><Relationship Id="rId6" Type="http://schemas.openxmlformats.org/officeDocument/2006/relationships/header" Target="header1.xml"/><Relationship Id="rId238" Type="http://schemas.openxmlformats.org/officeDocument/2006/relationships/hyperlink" Target="http://www.westlaw.com/Link/Document/FullText?findType=Y&amp;serNum=2050920316&amp;pubNum=0000708&amp;originatingDoc=I83744920ac4111eba4978dd2c5234e82&amp;refType=RP&amp;fi=co_pp_sp_708_1579&amp;originationContext=document&amp;vr=3.0&amp;rs=cblt1.0&amp;transitionType=DocumentItem&amp;contextData=(sc.Search)#co_pp_sp_708_1579" TargetMode="External"/><Relationship Id="rId259"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23" Type="http://schemas.openxmlformats.org/officeDocument/2006/relationships/hyperlink" Target="http://www.westlaw.com/Link/Document/FullText?findType=Y&amp;serNum=2033666953&amp;pubNum=0000780&amp;originatingDoc=I83744920ac4111eba4978dd2c5234e82&amp;refType=RP&amp;fi=co_pp_sp_780_382&amp;originationContext=document&amp;vr=3.0&amp;rs=cblt1.0&amp;transitionType=DocumentItem&amp;contextData=(sc.Search)#co_pp_sp_780_382" TargetMode="External"/><Relationship Id="rId119"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70" Type="http://schemas.openxmlformats.org/officeDocument/2006/relationships/hyperlink" Target="http://www.westlaw.com/Link/Document/FullText?findType=Y&amp;serNum=1984123894&amp;pubNum=0000350&amp;originatingDoc=I83744920ac4111eba4978dd2c5234e82&amp;refType=RP&amp;originationContext=document&amp;vr=3.0&amp;rs=cblt1.0&amp;transitionType=DocumentItem&amp;contextData=(sc.Search)" TargetMode="External"/><Relationship Id="rId291"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05"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326" Type="http://schemas.openxmlformats.org/officeDocument/2006/relationships/hyperlink" Target="http://www.westlaw.com/Link/Document/FullText?findType=Y&amp;serNum=1984127744&amp;pubNum=0000350&amp;originatingDoc=I83744920ac4111eba4978dd2c5234e82&amp;refType=RP&amp;originationContext=document&amp;vr=3.0&amp;rs=cblt1.0&amp;transitionType=DocumentItem&amp;contextData=(sc.Search)" TargetMode="External"/><Relationship Id="rId347"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44" Type="http://schemas.openxmlformats.org/officeDocument/2006/relationships/hyperlink" Target="https://1.next.westlaw.com/Link/RelatedInformation/Flag?documentGuid=Ic1e20f899c1e11d991d0cc6b54f12d4d&amp;transitionType=InlineKeyCiteFlags&amp;originationContext=docHeaderFlag&amp;Rank=1&amp;contextData=(sc.Search)" TargetMode="External"/><Relationship Id="rId65"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8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30"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51" Type="http://schemas.openxmlformats.org/officeDocument/2006/relationships/hyperlink" Target="http://www.westlaw.com/Link/Document/FullText?findType=Y&amp;serNum=1973126434&amp;pubNum=0000780&amp;originatingDoc=I83744920ac4111eba4978dd2c5234e82&amp;refType=RP&amp;fi=co_pp_sp_780_447&amp;originationContext=document&amp;vr=3.0&amp;rs=cblt1.0&amp;transitionType=DocumentItem&amp;contextData=(sc.Search)#co_pp_sp_780_447" TargetMode="External"/><Relationship Id="rId36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89"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172"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193" Type="http://schemas.openxmlformats.org/officeDocument/2006/relationships/hyperlink" Target="http://www.westlaw.com/Link/Document/FullText?findType=Y&amp;serNum=2036829621&amp;pubNum=0000506&amp;originatingDoc=I83744920ac4111eba4978dd2c5234e82&amp;refType=RP&amp;fi=co_pp_sp_506_1250&amp;originationContext=document&amp;vr=3.0&amp;rs=cblt1.0&amp;transitionType=DocumentItem&amp;contextData=(sc.Search)#co_pp_sp_506_1250" TargetMode="External"/><Relationship Id="rId207"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28"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249"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13" Type="http://schemas.openxmlformats.org/officeDocument/2006/relationships/hyperlink" Target="http://www.westlaw.com/Link/Document/FullText?findType=h&amp;pubNum=176284&amp;cite=0244155901&amp;originatingDoc=I83744920ac4111eba4978dd2c5234e82&amp;refType=RQ&amp;originationContext=document&amp;vr=3.0&amp;rs=cblt1.0&amp;transitionType=DocumentItem&amp;contextData=(sc.Search)" TargetMode="External"/><Relationship Id="rId109"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60"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281" Type="http://schemas.openxmlformats.org/officeDocument/2006/relationships/hyperlink" Target="https://1.next.westlaw.com/Link/RelatedInformation/Flag?documentGuid=I1d239c89921211d9bc61beebb95be672&amp;transitionType=InlineKeyCiteFlags&amp;originationContext=docHeaderFlag&amp;Rank=1&amp;contextData=(sc.Search)" TargetMode="External"/><Relationship Id="rId316" Type="http://schemas.openxmlformats.org/officeDocument/2006/relationships/hyperlink" Target="http://www.westlaw.com/Link/Document/FullText?findType=Y&amp;serNum=1984127744&amp;pubNum=0000350&amp;originatingDoc=I83744920ac4111eba4978dd2c5234e82&amp;refType=RP&amp;originationContext=document&amp;vr=3.0&amp;rs=cblt1.0&amp;transitionType=DocumentItem&amp;contextData=(sc.Search)" TargetMode="External"/><Relationship Id="rId337" Type="http://schemas.openxmlformats.org/officeDocument/2006/relationships/hyperlink" Target="http://www.westlaw.com/Link/Document/FullText?findType=Y&amp;serNum=2051455782&amp;pubNum=0000506&amp;originatingDoc=I83744920ac4111eba4978dd2c5234e82&amp;refType=RP&amp;fi=co_pp_sp_506_833&amp;originationContext=document&amp;vr=3.0&amp;rs=cblt1.0&amp;transitionType=DocumentItem&amp;contextData=(sc.Search)#co_pp_sp_506_833" TargetMode="External"/><Relationship Id="rId34" Type="http://schemas.openxmlformats.org/officeDocument/2006/relationships/hyperlink" Target="https://1.next.westlaw.com/Link/RelatedInformation/Flag?documentGuid=I54d82630ef2c11e69f02f3f03f61dd4d&amp;transitionType=InlineKeyCiteFlags&amp;originationContext=docHeaderFlag&amp;Rank=1&amp;contextData=(sc.Search)" TargetMode="External"/><Relationship Id="rId55" Type="http://schemas.openxmlformats.org/officeDocument/2006/relationships/hyperlink" Target="http://www.westlaw.com/Link/Document/FullText?findType=Y&amp;serNum=1987005093&amp;pubNum=0000708&amp;originatingDoc=I83744920ac4111eba4978dd2c5234e82&amp;refType=RP&amp;originationContext=document&amp;vr=3.0&amp;rs=cblt1.0&amp;transitionType=DocumentItem&amp;contextData=(sc.Search)" TargetMode="External"/><Relationship Id="rId7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97" Type="http://schemas.openxmlformats.org/officeDocument/2006/relationships/hyperlink" Target="http://www.westlaw.com/Link/Document/FullText?findType=Y&amp;serNum=1976142454&amp;pubNum=0000780&amp;originatingDoc=I83744920ac4111eba4978dd2c5234e82&amp;refType=RP&amp;originationContext=document&amp;vr=3.0&amp;rs=cblt1.0&amp;transitionType=DocumentItem&amp;contextData=(sc.Search)" TargetMode="External"/><Relationship Id="rId120"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41" Type="http://schemas.openxmlformats.org/officeDocument/2006/relationships/hyperlink" Target="http://www.westlaw.com/Link/Document/FullText?findType=Y&amp;serNum=2036829621&amp;pubNum=0000506&amp;originatingDoc=I83744920ac4111eba4978dd2c5234e82&amp;refType=RP&amp;fi=co_pp_sp_506_1251&amp;originationContext=document&amp;vr=3.0&amp;rs=cblt1.0&amp;transitionType=DocumentItem&amp;contextData=(sc.Search)#co_pp_sp_506_1251" TargetMode="External"/><Relationship Id="rId358" Type="http://schemas.openxmlformats.org/officeDocument/2006/relationships/hyperlink" Target="https://1.next.westlaw.com/Link/RelatedInformation/Flag?documentGuid=I8bd586a3957111d993e6d35cc61aab4a&amp;transitionType=InlineKeyCiteFlags&amp;originationContext=docHeaderFlag&amp;Rank=1&amp;contextData=(sc.Search)" TargetMode="External"/><Relationship Id="rId379"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7" Type="http://schemas.openxmlformats.org/officeDocument/2006/relationships/footer" Target="footer1.xml"/><Relationship Id="rId162"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83"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18" Type="http://schemas.openxmlformats.org/officeDocument/2006/relationships/hyperlink" Target="http://www.westlaw.com/Link/Document/FullText?findType=Y&amp;serNum=1976142454&amp;pubNum=0000780&amp;originatingDoc=I83744920ac4111eba4978dd2c5234e82&amp;refType=RP&amp;fi=co_pp_sp_780_375&amp;originationContext=document&amp;vr=3.0&amp;rs=cblt1.0&amp;transitionType=DocumentItem&amp;contextData=(sc.Search)#co_pp_sp_780_375" TargetMode="External"/><Relationship Id="rId239" Type="http://schemas.openxmlformats.org/officeDocument/2006/relationships/hyperlink" Target="https://1.next.westlaw.com/Link/RelatedInformation/Flag?documentGuid=I3aee961594bb11d9a707f4371c9c34f0&amp;transitionType=InlineKeyCiteFlags&amp;originationContext=docHeaderFlag&amp;Rank=1&amp;contextData=(sc.Search)" TargetMode="External"/><Relationship Id="rId390" Type="http://schemas.openxmlformats.org/officeDocument/2006/relationships/hyperlink" Target="http://www.westlaw.com/Link/Document/FullText?findType=Y&amp;serNum=1984123894&amp;pubNum=0000350&amp;originatingDoc=I83744920ac4111eba4978dd2c5234e82&amp;refType=RP&amp;originationContext=document&amp;vr=3.0&amp;rs=cblt1.0&amp;transitionType=DocumentItem&amp;contextData=(sc.Search)" TargetMode="External"/><Relationship Id="rId404" Type="http://schemas.openxmlformats.org/officeDocument/2006/relationships/hyperlink" Target="https://1.next.westlaw.com/Link/RelatedInformation/Flag?documentGuid=I1d239c89921211d9bc61beebb95be672&amp;transitionType=InlineKeyCiteFlags&amp;originationContext=docHeaderFlag&amp;Rank=1&amp;contextData=(sc.Search)" TargetMode="External"/><Relationship Id="rId250" Type="http://schemas.openxmlformats.org/officeDocument/2006/relationships/hyperlink" Target="http://www.westlaw.com/Link/Document/FullText?findType=Y&amp;serNum=1984123894&amp;pubNum=0000350&amp;originatingDoc=I83744920ac4111eba4978dd2c5234e82&amp;refType=RP&amp;originationContext=document&amp;vr=3.0&amp;rs=cblt1.0&amp;transitionType=DocumentItem&amp;contextData=(sc.Search)" TargetMode="External"/><Relationship Id="rId271"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292"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306" Type="http://schemas.openxmlformats.org/officeDocument/2006/relationships/hyperlink" Target="http://www.westlaw.com/Link/Document/FullText?findType=Y&amp;serNum=1984127744&amp;pubNum=0000350&amp;originatingDoc=I83744920ac4111eba4978dd2c5234e82&amp;refType=RP&amp;fi=co_pp_sp_350_1233&amp;originationContext=document&amp;vr=3.0&amp;rs=cblt1.0&amp;transitionType=DocumentItem&amp;contextData=(sc.Search)#co_pp_sp_350_1233" TargetMode="External"/><Relationship Id="rId24" Type="http://schemas.openxmlformats.org/officeDocument/2006/relationships/hyperlink" Target="https://1.next.westlaw.com/Link/RelatedInformation/Flag?documentGuid=Ia48c6e9c9c4a11d991d0cc6b54f12d4d&amp;transitionType=InlineKeyCiteFlags&amp;originationContext=docHeaderFlag&amp;Rank=1&amp;contextData=(sc.Search)" TargetMode="External"/><Relationship Id="rId45" Type="http://schemas.openxmlformats.org/officeDocument/2006/relationships/hyperlink" Target="http://www.westlaw.com/Link/Document/FullText?findType=Y&amp;serNum=1976142454&amp;pubNum=0000708&amp;originatingDoc=I83744920ac4111eba4978dd2c5234e82&amp;refType=RP&amp;originationContext=document&amp;vr=3.0&amp;rs=cblt1.0&amp;transitionType=DocumentItem&amp;contextData=(sc.Search)" TargetMode="External"/><Relationship Id="rId6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87" Type="http://schemas.openxmlformats.org/officeDocument/2006/relationships/hyperlink" Target="http://www.westlaw.com/Link/Document/FullText?findType=Y&amp;serNum=2036829621&amp;originatingDoc=I83744920ac4111eba4978dd2c5234e82&amp;refType=RP&amp;originationContext=document&amp;vr=3.0&amp;rs=cblt1.0&amp;transitionType=DocumentItem&amp;contextData=(sc.Search)" TargetMode="External"/><Relationship Id="rId110"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31" Type="http://schemas.openxmlformats.org/officeDocument/2006/relationships/hyperlink" Target="http://www.westlaw.com/Link/Document/FullText?findType=Y&amp;serNum=2036829621&amp;pubNum=0000506&amp;originatingDoc=I83744920ac4111eba4978dd2c5234e82&amp;refType=RP&amp;fi=co_pp_sp_506_1249&amp;originationContext=document&amp;vr=3.0&amp;rs=cblt1.0&amp;transitionType=DocumentItem&amp;contextData=(sc.Search)#co_pp_sp_506_1249" TargetMode="External"/><Relationship Id="rId327" Type="http://schemas.openxmlformats.org/officeDocument/2006/relationships/hyperlink" Target="http://www.westlaw.com/Link/Document/FullText?findType=Y&amp;serNum=2053388110&amp;pubNum=0000506&amp;originatingDoc=I83744920ac4111eba4978dd2c5234e82&amp;refType=RP&amp;fi=co_pp_sp_506_865&amp;originationContext=document&amp;vr=3.0&amp;rs=cblt1.0&amp;transitionType=DocumentItem&amp;contextData=(sc.Search)#co_pp_sp_506_865" TargetMode="External"/><Relationship Id="rId348" Type="http://schemas.openxmlformats.org/officeDocument/2006/relationships/hyperlink" Target="https://1.next.westlaw.com/Link/RelatedInformation/Flag?documentGuid=I9102e5c0c5ff11eaa483ae2f446c35bb&amp;transitionType=InlineKeyCiteFlags&amp;originationContext=docHeaderFlag&amp;Rank=1&amp;contextData=(sc.Search)" TargetMode="External"/><Relationship Id="rId369"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52"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173" Type="http://schemas.openxmlformats.org/officeDocument/2006/relationships/hyperlink" Target="http://www.westlaw.com/Link/Document/FullText?findType=Y&amp;serNum=1989135617&amp;pubNum=0000350&amp;originatingDoc=I83744920ac4111eba4978dd2c5234e82&amp;refType=RP&amp;fi=co_pp_sp_350_716&amp;originationContext=document&amp;vr=3.0&amp;rs=cblt1.0&amp;transitionType=DocumentItem&amp;contextData=(sc.Search)#co_pp_sp_350_716" TargetMode="External"/><Relationship Id="rId194" Type="http://schemas.openxmlformats.org/officeDocument/2006/relationships/hyperlink" Target="https://1.next.westlaw.com/Link/RelatedInformation/Flag?documentGuid=Id39171f39be911d993e6d35cc61aab4a&amp;transitionType=InlineKeyCiteFlags&amp;originationContext=docHeaderFlag&amp;Rank=1&amp;contextData=(sc.Search)" TargetMode="External"/><Relationship Id="rId208" Type="http://schemas.openxmlformats.org/officeDocument/2006/relationships/hyperlink" Target="http://www.westlaw.com/Link/Document/FullText?findType=Y&amp;serNum=2036829621&amp;pubNum=0000506&amp;originatingDoc=I83744920ac4111eba4978dd2c5234e82&amp;refType=RP&amp;fi=co_pp_sp_506_1243&amp;originationContext=document&amp;vr=3.0&amp;rs=cblt1.0&amp;transitionType=DocumentItem&amp;contextData=(sc.Search)#co_pp_sp_506_1243" TargetMode="External"/><Relationship Id="rId229" Type="http://schemas.openxmlformats.org/officeDocument/2006/relationships/hyperlink" Target="http://www.westlaw.com/Link/Document/FullText?findType=Y&amp;serNum=1984123894&amp;pubNum=0000350&amp;originatingDoc=I83744920ac4111eba4978dd2c5234e82&amp;refType=RP&amp;fi=co_pp_sp_350_505&amp;originationContext=document&amp;vr=3.0&amp;rs=cblt1.0&amp;transitionType=DocumentItem&amp;contextData=(sc.Search)#co_pp_sp_350_505" TargetMode="External"/><Relationship Id="rId380" Type="http://schemas.openxmlformats.org/officeDocument/2006/relationships/hyperlink" Target="http://www.westlaw.com/Link/Document/FullText?findType=Y&amp;serNum=2036829621&amp;pubNum=0000506&amp;originatingDoc=I83744920ac4111eba4978dd2c5234e82&amp;refType=RP&amp;fi=co_pp_sp_506_1250&amp;originationContext=document&amp;vr=3.0&amp;rs=cblt1.0&amp;transitionType=DocumentItem&amp;contextData=(sc.Search)#co_pp_sp_506_1250" TargetMode="External"/><Relationship Id="rId240" Type="http://schemas.openxmlformats.org/officeDocument/2006/relationships/hyperlink" Target="http://www.westlaw.com/Link/Document/FullText?findType=Y&amp;serNum=1999281220&amp;pubNum=0000506&amp;originatingDoc=I83744920ac4111eba4978dd2c5234e82&amp;refType=RP&amp;fi=co_pp_sp_506_1159&amp;originationContext=document&amp;vr=3.0&amp;rs=cblt1.0&amp;transitionType=DocumentItem&amp;contextData=(sc.Search)#co_pp_sp_506_1159" TargetMode="External"/><Relationship Id="rId261"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14" Type="http://schemas.openxmlformats.org/officeDocument/2006/relationships/hyperlink" Target="http://www.westlaw.com/Link/Document/FullText?findType=h&amp;pubNum=176284&amp;cite=0244155901&amp;originatingDoc=I83744920ac4111eba4978dd2c5234e82&amp;refType=RQ&amp;originationContext=document&amp;vr=3.0&amp;rs=cblt1.0&amp;transitionType=DocumentItem&amp;contextData=(sc.Search)" TargetMode="External"/><Relationship Id="rId35" Type="http://schemas.openxmlformats.org/officeDocument/2006/relationships/hyperlink" Target="http://www.westlaw.com/Link/Document/FullText?findType=Y&amp;serNum=2040915903&amp;pubNum=0000506&amp;originatingDoc=I83744920ac4111eba4978dd2c5234e82&amp;refType=RP&amp;originationContext=document&amp;vr=3.0&amp;rs=cblt1.0&amp;transitionType=DocumentItem&amp;contextData=(sc.Search)" TargetMode="External"/><Relationship Id="rId5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77" Type="http://schemas.openxmlformats.org/officeDocument/2006/relationships/hyperlink" Target="http://www.westlaw.com/Link/Document/FullText?findType=Y&amp;serNum=2036829621&amp;originatingDoc=I83744920ac4111eba4978dd2c5234e82&amp;refType=RP&amp;originationContext=document&amp;vr=3.0&amp;rs=cblt1.0&amp;transitionType=DocumentItem&amp;contextData=(sc.Search)" TargetMode="External"/><Relationship Id="rId100" Type="http://schemas.openxmlformats.org/officeDocument/2006/relationships/hyperlink" Target="https://1.next.westlaw.com/Link/RelatedInformation/Flag?documentGuid=Ic1e20f899c1e11d991d0cc6b54f12d4d&amp;transitionType=InlineKeyCiteFlags&amp;originationContext=docHeaderFlag&amp;Rank=1&amp;contextData=(sc.Search)" TargetMode="External"/><Relationship Id="rId282" Type="http://schemas.openxmlformats.org/officeDocument/2006/relationships/hyperlink" Target="http://www.westlaw.com/Link/Document/FullText?findType=Y&amp;serNum=1980107102&amp;pubNum=0000350&amp;originatingDoc=I83744920ac4111eba4978dd2c5234e82&amp;refType=RP&amp;fi=co_pp_sp_350_1290&amp;originationContext=document&amp;vr=3.0&amp;rs=cblt1.0&amp;transitionType=DocumentItem&amp;contextData=(sc.Search)#co_pp_sp_350_1290" TargetMode="External"/><Relationship Id="rId317"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38" Type="http://schemas.openxmlformats.org/officeDocument/2006/relationships/hyperlink" Target="https://1.next.westlaw.com/Link/RelatedInformation/Flag?documentGuid=I9102e5c0c5ff11eaa483ae2f446c35bb&amp;transitionType=InlineKeyCiteFlags&amp;originationContext=docHeaderFlag&amp;Rank=1&amp;contextData=(sc.Search)" TargetMode="External"/><Relationship Id="rId359" Type="http://schemas.openxmlformats.org/officeDocument/2006/relationships/hyperlink" Target="http://www.westlaw.com/Link/Document/FullText?findType=Y&amp;serNum=1993017171&amp;pubNum=0000350&amp;originatingDoc=I83744920ac4111eba4978dd2c5234e82&amp;refType=RP&amp;fi=co_pp_sp_350_626&amp;originationContext=document&amp;vr=3.0&amp;rs=cblt1.0&amp;transitionType=DocumentItem&amp;contextData=(sc.Search)#co_pp_sp_350_626" TargetMode="External"/><Relationship Id="rId8" Type="http://schemas.openxmlformats.org/officeDocument/2006/relationships/hyperlink" Target="http://www.westlaw.com/Link/Document/FullText?findType=h&amp;pubNum=176284&amp;cite=0370527501&amp;originatingDoc=I83744920ac4111eba4978dd2c5234e82&amp;refType=RQ&amp;originationContext=document&amp;vr=3.0&amp;rs=cblt1.0&amp;transitionType=DocumentItem&amp;contextData=(sc.Search)" TargetMode="External"/><Relationship Id="rId9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21"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42"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163"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84"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19" Type="http://schemas.openxmlformats.org/officeDocument/2006/relationships/hyperlink" Target="https://1.next.westlaw.com/Link/RelatedInformation/Flag?documentGuid=I9102e5c0c5ff11eaa483ae2f446c35bb&amp;transitionType=InlineKeyCiteFlags&amp;originationContext=docHeaderFlag&amp;Rank=1&amp;contextData=(sc.Search)" TargetMode="External"/><Relationship Id="rId370" Type="http://schemas.openxmlformats.org/officeDocument/2006/relationships/hyperlink" Target="http://www.westlaw.com/Link/Document/FullText?findType=Y&amp;serNum=2053388110&amp;pubNum=0000506&amp;originatingDoc=I83744920ac4111eba4978dd2c5234e82&amp;refType=RP&amp;fi=co_pp_sp_506_872&amp;originationContext=document&amp;vr=3.0&amp;rs=cblt1.0&amp;transitionType=DocumentItem&amp;contextData=(sc.Search)#co_pp_sp_506_872" TargetMode="External"/><Relationship Id="rId391"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405" Type="http://schemas.openxmlformats.org/officeDocument/2006/relationships/hyperlink" Target="http://www.westlaw.com/Link/Document/FullText?findType=Y&amp;serNum=1980107102&amp;pubNum=0000350&amp;originatingDoc=I83744920ac4111eba4978dd2c5234e82&amp;refType=RP&amp;fi=co_pp_sp_350_1290&amp;originationContext=document&amp;vr=3.0&amp;rs=cblt1.0&amp;transitionType=DocumentItem&amp;contextData=(sc.Search)#co_pp_sp_350_1290" TargetMode="External"/><Relationship Id="rId230" Type="http://schemas.openxmlformats.org/officeDocument/2006/relationships/hyperlink" Target="https://1.next.westlaw.com/Link/RelatedInformation/Flag?documentGuid=Ic1e20f899c1e11d991d0cc6b54f12d4d&amp;transitionType=InlineKeyCiteFlags&amp;originationContext=docHeaderFlag&amp;Rank=1&amp;contextData=(sc.Search)" TargetMode="External"/><Relationship Id="rId251"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25" Type="http://schemas.openxmlformats.org/officeDocument/2006/relationships/hyperlink" Target="http://www.westlaw.com/Link/Document/FullText?findType=Y&amp;serNum=1995134721&amp;pubNum=0000780&amp;originatingDoc=I83744920ac4111eba4978dd2c5234e82&amp;refType=RP&amp;fi=co_pp_sp_780_653&amp;originationContext=document&amp;vr=3.0&amp;rs=cblt1.0&amp;transitionType=DocumentItem&amp;contextData=(sc.Search)#co_pp_sp_780_653" TargetMode="External"/><Relationship Id="rId46" Type="http://schemas.openxmlformats.org/officeDocument/2006/relationships/hyperlink" Target="https://1.next.westlaw.com/Link/RelatedInformation/Flag?documentGuid=Ic1e20f899c1e11d991d0cc6b54f12d4d&amp;transitionType=InlineKeyCiteFlags&amp;originationContext=docHeaderFlag&amp;Rank=1&amp;contextData=(sc.Search)" TargetMode="External"/><Relationship Id="rId67" Type="http://schemas.openxmlformats.org/officeDocument/2006/relationships/hyperlink" Target="http://www.westlaw.com/Link/Document/FullText?findType=Y&amp;serNum=2036829621&amp;pubNum=0000506&amp;originatingDoc=I83744920ac4111eba4978dd2c5234e82&amp;refType=RP&amp;fi=co_pp_sp_506_1243&amp;originationContext=document&amp;vr=3.0&amp;rs=cblt1.0&amp;transitionType=DocumentItem&amp;contextData=(sc.Search)#co_pp_sp_506_1243" TargetMode="External"/><Relationship Id="rId272"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293"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07"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328" Type="http://schemas.openxmlformats.org/officeDocument/2006/relationships/hyperlink" Target="https://1.next.westlaw.com/Link/RelatedInformation/Flag?documentGuid=I6e459e6489c111d9b6ea9f5a173c4523&amp;transitionType=InlineKeyCiteFlags&amp;originationContext=docHeaderFlag&amp;Rank=1&amp;contextData=(sc.Search)" TargetMode="External"/><Relationship Id="rId349" Type="http://schemas.openxmlformats.org/officeDocument/2006/relationships/hyperlink" Target="http://www.westlaw.com/Link/Document/FullText?findType=Y&amp;serNum=2051455782&amp;pubNum=0000506&amp;originatingDoc=I83744920ac4111eba4978dd2c5234e82&amp;refType=RP&amp;fi=co_pp_sp_506_833&amp;originationContext=document&amp;vr=3.0&amp;rs=cblt1.0&amp;transitionType=DocumentItem&amp;contextData=(sc.Search)#co_pp_sp_506_833" TargetMode="External"/><Relationship Id="rId8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11" Type="http://schemas.openxmlformats.org/officeDocument/2006/relationships/hyperlink" Target="http://www.westlaw.com/Link/Document/FullText?findType=Y&amp;serNum=2036829621&amp;pubNum=0000506&amp;originatingDoc=I83744920ac4111eba4978dd2c5234e82&amp;refType=RP&amp;fi=co_pp_sp_506_1249&amp;originationContext=document&amp;vr=3.0&amp;rs=cblt1.0&amp;transitionType=DocumentItem&amp;contextData=(sc.Search)#co_pp_sp_506_1249" TargetMode="External"/><Relationship Id="rId132"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53"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174"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195" Type="http://schemas.openxmlformats.org/officeDocument/2006/relationships/hyperlink" Target="http://www.westlaw.com/Link/Document/FullText?findType=Y&amp;serNum=1973126434&amp;pubNum=0000780&amp;originatingDoc=I83744920ac4111eba4978dd2c5234e82&amp;refType=RP&amp;originationContext=document&amp;vr=3.0&amp;rs=cblt1.0&amp;transitionType=DocumentItem&amp;contextData=(sc.Search)" TargetMode="External"/><Relationship Id="rId209"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60" Type="http://schemas.openxmlformats.org/officeDocument/2006/relationships/hyperlink" Target="http://www.westlaw.com/Link/Document/FullText?findType=Y&amp;serNum=1986118038&amp;pubNum=0000350&amp;originatingDoc=I83744920ac4111eba4978dd2c5234e82&amp;refType=RP&amp;fi=co_pp_sp_350_931&amp;originationContext=document&amp;vr=3.0&amp;rs=cblt1.0&amp;transitionType=DocumentItem&amp;contextData=(sc.Search)#co_pp_sp_350_931" TargetMode="External"/><Relationship Id="rId381"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20" Type="http://schemas.openxmlformats.org/officeDocument/2006/relationships/hyperlink" Target="http://www.westlaw.com/Link/Document/FullText?findType=Y&amp;serNum=2051455782&amp;pubNum=0000506&amp;originatingDoc=I83744920ac4111eba4978dd2c5234e82&amp;refType=RP&amp;fi=co_pp_sp_506_833&amp;originationContext=document&amp;vr=3.0&amp;rs=cblt1.0&amp;transitionType=DocumentItem&amp;contextData=(sc.Search)#co_pp_sp_506_833" TargetMode="External"/><Relationship Id="rId241" Type="http://schemas.openxmlformats.org/officeDocument/2006/relationships/hyperlink" Target="https://1.next.westlaw.com/Link/RelatedInformation/Flag?documentGuid=Iaf79d5b89c7e11d9bdd1cfdd544ca3a4&amp;transitionType=InlineKeyCiteFlags&amp;originationContext=docHeaderFlag&amp;Rank=1&amp;contextData=(sc.Search)" TargetMode="External"/><Relationship Id="rId15" Type="http://schemas.openxmlformats.org/officeDocument/2006/relationships/hyperlink" Target="https://1.next.westlaw.com/Link/RelatedInformation/Flag?documentGuid=NCDC72E30258D11E9886EE581FC384A29&amp;transitionType=InlineKeyCiteFlags&amp;originationContext=docHeaderFlag&amp;Rank=1&amp;contextData=(sc.Search)" TargetMode="External"/><Relationship Id="rId36" Type="http://schemas.openxmlformats.org/officeDocument/2006/relationships/hyperlink" Target="https://1.next.westlaw.com/Link/RelatedInformation/Flag?documentGuid=Id39171f39be911d993e6d35cc61aab4a&amp;transitionType=InlineKeyCiteFlags&amp;originationContext=docHeaderFlag&amp;Rank=1&amp;contextData=(sc.Search)" TargetMode="External"/><Relationship Id="rId57"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62" Type="http://schemas.openxmlformats.org/officeDocument/2006/relationships/hyperlink" Target="http://www.westlaw.com/Link/Document/FullText?findType=Y&amp;serNum=1989135617&amp;pubNum=0000350&amp;originatingDoc=I83744920ac4111eba4978dd2c5234e82&amp;refType=RP&amp;fi=co_pp_sp_350_716&amp;originationContext=document&amp;vr=3.0&amp;rs=cblt1.0&amp;transitionType=DocumentItem&amp;contextData=(sc.Search)#co_pp_sp_350_716" TargetMode="External"/><Relationship Id="rId283" Type="http://schemas.openxmlformats.org/officeDocument/2006/relationships/hyperlink" Target="https://1.next.westlaw.com/Link/RelatedInformation/Flag?documentGuid=Ic1e3bd389c1e11d991d0cc6b54f12d4d&amp;transitionType=InlineKeyCiteFlags&amp;originationContext=docHeaderFlag&amp;Rank=1&amp;contextData=(sc.Search)" TargetMode="External"/><Relationship Id="rId318"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339" Type="http://schemas.openxmlformats.org/officeDocument/2006/relationships/hyperlink" Target="http://www.westlaw.com/Link/Document/FullText?findType=Y&amp;serNum=2051455782&amp;pubNum=0000506&amp;originatingDoc=I83744920ac4111eba4978dd2c5234e82&amp;refType=RP&amp;fi=co_pp_sp_506_833&amp;originationContext=document&amp;vr=3.0&amp;rs=cblt1.0&amp;transitionType=DocumentItem&amp;contextData=(sc.Search)#co_pp_sp_506_833" TargetMode="External"/><Relationship Id="rId7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99" Type="http://schemas.openxmlformats.org/officeDocument/2006/relationships/hyperlink" Target="http://www.westlaw.com/Link/Document/FullText?findType=Y&amp;serNum=2036829621&amp;pubNum=0000506&amp;originatingDoc=I83744920ac4111eba4978dd2c5234e82&amp;refType=RP&amp;fi=co_pp_sp_506_1245&amp;originationContext=document&amp;vr=3.0&amp;rs=cblt1.0&amp;transitionType=DocumentItem&amp;contextData=(sc.Search)#co_pp_sp_506_1245" TargetMode="External"/><Relationship Id="rId101" Type="http://schemas.openxmlformats.org/officeDocument/2006/relationships/hyperlink" Target="http://www.westlaw.com/Link/Document/FullText?findType=Y&amp;serNum=1976142454&amp;pubNum=0000780&amp;originatingDoc=I83744920ac4111eba4978dd2c5234e82&amp;refType=RP&amp;fi=co_pp_sp_780_369&amp;originationContext=document&amp;vr=3.0&amp;rs=cblt1.0&amp;transitionType=DocumentItem&amp;contextData=(sc.Search)#co_pp_sp_780_369" TargetMode="External"/><Relationship Id="rId122"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43" Type="http://schemas.openxmlformats.org/officeDocument/2006/relationships/hyperlink" Target="http://www.westlaw.com/Link/Document/FullText?findType=Y&amp;serNum=1984127744&amp;pubNum=0000350&amp;originatingDoc=I83744920ac4111eba4978dd2c5234e82&amp;refType=RP&amp;fi=co_pp_sp_350_1234&amp;originationContext=document&amp;vr=3.0&amp;rs=cblt1.0&amp;transitionType=DocumentItem&amp;contextData=(sc.Search)#co_pp_sp_350_1234" TargetMode="External"/><Relationship Id="rId164"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185"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350"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371"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406" Type="http://schemas.openxmlformats.org/officeDocument/2006/relationships/fontTable" Target="fontTable.xml"/><Relationship Id="rId9" Type="http://schemas.openxmlformats.org/officeDocument/2006/relationships/hyperlink" Target="http://www.westlaw.com/Link/Document/FullText?findType=h&amp;pubNum=176284&amp;cite=0179355401&amp;originatingDoc=I83744920ac4111eba4978dd2c5234e82&amp;refType=RQ&amp;originationContext=document&amp;vr=3.0&amp;rs=cblt1.0&amp;transitionType=DocumentItem&amp;contextData=(sc.Search)" TargetMode="External"/><Relationship Id="rId210" Type="http://schemas.openxmlformats.org/officeDocument/2006/relationships/hyperlink" Target="http://www.westlaw.com/Link/Document/FullText?findType=Y&amp;serNum=2036829621&amp;originatingDoc=I83744920ac4111eba4978dd2c5234e82&amp;refType=RP&amp;originationContext=document&amp;vr=3.0&amp;rs=cblt1.0&amp;transitionType=DocumentItem&amp;contextData=(sc.Search)" TargetMode="External"/><Relationship Id="rId392" Type="http://schemas.openxmlformats.org/officeDocument/2006/relationships/hyperlink" Target="http://www.westlaw.com/Link/Document/FullText?findType=Y&amp;serNum=1984123894&amp;pubNum=0000350&amp;originatingDoc=I83744920ac4111eba4978dd2c5234e82&amp;refType=RP&amp;originationContext=document&amp;vr=3.0&amp;rs=cblt1.0&amp;transitionType=DocumentItem&amp;contextData=(sc.Search)" TargetMode="External"/><Relationship Id="rId26" Type="http://schemas.openxmlformats.org/officeDocument/2006/relationships/hyperlink" Target="https://1.next.westlaw.com/Link/RelatedInformation/Flag?documentGuid=I41c16b39fc7311e3b4bafa136b480ad2&amp;transitionType=InlineKeyCiteFlags&amp;originationContext=docHeaderFlag&amp;Rank=1&amp;contextData=(sc.Search)" TargetMode="External"/><Relationship Id="rId231" Type="http://schemas.openxmlformats.org/officeDocument/2006/relationships/hyperlink" Target="http://www.westlaw.com/Link/Document/FullText?findType=Y&amp;serNum=1976142454&amp;pubNum=0000780&amp;originatingDoc=I83744920ac4111eba4978dd2c5234e82&amp;refType=RP&amp;fi=co_pp_sp_780_368&amp;originationContext=document&amp;vr=3.0&amp;rs=cblt1.0&amp;transitionType=DocumentItem&amp;contextData=(sc.Search)#co_pp_sp_780_368" TargetMode="External"/><Relationship Id="rId252" Type="http://schemas.openxmlformats.org/officeDocument/2006/relationships/hyperlink" Target="http://www.westlaw.com/Link/Document/FullText?findType=Y&amp;serNum=1984123894&amp;pubNum=0000350&amp;originatingDoc=I83744920ac4111eba4978dd2c5234e82&amp;refType=RP&amp;originationContext=document&amp;vr=3.0&amp;rs=cblt1.0&amp;transitionType=DocumentItem&amp;contextData=(sc.Search)" TargetMode="External"/><Relationship Id="rId273" Type="http://schemas.openxmlformats.org/officeDocument/2006/relationships/hyperlink" Target="https://1.next.westlaw.com/Link/RelatedInformation/Flag?documentGuid=Ic6534b6b194c11debc7bf97f340af743&amp;transitionType=InlineKeyCiteFlags&amp;originationContext=docHeaderFlag&amp;Rank=1&amp;contextData=(sc.Search)" TargetMode="External"/><Relationship Id="rId294" Type="http://schemas.openxmlformats.org/officeDocument/2006/relationships/hyperlink" Target="http://www.westlaw.com/Link/Document/FullText?findType=Y&amp;serNum=2036829621&amp;originatingDoc=I83744920ac4111eba4978dd2c5234e82&amp;refType=RP&amp;originationContext=document&amp;vr=3.0&amp;rs=cblt1.0&amp;transitionType=DocumentItem&amp;contextData=(sc.Search)" TargetMode="External"/><Relationship Id="rId308" Type="http://schemas.openxmlformats.org/officeDocument/2006/relationships/hyperlink" Target="http://www.westlaw.com/Link/Document/FullText?findType=Y&amp;serNum=1984127744&amp;pubNum=0000350&amp;originatingDoc=I83744920ac4111eba4978dd2c5234e82&amp;refType=RP&amp;originationContext=document&amp;vr=3.0&amp;rs=cblt1.0&amp;transitionType=DocumentItem&amp;contextData=(sc.Search)" TargetMode="External"/><Relationship Id="rId329" Type="http://schemas.openxmlformats.org/officeDocument/2006/relationships/hyperlink" Target="http://www.westlaw.com/Link/Document/FullText?findType=Y&amp;serNum=2003128532&amp;pubNum=0006538&amp;originatingDoc=I83744920ac4111eba4978dd2c5234e82&amp;refType=RP&amp;fi=co_pp_sp_6538_873&amp;originationContext=document&amp;vr=3.0&amp;rs=cblt1.0&amp;transitionType=DocumentItem&amp;contextData=(sc.Search)#co_pp_sp_6538_873" TargetMode="External"/><Relationship Id="rId47" Type="http://schemas.openxmlformats.org/officeDocument/2006/relationships/hyperlink" Target="http://www.westlaw.com/Link/Document/FullText?findType=Y&amp;serNum=1976142454&amp;pubNum=0000708&amp;originatingDoc=I83744920ac4111eba4978dd2c5234e82&amp;refType=RP&amp;originationContext=document&amp;vr=3.0&amp;rs=cblt1.0&amp;transitionType=DocumentItem&amp;contextData=(sc.Search)" TargetMode="External"/><Relationship Id="rId6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89"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12"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33" Type="http://schemas.openxmlformats.org/officeDocument/2006/relationships/hyperlink" Target="http://www.westlaw.com/Link/Document/FullText?findType=Y&amp;serNum=2036829621&amp;pubNum=0000506&amp;originatingDoc=I83744920ac4111eba4978dd2c5234e82&amp;refType=RP&amp;fi=co_pp_sp_506_1250&amp;originationContext=document&amp;vr=3.0&amp;rs=cblt1.0&amp;transitionType=DocumentItem&amp;contextData=(sc.Search)#co_pp_sp_506_1250" TargetMode="External"/><Relationship Id="rId154"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175"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340"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361" Type="http://schemas.openxmlformats.org/officeDocument/2006/relationships/hyperlink" Target="http://www.westlaw.com/Link/Document/FullText?findType=Y&amp;serNum=2020387732&amp;pubNum=0004637&amp;originatingDoc=I83744920ac4111eba4978dd2c5234e82&amp;refType=RP&amp;fi=co_pp_sp_4637_633&amp;originationContext=document&amp;vr=3.0&amp;rs=cblt1.0&amp;transitionType=DocumentItem&amp;contextData=(sc.Search)#co_pp_sp_4637_633" TargetMode="External"/><Relationship Id="rId196" Type="http://schemas.openxmlformats.org/officeDocument/2006/relationships/hyperlink" Target="https://1.next.westlaw.com/Link/RelatedInformation/Flag?documentGuid=Ic1e20f899c1e11d991d0cc6b54f12d4d&amp;transitionType=InlineKeyCiteFlags&amp;originationContext=docHeaderFlag&amp;Rank=1&amp;contextData=(sc.Search)" TargetMode="External"/><Relationship Id="rId200"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82"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6" Type="http://schemas.openxmlformats.org/officeDocument/2006/relationships/image" Target="media/image2.png"/><Relationship Id="rId221" Type="http://schemas.openxmlformats.org/officeDocument/2006/relationships/hyperlink" Target="http://www.westlaw.com/Link/Document/FullText?findType=Y&amp;serNum=2031966344&amp;pubNum=0000506&amp;originatingDoc=I83744920ac4111eba4978dd2c5234e82&amp;refType=RP&amp;fi=co_pp_sp_506_1191&amp;originationContext=document&amp;vr=3.0&amp;rs=cblt1.0&amp;transitionType=DocumentItem&amp;contextData=(sc.Search)#co_pp_sp_506_1191" TargetMode="External"/><Relationship Id="rId242" Type="http://schemas.openxmlformats.org/officeDocument/2006/relationships/hyperlink" Target="http://www.westlaw.com/Link/Document/FullText?findType=Y&amp;serNum=1993117088&amp;pubNum=0000780&amp;originatingDoc=I83744920ac4111eba4978dd2c5234e82&amp;refType=RP&amp;fi=co_pp_sp_780_446&amp;originationContext=document&amp;vr=3.0&amp;rs=cblt1.0&amp;transitionType=DocumentItem&amp;contextData=(sc.Search)#co_pp_sp_780_446" TargetMode="External"/><Relationship Id="rId263"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284" Type="http://schemas.openxmlformats.org/officeDocument/2006/relationships/hyperlink" Target="http://www.westlaw.com/Link/Document/FullText?findType=Y&amp;serNum=1987005093&amp;pubNum=0000780&amp;originatingDoc=I83744920ac4111eba4978dd2c5234e82&amp;refType=RP&amp;originationContext=document&amp;vr=3.0&amp;rs=cblt1.0&amp;transitionType=DocumentItem&amp;contextData=(sc.Search)" TargetMode="External"/><Relationship Id="rId319"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37" Type="http://schemas.openxmlformats.org/officeDocument/2006/relationships/hyperlink" Target="http://www.westlaw.com/Link/Document/FullText?findType=Y&amp;serNum=1973126434&amp;pubNum=0000780&amp;originatingDoc=I83744920ac4111eba4978dd2c5234e82&amp;refType=RP&amp;fi=co_pp_sp_780_441&amp;originationContext=document&amp;vr=3.0&amp;rs=cblt1.0&amp;transitionType=DocumentItem&amp;contextData=(sc.Search)#co_pp_sp_780_441" TargetMode="External"/><Relationship Id="rId5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79" Type="http://schemas.openxmlformats.org/officeDocument/2006/relationships/hyperlink" Target="http://www.westlaw.com/Link/Document/FullText?findType=Y&amp;serNum=2036829621&amp;pubNum=0000506&amp;originatingDoc=I83744920ac4111eba4978dd2c5234e82&amp;refType=RP&amp;fi=co_pp_sp_506_1249&amp;originationContext=document&amp;vr=3.0&amp;rs=cblt1.0&amp;transitionType=DocumentItem&amp;contextData=(sc.Search)#co_pp_sp_506_1249" TargetMode="External"/><Relationship Id="rId102"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23"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44"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30" Type="http://schemas.openxmlformats.org/officeDocument/2006/relationships/hyperlink" Target="https://1.next.westlaw.com/Link/RelatedInformation/Flag?documentGuid=Ic1e3bd389c1e11d991d0cc6b54f12d4d&amp;transitionType=InlineKeyCiteFlags&amp;originationContext=docHeaderFlag&amp;Rank=1&amp;contextData=(sc.Search)" TargetMode="External"/><Relationship Id="rId90"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65"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18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51"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372"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393"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407" Type="http://schemas.openxmlformats.org/officeDocument/2006/relationships/theme" Target="theme/theme1.xml"/><Relationship Id="rId211"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32" Type="http://schemas.openxmlformats.org/officeDocument/2006/relationships/hyperlink" Target="https://1.next.westlaw.com/Link/RelatedInformation/Flag?documentGuid=Id39171f39be911d993e6d35cc61aab4a&amp;transitionType=InlineKeyCiteFlags&amp;originationContext=docHeaderFlag&amp;Rank=1&amp;contextData=(sc.Search)" TargetMode="External"/><Relationship Id="rId253"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274" Type="http://schemas.openxmlformats.org/officeDocument/2006/relationships/hyperlink" Target="http://www.westlaw.com/Link/Document/FullText?findType=Y&amp;serNum=2018429444&amp;pubNum=0000506&amp;originatingDoc=I83744920ac4111eba4978dd2c5234e82&amp;refType=RP&amp;fi=co_pp_sp_506_1019&amp;originationContext=document&amp;vr=3.0&amp;rs=cblt1.0&amp;transitionType=DocumentItem&amp;contextData=(sc.Search)#co_pp_sp_506_1019" TargetMode="External"/><Relationship Id="rId295"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09"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27" Type="http://schemas.openxmlformats.org/officeDocument/2006/relationships/hyperlink" Target="http://www.westlaw.com/Link/Document/FullText?findType=Y&amp;serNum=2033666953&amp;pubNum=0000780&amp;originatingDoc=I83744920ac4111eba4978dd2c5234e82&amp;refType=RP&amp;originationContext=document&amp;vr=3.0&amp;rs=cblt1.0&amp;transitionType=DocumentItem&amp;contextData=(sc.Search)" TargetMode="External"/><Relationship Id="rId48" Type="http://schemas.openxmlformats.org/officeDocument/2006/relationships/hyperlink" Target="https://1.next.westlaw.com/Link/RelatedInformation/Flag?documentGuid=Ic1e20f899c1e11d991d0cc6b54f12d4d&amp;transitionType=InlineKeyCiteFlags&amp;originationContext=docHeaderFlag&amp;Rank=1&amp;contextData=(sc.Search)" TargetMode="External"/><Relationship Id="rId69" Type="http://schemas.openxmlformats.org/officeDocument/2006/relationships/hyperlink" Target="http://www.westlaw.com/Link/Document/FullText?findType=Y&amp;serNum=2036829621&amp;pubNum=0000506&amp;originatingDoc=I83744920ac4111eba4978dd2c5234e82&amp;refType=RP&amp;fi=co_pp_sp_506_1248&amp;originationContext=document&amp;vr=3.0&amp;rs=cblt1.0&amp;transitionType=DocumentItem&amp;contextData=(sc.Search)#co_pp_sp_506_1248" TargetMode="External"/><Relationship Id="rId113"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34"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20" Type="http://schemas.openxmlformats.org/officeDocument/2006/relationships/hyperlink" Target="http://www.westlaw.com/Link/Document/FullText?findType=Y&amp;serNum=1984127744&amp;pubNum=0000350&amp;originatingDoc=I83744920ac4111eba4978dd2c5234e82&amp;refType=RP&amp;originationContext=document&amp;vr=3.0&amp;rs=cblt1.0&amp;transitionType=DocumentItem&amp;contextData=(sc.Search)" TargetMode="External"/><Relationship Id="rId80" Type="http://schemas.openxmlformats.org/officeDocument/2006/relationships/hyperlink" Target="https://1.next.westlaw.com/Link/RelatedInformation/Flag?documentGuid=I2506087094c911d993e6d35cc61aab4a&amp;transitionType=InlineKeyCiteFlags&amp;originationContext=docHeaderFlag&amp;Rank=1&amp;contextData=(sc.Search)" TargetMode="External"/><Relationship Id="rId155"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17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97" Type="http://schemas.openxmlformats.org/officeDocument/2006/relationships/hyperlink" Target="http://www.westlaw.com/Link/Document/FullText?findType=Y&amp;serNum=1976142454&amp;pubNum=0000780&amp;originatingDoc=I83744920ac4111eba4978dd2c5234e82&amp;refType=RP&amp;originationContext=document&amp;vr=3.0&amp;rs=cblt1.0&amp;transitionType=DocumentItem&amp;contextData=(sc.Search)" TargetMode="External"/><Relationship Id="rId341" Type="http://schemas.openxmlformats.org/officeDocument/2006/relationships/hyperlink" Target="http://www.westlaw.com/Link/Document/FullText?findType=Y&amp;serNum=1989135617&amp;pubNum=0000350&amp;originatingDoc=I83744920ac4111eba4978dd2c5234e82&amp;refType=RP&amp;fi=co_pp_sp_350_716&amp;originationContext=document&amp;vr=3.0&amp;rs=cblt1.0&amp;transitionType=DocumentItem&amp;contextData=(sc.Search)#co_pp_sp_350_716" TargetMode="External"/><Relationship Id="rId362"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83"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01"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22"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243" Type="http://schemas.openxmlformats.org/officeDocument/2006/relationships/hyperlink" Target="https://1.next.westlaw.com/Link/RelatedInformation/Flag?documentGuid=I862efbb59c9011d993e6d35cc61aab4a&amp;transitionType=InlineKeyCiteFlags&amp;originationContext=docHeaderFlag&amp;Rank=1&amp;contextData=(sc.Search)" TargetMode="External"/><Relationship Id="rId264"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285" Type="http://schemas.openxmlformats.org/officeDocument/2006/relationships/hyperlink" Target="https://1.next.westlaw.com/Link/RelatedInformation/Flag?documentGuid=Ic1e3bd389c1e11d991d0cc6b54f12d4d&amp;transitionType=InlineKeyCiteFlags&amp;originationContext=docHeaderFlag&amp;Rank=1&amp;contextData=(sc.Search)" TargetMode="External"/><Relationship Id="rId17" Type="http://schemas.openxmlformats.org/officeDocument/2006/relationships/hyperlink" Target="http://www.westlaw.com/Link/Document/FullText?findType=L&amp;pubNum=1000546&amp;cite=21USCAS841&amp;originatingDoc=I83744920ac4111eba4978dd2c5234e82&amp;refType=RB&amp;originationContext=document&amp;vr=3.0&amp;rs=cblt1.0&amp;transitionType=DocumentItem&amp;contextData=(sc.Search)#co_pp_7b9b000044381" TargetMode="External"/><Relationship Id="rId38" Type="http://schemas.openxmlformats.org/officeDocument/2006/relationships/hyperlink" Target="https://1.next.westlaw.com/Link/RelatedInformation/Flag?documentGuid=Id39171f39be911d993e6d35cc61aab4a&amp;transitionType=InlineKeyCiteFlags&amp;originationContext=docHeaderFlag&amp;Rank=1&amp;contextData=(sc.Search)" TargetMode="External"/><Relationship Id="rId59" Type="http://schemas.openxmlformats.org/officeDocument/2006/relationships/hyperlink" Target="http://www.westlaw.com/Link/Document/FullText?findType=Y&amp;serNum=2036829621&amp;pubNum=0000506&amp;originatingDoc=I83744920ac4111eba4978dd2c5234e82&amp;refType=RP&amp;fi=co_pp_sp_506_1243&amp;originationContext=document&amp;vr=3.0&amp;rs=cblt1.0&amp;transitionType=DocumentItem&amp;contextData=(sc.Search)#co_pp_sp_506_1243" TargetMode="External"/><Relationship Id="rId103"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24"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10" Type="http://schemas.openxmlformats.org/officeDocument/2006/relationships/hyperlink" Target="http://www.westlaw.com/Link/Document/FullText?findType=Y&amp;serNum=1984127744&amp;pubNum=0000350&amp;originatingDoc=I83744920ac4111eba4978dd2c5234e82&amp;refType=RP&amp;fi=co_pp_sp_350_1234&amp;originationContext=document&amp;vr=3.0&amp;rs=cblt1.0&amp;transitionType=DocumentItem&amp;contextData=(sc.Search)#co_pp_sp_350_1234" TargetMode="External"/><Relationship Id="rId70" Type="http://schemas.openxmlformats.org/officeDocument/2006/relationships/hyperlink" Target="https://1.next.westlaw.com/Link/RelatedInformation/Flag?documentGuid=Ic1e3bd389c1e11d991d0cc6b54f12d4d&amp;transitionType=InlineKeyCiteFlags&amp;originationContext=docHeaderFlag&amp;Rank=1&amp;contextData=(sc.Search)" TargetMode="External"/><Relationship Id="rId91"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45"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6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87"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331" Type="http://schemas.openxmlformats.org/officeDocument/2006/relationships/hyperlink" Target="http://www.westlaw.com/Link/Document/FullText?findType=Y&amp;serNum=1987005093&amp;pubNum=0000780&amp;originatingDoc=I83744920ac4111eba4978dd2c5234e82&amp;refType=RP&amp;originationContext=document&amp;vr=3.0&amp;rs=cblt1.0&amp;transitionType=DocumentItem&amp;contextData=(sc.Search)" TargetMode="External"/><Relationship Id="rId352"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373"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94" Type="http://schemas.openxmlformats.org/officeDocument/2006/relationships/hyperlink" Target="http://www.westlaw.com/Link/Document/FullText?findType=Y&amp;serNum=1984123894&amp;pubNum=0000350&amp;originatingDoc=I83744920ac4111eba4978dd2c5234e82&amp;refType=RP&amp;originationContext=document&amp;vr=3.0&amp;rs=cblt1.0&amp;transitionType=DocumentItem&amp;contextData=(sc.Search)" TargetMode="External"/><Relationship Id="rId1" Type="http://schemas.openxmlformats.org/officeDocument/2006/relationships/styles" Target="styles.xml"/><Relationship Id="rId212" Type="http://schemas.openxmlformats.org/officeDocument/2006/relationships/hyperlink" Target="http://www.westlaw.com/Link/Document/FullText?findType=Y&amp;serNum=2036829621&amp;pubNum=0000506&amp;originatingDoc=I83744920ac4111eba4978dd2c5234e82&amp;refType=RP&amp;fi=co_pp_sp_506_1250&amp;originationContext=document&amp;vr=3.0&amp;rs=cblt1.0&amp;transitionType=DocumentItem&amp;contextData=(sc.Search)#co_pp_sp_506_1250" TargetMode="External"/><Relationship Id="rId233" Type="http://schemas.openxmlformats.org/officeDocument/2006/relationships/hyperlink" Target="http://www.westlaw.com/Link/Document/FullText?findType=Y&amp;serNum=1973126434&amp;pubNum=0000780&amp;originatingDoc=I83744920ac4111eba4978dd2c5234e82&amp;refType=RP&amp;fi=co_pp_sp_780_441&amp;originationContext=document&amp;vr=3.0&amp;rs=cblt1.0&amp;transitionType=DocumentItem&amp;contextData=(sc.Search)#co_pp_sp_780_441" TargetMode="External"/><Relationship Id="rId254"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28" Type="http://schemas.openxmlformats.org/officeDocument/2006/relationships/hyperlink" Target="https://1.next.westlaw.com/Link/RelatedInformation/Flag?documentGuid=Ia3bb2ff7bf3111de8bf6cd8525c41437&amp;transitionType=InlineKeyCiteFlags&amp;originationContext=docHeaderFlag&amp;Rank=1&amp;contextData=(sc.Search)" TargetMode="External"/><Relationship Id="rId49" Type="http://schemas.openxmlformats.org/officeDocument/2006/relationships/hyperlink" Target="http://www.westlaw.com/Link/Document/FullText?findType=Y&amp;serNum=1976142454&amp;pubNum=0000780&amp;originatingDoc=I83744920ac4111eba4978dd2c5234e82&amp;refType=RP&amp;originationContext=document&amp;vr=3.0&amp;rs=cblt1.0&amp;transitionType=DocumentItem&amp;contextData=(sc.Search)" TargetMode="External"/><Relationship Id="rId114"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75" Type="http://schemas.openxmlformats.org/officeDocument/2006/relationships/hyperlink" Target="https://1.next.westlaw.com/Link/RelatedInformation/Flag?documentGuid=Idcb29b43063c11dd9876f446780b7bdc&amp;transitionType=InlineKeyCiteFlags&amp;originationContext=docHeaderFlag&amp;Rank=1&amp;contextData=(sc.Search)" TargetMode="External"/><Relationship Id="rId296"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300" Type="http://schemas.openxmlformats.org/officeDocument/2006/relationships/hyperlink" Target="http://www.westlaw.com/Link/Document/FullText?findType=Y&amp;serNum=2036829621&amp;pubNum=0000506&amp;originatingDoc=I83744920ac4111eba4978dd2c5234e82&amp;refType=RP&amp;fi=co_pp_sp_506_1251&amp;originationContext=document&amp;vr=3.0&amp;rs=cblt1.0&amp;transitionType=DocumentItem&amp;contextData=(sc.Search)#co_pp_sp_506_1251" TargetMode="External"/><Relationship Id="rId60"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81" Type="http://schemas.openxmlformats.org/officeDocument/2006/relationships/hyperlink" Target="http://www.westlaw.com/Link/Document/FullText?findType=Y&amp;serNum=1992035653&amp;pubNum=0000350&amp;originatingDoc=I83744920ac4111eba4978dd2c5234e82&amp;refType=RP&amp;originationContext=document&amp;vr=3.0&amp;rs=cblt1.0&amp;transitionType=DocumentItem&amp;contextData=(sc.Search)" TargetMode="External"/><Relationship Id="rId135"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56"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177" Type="http://schemas.openxmlformats.org/officeDocument/2006/relationships/hyperlink" Target="http://www.westlaw.com/Link/Document/FullText?findType=Y&amp;serNum=2036829621&amp;pubNum=0000506&amp;originatingDoc=I83744920ac4111eba4978dd2c5234e82&amp;refType=RP&amp;fi=co_pp_sp_506_1250&amp;originationContext=document&amp;vr=3.0&amp;rs=cblt1.0&amp;transitionType=DocumentItem&amp;contextData=(sc.Search)#co_pp_sp_506_1250" TargetMode="External"/><Relationship Id="rId19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21"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42" Type="http://schemas.openxmlformats.org/officeDocument/2006/relationships/hyperlink" Target="http://www.westlaw.com/Link/Document/FullText?findType=Y&amp;serNum=2022164597&amp;pubNum=0006538&amp;originatingDoc=I83744920ac4111eba4978dd2c5234e82&amp;refType=RP&amp;fi=co_pp_sp_6538_793&amp;originationContext=document&amp;vr=3.0&amp;rs=cblt1.0&amp;transitionType=DocumentItem&amp;contextData=(sc.Search)#co_pp_sp_6538_793" TargetMode="External"/><Relationship Id="rId363"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384" Type="http://schemas.openxmlformats.org/officeDocument/2006/relationships/hyperlink" Target="http://www.westlaw.com/Link/Document/FullText?findType=Y&amp;serNum=2036829621&amp;pubNum=0000506&amp;originatingDoc=I83744920ac4111eba4978dd2c5234e82&amp;refType=RP&amp;fi=co_pp_sp_506_1243&amp;originationContext=document&amp;vr=3.0&amp;rs=cblt1.0&amp;transitionType=DocumentItem&amp;contextData=(sc.Search)#co_pp_sp_506_1243" TargetMode="External"/><Relationship Id="rId202" Type="http://schemas.openxmlformats.org/officeDocument/2006/relationships/hyperlink" Target="http://www.westlaw.com/Link/Document/FullText?findType=h&amp;pubNum=176284&amp;cite=0229175801&amp;originatingDoc=I83744920ac4111eba4978dd2c5234e82&amp;refType=RQ&amp;originationContext=document&amp;vr=3.0&amp;rs=cblt1.0&amp;transitionType=DocumentItem&amp;contextData=(sc.Search)" TargetMode="External"/><Relationship Id="rId223" Type="http://schemas.openxmlformats.org/officeDocument/2006/relationships/hyperlink" Target="http://www.westlaw.com/Link/Document/FullText?findType=Y&amp;serNum=1984123894&amp;pubNum=0000350&amp;originatingDoc=I83744920ac4111eba4978dd2c5234e82&amp;refType=RP&amp;originationContext=document&amp;vr=3.0&amp;rs=cblt1.0&amp;transitionType=DocumentItem&amp;contextData=(sc.Search)" TargetMode="External"/><Relationship Id="rId244" Type="http://schemas.openxmlformats.org/officeDocument/2006/relationships/hyperlink" Target="http://www.westlaw.com/Link/Document/FullText?findType=Y&amp;serNum=1991093646&amp;pubNum=0000780&amp;originatingDoc=I83744920ac4111eba4978dd2c5234e82&amp;refType=RP&amp;fi=co_pp_sp_780_100&amp;originationContext=document&amp;vr=3.0&amp;rs=cblt1.0&amp;transitionType=DocumentItem&amp;contextData=(sc.Search)#co_pp_sp_780_100" TargetMode="External"/><Relationship Id="rId18" Type="http://schemas.openxmlformats.org/officeDocument/2006/relationships/hyperlink" Target="https://1.next.westlaw.com/Link/RelatedInformation/Flag?documentGuid=NCDC72E30258D11E9886EE581FC384A29&amp;transitionType=InlineKeyCiteFlags&amp;originationContext=docHeaderFlag&amp;Rank=1&amp;contextData=(sc.Search)" TargetMode="External"/><Relationship Id="rId39" Type="http://schemas.openxmlformats.org/officeDocument/2006/relationships/hyperlink" Target="http://www.westlaw.com/Link/Document/FullText?findType=Y&amp;serNum=1973126434&amp;pubNum=0000780&amp;originatingDoc=I83744920ac4111eba4978dd2c5234e82&amp;refType=RP&amp;originationContext=document&amp;vr=3.0&amp;rs=cblt1.0&amp;transitionType=DocumentItem&amp;contextData=(sc.Search)" TargetMode="External"/><Relationship Id="rId265"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286" Type="http://schemas.openxmlformats.org/officeDocument/2006/relationships/hyperlink" Target="http://www.westlaw.com/Link/Document/FullText?findType=Y&amp;serNum=1987005093&amp;pubNum=0000780&amp;originatingDoc=I83744920ac4111eba4978dd2c5234e82&amp;refType=RP&amp;fi=co_pp_sp_780_376&amp;originationContext=document&amp;vr=3.0&amp;rs=cblt1.0&amp;transitionType=DocumentItem&amp;contextData=(sc.Search)#co_pp_sp_780_376" TargetMode="External"/><Relationship Id="rId50" Type="http://schemas.openxmlformats.org/officeDocument/2006/relationships/hyperlink" Target="https://1.next.westlaw.com/Link/RelatedInformation/Flag?documentGuid=Ic1e3bd389c1e11d991d0cc6b54f12d4d&amp;transitionType=InlineKeyCiteFlags&amp;originationContext=docHeaderFlag&amp;Rank=1&amp;contextData=(sc.Search)" TargetMode="External"/><Relationship Id="rId104"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25"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4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67" Type="http://schemas.openxmlformats.org/officeDocument/2006/relationships/hyperlink" Target="http://www.westlaw.com/Link/Document/FullText?findType=Y&amp;serNum=2036829621&amp;pubNum=0000506&amp;originatingDoc=I83744920ac4111eba4978dd2c5234e82&amp;refType=RP&amp;fi=co_pp_sp_506_1251&amp;originationContext=document&amp;vr=3.0&amp;rs=cblt1.0&amp;transitionType=DocumentItem&amp;contextData=(sc.Search)#co_pp_sp_506_1251" TargetMode="External"/><Relationship Id="rId18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11"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332" Type="http://schemas.openxmlformats.org/officeDocument/2006/relationships/hyperlink" Target="https://1.next.westlaw.com/Link/RelatedInformation/Flag?documentGuid=Ic1e3bd389c1e11d991d0cc6b54f12d4d&amp;transitionType=InlineKeyCiteFlags&amp;originationContext=docHeaderFlag&amp;Rank=1&amp;contextData=(sc.Search)" TargetMode="External"/><Relationship Id="rId353" Type="http://schemas.openxmlformats.org/officeDocument/2006/relationships/hyperlink" Target="http://www.westlaw.com/Link/Document/FullText?findType=Y&amp;serNum=1989135617&amp;pubNum=0000350&amp;originatingDoc=I83744920ac4111eba4978dd2c5234e82&amp;refType=RP&amp;fi=co_pp_sp_350_716&amp;originationContext=document&amp;vr=3.0&amp;rs=cblt1.0&amp;transitionType=DocumentItem&amp;contextData=(sc.Search)#co_pp_sp_350_716" TargetMode="External"/><Relationship Id="rId374"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395" Type="http://schemas.openxmlformats.org/officeDocument/2006/relationships/hyperlink" Target="https://1.next.westlaw.com/Link/RelatedInformation/Flag?documentGuid=Ic6534b6b194c11debc7bf97f340af743&amp;transitionType=InlineKeyCiteFlags&amp;originationContext=docHeaderFlag&amp;Rank=1&amp;contextData=(sc.Search)" TargetMode="External"/><Relationship Id="rId71" Type="http://schemas.openxmlformats.org/officeDocument/2006/relationships/hyperlink" Target="http://www.westlaw.com/Link/Document/FullText?findType=Y&amp;serNum=1987005093&amp;pubNum=0000780&amp;originatingDoc=I83744920ac4111eba4978dd2c5234e82&amp;refType=RP&amp;fi=co_pp_sp_780_375&amp;originationContext=document&amp;vr=3.0&amp;rs=cblt1.0&amp;transitionType=DocumentItem&amp;contextData=(sc.Search)#co_pp_sp_780_375" TargetMode="External"/><Relationship Id="rId92"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13"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34"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2" Type="http://schemas.openxmlformats.org/officeDocument/2006/relationships/settings" Target="settings.xml"/><Relationship Id="rId29" Type="http://schemas.openxmlformats.org/officeDocument/2006/relationships/hyperlink" Target="http://www.westlaw.com/Link/Document/FullText?findType=Y&amp;serNum=2020175091&amp;pubNum=0000506&amp;originatingDoc=I83744920ac4111eba4978dd2c5234e82&amp;refType=RP&amp;fi=co_pp_sp_506_944&amp;originationContext=document&amp;vr=3.0&amp;rs=cblt1.0&amp;transitionType=DocumentItem&amp;contextData=(sc.Search)#co_pp_sp_506_944" TargetMode="External"/><Relationship Id="rId255"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276" Type="http://schemas.openxmlformats.org/officeDocument/2006/relationships/hyperlink" Target="http://www.westlaw.com/Link/Document/FullText?findType=Y&amp;serNum=2015744499&amp;pubNum=0000506&amp;originatingDoc=I83744920ac4111eba4978dd2c5234e82&amp;refType=RP&amp;fi=co_pp_sp_506_314&amp;originationContext=document&amp;vr=3.0&amp;rs=cblt1.0&amp;transitionType=DocumentItem&amp;contextData=(sc.Search)#co_pp_sp_506_314" TargetMode="External"/><Relationship Id="rId297"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40" Type="http://schemas.openxmlformats.org/officeDocument/2006/relationships/hyperlink" Target="https://1.next.westlaw.com/Link/RelatedInformation/Flag?documentGuid=Id39171f39be911d993e6d35cc61aab4a&amp;transitionType=InlineKeyCiteFlags&amp;originationContext=docHeaderFlag&amp;Rank=1&amp;contextData=(sc.Search)" TargetMode="External"/><Relationship Id="rId115"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3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57" Type="http://schemas.openxmlformats.org/officeDocument/2006/relationships/hyperlink" Target="http://www.westlaw.com/Link/Document/FullText?findType=Y&amp;serNum=1989135617&amp;pubNum=0000350&amp;originatingDoc=I83744920ac4111eba4978dd2c5234e82&amp;refType=RP&amp;fi=co_pp_sp_350_715&amp;originationContext=document&amp;vr=3.0&amp;rs=cblt1.0&amp;transitionType=DocumentItem&amp;contextData=(sc.Search)#co_pp_sp_350_715" TargetMode="External"/><Relationship Id="rId178"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301"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22" Type="http://schemas.openxmlformats.org/officeDocument/2006/relationships/hyperlink" Target="http://www.westlaw.com/Link/Document/FullText?findType=Y&amp;serNum=2036829621&amp;pubNum=0000506&amp;originatingDoc=I83744920ac4111eba4978dd2c5234e82&amp;refType=RP&amp;fi=co_pp_sp_506_1245&amp;originationContext=document&amp;vr=3.0&amp;rs=cblt1.0&amp;transitionType=DocumentItem&amp;contextData=(sc.Search)#co_pp_sp_506_1245" TargetMode="External"/><Relationship Id="rId343" Type="http://schemas.openxmlformats.org/officeDocument/2006/relationships/hyperlink" Target="http://www.westlaw.com/Link/Document/FullText?findType=Y&amp;serNum=2003831175&amp;pubNum=0006538&amp;originatingDoc=I83744920ac4111eba4978dd2c5234e82&amp;refType=RP&amp;fi=co_pp_sp_6538_297&amp;originationContext=document&amp;vr=3.0&amp;rs=cblt1.0&amp;transitionType=DocumentItem&amp;contextData=(sc.Search)#co_pp_sp_6538_297" TargetMode="External"/><Relationship Id="rId364"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61"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82" Type="http://schemas.openxmlformats.org/officeDocument/2006/relationships/hyperlink" Target="https://1.next.westlaw.com/Link/RelatedInformation/Flag?documentGuid=I2506087094c911d993e6d35cc61aab4a&amp;transitionType=InlineKeyCiteFlags&amp;originationContext=docHeaderFlag&amp;Rank=1&amp;contextData=(sc.Search)" TargetMode="External"/><Relationship Id="rId199"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03"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385"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9" Type="http://schemas.openxmlformats.org/officeDocument/2006/relationships/hyperlink" Target="http://www.westlaw.com/Link/Document/FullText?findType=L&amp;pubNum=1000546&amp;cite=21USCAS841&amp;originatingDoc=I83744920ac4111eba4978dd2c5234e82&amp;refType=RB&amp;originationContext=document&amp;vr=3.0&amp;rs=cblt1.0&amp;transitionType=DocumentItem&amp;contextData=(sc.Search)#co_pp_f50900003c532" TargetMode="External"/><Relationship Id="rId224"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245" Type="http://schemas.openxmlformats.org/officeDocument/2006/relationships/hyperlink" Target="https://1.next.westlaw.com/Link/RelatedInformation/Flag?documentGuid=Ibf486ffb7f6411e4b86bd602cb8781fa&amp;transitionType=InlineKeyCiteFlags&amp;originationContext=docHeaderFlag&amp;Rank=1&amp;contextData=(sc.Search)" TargetMode="External"/><Relationship Id="rId266"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287" Type="http://schemas.openxmlformats.org/officeDocument/2006/relationships/hyperlink" Target="https://1.next.westlaw.com/Link/RelatedInformation/Flag?documentGuid=Ic1e3bd389c1e11d991d0cc6b54f12d4d&amp;transitionType=InlineKeyCiteFlags&amp;originationContext=docHeaderFlag&amp;Rank=1&amp;contextData=(sc.Search)" TargetMode="External"/><Relationship Id="rId30"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05" Type="http://schemas.openxmlformats.org/officeDocument/2006/relationships/hyperlink" Target="http://www.westlaw.com/Link/Document/FullText?findType=Y&amp;serNum=2036829621&amp;pubNum=0000506&amp;originatingDoc=I83744920ac4111eba4978dd2c5234e82&amp;refType=RP&amp;fi=co_pp_sp_506_1250&amp;originationContext=document&amp;vr=3.0&amp;rs=cblt1.0&amp;transitionType=DocumentItem&amp;contextData=(sc.Search)#co_pp_sp_506_1250" TargetMode="External"/><Relationship Id="rId12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47"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68"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312" Type="http://schemas.openxmlformats.org/officeDocument/2006/relationships/hyperlink" Target="http://www.westlaw.com/Link/Document/FullText?findType=Y&amp;serNum=1984127744&amp;pubNum=0000350&amp;originatingDoc=I83744920ac4111eba4978dd2c5234e82&amp;refType=RP&amp;originationContext=document&amp;vr=3.0&amp;rs=cblt1.0&amp;transitionType=DocumentItem&amp;contextData=(sc.Search)" TargetMode="External"/><Relationship Id="rId333" Type="http://schemas.openxmlformats.org/officeDocument/2006/relationships/hyperlink" Target="http://www.westlaw.com/Link/Document/FullText?findType=Y&amp;serNum=1987005093&amp;pubNum=0000780&amp;originatingDoc=I83744920ac4111eba4978dd2c5234e82&amp;refType=RP&amp;fi=co_pp_sp_780_374&amp;originationContext=document&amp;vr=3.0&amp;rs=cblt1.0&amp;transitionType=DocumentItem&amp;contextData=(sc.Search)#co_pp_sp_780_374" TargetMode="External"/><Relationship Id="rId354"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51" Type="http://schemas.openxmlformats.org/officeDocument/2006/relationships/hyperlink" Target="http://www.westlaw.com/Link/Document/FullText?findType=Y&amp;serNum=1987005093&amp;pubNum=0000708&amp;originatingDoc=I83744920ac4111eba4978dd2c5234e82&amp;refType=RP&amp;originationContext=document&amp;vr=3.0&amp;rs=cblt1.0&amp;transitionType=DocumentItem&amp;contextData=(sc.Search)" TargetMode="External"/><Relationship Id="rId72"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93"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189"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375"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96" Type="http://schemas.openxmlformats.org/officeDocument/2006/relationships/hyperlink" Target="http://www.westlaw.com/Link/Document/FullText?findType=Y&amp;serNum=2018429444&amp;pubNum=0000506&amp;originatingDoc=I83744920ac4111eba4978dd2c5234e82&amp;refType=RP&amp;fi=co_pp_sp_506_1025&amp;originationContext=document&amp;vr=3.0&amp;rs=cblt1.0&amp;transitionType=DocumentItem&amp;contextData=(sc.Search)#co_pp_sp_506_1025" TargetMode="External"/><Relationship Id="rId3" Type="http://schemas.openxmlformats.org/officeDocument/2006/relationships/webSettings" Target="webSettings.xml"/><Relationship Id="rId214"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35" Type="http://schemas.openxmlformats.org/officeDocument/2006/relationships/hyperlink" Target="http://www.westlaw.com/Link/Document/FullText?findType=Y&amp;serNum=1984123894&amp;pubNum=0000350&amp;originatingDoc=I83744920ac4111eba4978dd2c5234e82&amp;refType=RP&amp;originationContext=document&amp;vr=3.0&amp;rs=cblt1.0&amp;transitionType=DocumentItem&amp;contextData=(sc.Search)" TargetMode="External"/><Relationship Id="rId256" Type="http://schemas.openxmlformats.org/officeDocument/2006/relationships/hyperlink" Target="http://www.westlaw.com/Link/Document/FullText?findType=Y&amp;serNum=1989135617&amp;pubNum=0000350&amp;originatingDoc=I83744920ac4111eba4978dd2c5234e82&amp;refType=RP&amp;fi=co_pp_sp_350_715&amp;originationContext=document&amp;vr=3.0&amp;rs=cblt1.0&amp;transitionType=DocumentItem&amp;contextData=(sc.Search)#co_pp_sp_350_715" TargetMode="External"/><Relationship Id="rId277" Type="http://schemas.openxmlformats.org/officeDocument/2006/relationships/hyperlink" Target="https://1.next.westlaw.com/Link/RelatedInformation/Flag?documentGuid=I02d121f28a0511d98b51ba734bfc3c79&amp;transitionType=InlineKeyCiteFlags&amp;originationContext=docHeaderFlag&amp;Rank=1&amp;contextData=(sc.Search)" TargetMode="External"/><Relationship Id="rId298" Type="http://schemas.openxmlformats.org/officeDocument/2006/relationships/hyperlink" Target="http://www.westlaw.com/Link/Document/FullText?findType=Y&amp;serNum=2036829621&amp;pubNum=0000506&amp;originatingDoc=I83744920ac4111eba4978dd2c5234e82&amp;refType=RP&amp;fi=co_pp_sp_506_1243&amp;originationContext=document&amp;vr=3.0&amp;rs=cblt1.0&amp;transitionType=DocumentItem&amp;contextData=(sc.Search)#co_pp_sp_506_1243" TargetMode="External"/><Relationship Id="rId400" Type="http://schemas.openxmlformats.org/officeDocument/2006/relationships/hyperlink" Target="https://1.next.westlaw.com/Link/RelatedInformation/Flag?documentGuid=I02d121f28a0511d98b51ba734bfc3c79&amp;transitionType=InlineKeyCiteFlags&amp;originationContext=docHeaderFlag&amp;Rank=1&amp;contextData=(sc.Search)" TargetMode="External"/><Relationship Id="rId11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37" Type="http://schemas.openxmlformats.org/officeDocument/2006/relationships/hyperlink" Target="http://www.westlaw.com/Link/Document/FullText?findType=Y&amp;serNum=2036829621&amp;pubNum=0000506&amp;originatingDoc=I83744920ac4111eba4978dd2c5234e82&amp;refType=RP&amp;fi=co_pp_sp_506_1249&amp;originationContext=document&amp;vr=3.0&amp;rs=cblt1.0&amp;transitionType=DocumentItem&amp;contextData=(sc.Search)#co_pp_sp_506_1249" TargetMode="External"/><Relationship Id="rId158"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302" Type="http://schemas.openxmlformats.org/officeDocument/2006/relationships/hyperlink" Target="http://www.westlaw.com/Link/Document/FullText?findType=Y&amp;serNum=2036829621&amp;pubNum=0000506&amp;originatingDoc=I83744920ac4111eba4978dd2c5234e82&amp;refType=RP&amp;fi=co_pp_sp_506_1251&amp;originationContext=document&amp;vr=3.0&amp;rs=cblt1.0&amp;transitionType=DocumentItem&amp;contextData=(sc.Search)#co_pp_sp_506_1251" TargetMode="External"/><Relationship Id="rId323"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344" Type="http://schemas.openxmlformats.org/officeDocument/2006/relationships/hyperlink" Target="https://1.next.westlaw.com/Link/RelatedInformation/Flag?documentGuid=Ie84a5d6079a611d99c4dbb2f0352441d&amp;transitionType=InlineKeyCiteFlags&amp;originationContext=docHeaderFlag&amp;Rank=1&amp;contextData=(sc.Search)" TargetMode="External"/><Relationship Id="rId20" Type="http://schemas.openxmlformats.org/officeDocument/2006/relationships/hyperlink" Target="http://www.westlaw.com/Link/Document/FullText?findType=L&amp;pubNum=1000546&amp;cite=28USCAS1291&amp;originatingDoc=I83744920ac4111eba4978dd2c5234e82&amp;refType=LQ&amp;originationContext=document&amp;vr=3.0&amp;rs=cblt1.0&amp;transitionType=DocumentItem&amp;contextData=(sc.Search)" TargetMode="External"/><Relationship Id="rId41" Type="http://schemas.openxmlformats.org/officeDocument/2006/relationships/hyperlink" Target="http://www.westlaw.com/Link/Document/FullText?findType=Y&amp;serNum=1973126434&amp;pubNum=0000708&amp;originatingDoc=I83744920ac4111eba4978dd2c5234e82&amp;refType=RP&amp;originationContext=document&amp;vr=3.0&amp;rs=cblt1.0&amp;transitionType=DocumentItem&amp;contextData=(sc.Search)" TargetMode="External"/><Relationship Id="rId62"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83" Type="http://schemas.openxmlformats.org/officeDocument/2006/relationships/hyperlink" Target="http://www.westlaw.com/Link/Document/FullText?findType=Y&amp;serNum=1992035653&amp;pubNum=0000350&amp;originatingDoc=I83744920ac4111eba4978dd2c5234e82&amp;refType=RP&amp;fi=co_pp_sp_350_1408&amp;originationContext=document&amp;vr=3.0&amp;rs=cblt1.0&amp;transitionType=DocumentItem&amp;contextData=(sc.Search)#co_pp_sp_350_1408" TargetMode="External"/><Relationship Id="rId179" Type="http://schemas.openxmlformats.org/officeDocument/2006/relationships/hyperlink" Target="http://www.westlaw.com/Link/Document/FullText?findType=Y&amp;serNum=1984127744&amp;pubNum=0000350&amp;originatingDoc=I83744920ac4111eba4978dd2c5234e82&amp;refType=RP&amp;fi=co_pp_sp_350_1234&amp;originationContext=document&amp;vr=3.0&amp;rs=cblt1.0&amp;transitionType=DocumentItem&amp;contextData=(sc.Search)#co_pp_sp_350_1234" TargetMode="External"/><Relationship Id="rId365" Type="http://schemas.openxmlformats.org/officeDocument/2006/relationships/hyperlink" Target="http://www.westlaw.com/Link/Document/FullText?findType=Y&amp;serNum=2036829621&amp;pubNum=0000506&amp;originatingDoc=I83744920ac4111eba4978dd2c5234e82&amp;refType=RP&amp;fi=co_pp_sp_506_1250&amp;originationContext=document&amp;vr=3.0&amp;rs=cblt1.0&amp;transitionType=DocumentItem&amp;contextData=(sc.Search)#co_pp_sp_506_1250" TargetMode="External"/><Relationship Id="rId386" Type="http://schemas.openxmlformats.org/officeDocument/2006/relationships/hyperlink" Target="http://www.westlaw.com/Link/Document/FullText?findType=Y&amp;serNum=2036829621&amp;pubNum=0000506&amp;originatingDoc=I83744920ac4111eba4978dd2c5234e82&amp;refType=RP&amp;fi=co_pp_sp_506_1250&amp;originationContext=document&amp;vr=3.0&amp;rs=cblt1.0&amp;transitionType=DocumentItem&amp;contextData=(sc.Search)#co_pp_sp_506_1250" TargetMode="External"/><Relationship Id="rId190"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04" Type="http://schemas.openxmlformats.org/officeDocument/2006/relationships/hyperlink" Target="http://www.westlaw.com/Link/Document/FullText?findType=Y&amp;serNum=1989135617&amp;pubNum=0000350&amp;originatingDoc=I83744920ac4111eba4978dd2c5234e82&amp;refType=RP&amp;fi=co_pp_sp_350_716&amp;originationContext=document&amp;vr=3.0&amp;rs=cblt1.0&amp;transitionType=DocumentItem&amp;contextData=(sc.Search)#co_pp_sp_350_716" TargetMode="External"/><Relationship Id="rId225" Type="http://schemas.openxmlformats.org/officeDocument/2006/relationships/hyperlink" Target="http://www.westlaw.com/Link/Document/FullText?findType=Y&amp;serNum=1984123894&amp;pubNum=0000350&amp;originatingDoc=I83744920ac4111eba4978dd2c5234e82&amp;refType=RP&amp;fi=co_pp_sp_350_504&amp;originationContext=document&amp;vr=3.0&amp;rs=cblt1.0&amp;transitionType=DocumentItem&amp;contextData=(sc.Search)#co_pp_sp_350_504" TargetMode="External"/><Relationship Id="rId246" Type="http://schemas.openxmlformats.org/officeDocument/2006/relationships/hyperlink" Target="http://www.westlaw.com/Link/Document/FullText?findType=Y&amp;serNum=2034951789&amp;pubNum=0000506&amp;originatingDoc=I83744920ac4111eba4978dd2c5234e82&amp;refType=RP&amp;fi=co_pp_sp_506_1334&amp;originationContext=document&amp;vr=3.0&amp;rs=cblt1.0&amp;transitionType=DocumentItem&amp;contextData=(sc.Search)#co_pp_sp_506_1334" TargetMode="External"/><Relationship Id="rId267"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288" Type="http://schemas.openxmlformats.org/officeDocument/2006/relationships/hyperlink" Target="http://www.westlaw.com/Link/Document/FullText?findType=Y&amp;serNum=1987005093&amp;pubNum=0000780&amp;originatingDoc=I83744920ac4111eba4978dd2c5234e82&amp;refType=RP&amp;originationContext=document&amp;vr=3.0&amp;rs=cblt1.0&amp;transitionType=DocumentItem&amp;contextData=(sc.Search)" TargetMode="External"/><Relationship Id="rId106"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27" Type="http://schemas.openxmlformats.org/officeDocument/2006/relationships/hyperlink" Target="http://www.westlaw.com/Link/Document/FullText?findType=Y&amp;serNum=2036829621&amp;pubNum=0000506&amp;originatingDoc=I83744920ac4111eba4978dd2c5234e82&amp;refType=RP&amp;fi=co_pp_sp_506_1248&amp;originationContext=document&amp;vr=3.0&amp;rs=cblt1.0&amp;transitionType=DocumentItem&amp;contextData=(sc.Search)#co_pp_sp_506_1248" TargetMode="External"/><Relationship Id="rId313"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10" Type="http://schemas.openxmlformats.org/officeDocument/2006/relationships/hyperlink" Target="http://www.westlaw.com/Link/Document/FullText?findType=h&amp;pubNum=176284&amp;cite=0392281601&amp;originatingDoc=I83744920ac4111eba4978dd2c5234e82&amp;refType=RQ&amp;originationContext=document&amp;vr=3.0&amp;rs=cblt1.0&amp;transitionType=DocumentItem&amp;contextData=(sc.Search)" TargetMode="External"/><Relationship Id="rId31" Type="http://schemas.openxmlformats.org/officeDocument/2006/relationships/hyperlink" Target="http://www.westlaw.com/Link/Document/FullText?findType=Y&amp;serNum=2036829621&amp;pubNum=0000506&amp;originatingDoc=I83744920ac4111eba4978dd2c5234e82&amp;refType=RP&amp;fi=co_pp_sp_506_1244&amp;originationContext=document&amp;vr=3.0&amp;rs=cblt1.0&amp;transitionType=DocumentItem&amp;contextData=(sc.Search)#co_pp_sp_506_1244" TargetMode="External"/><Relationship Id="rId52" Type="http://schemas.openxmlformats.org/officeDocument/2006/relationships/hyperlink" Target="https://1.next.westlaw.com/Link/RelatedInformation/Flag?documentGuid=Ic1e20f899c1e11d991d0cc6b54f12d4d&amp;transitionType=InlineKeyCiteFlags&amp;originationContext=docHeaderFlag&amp;Rank=1&amp;contextData=(sc.Search)" TargetMode="External"/><Relationship Id="rId73"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94"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4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169" Type="http://schemas.openxmlformats.org/officeDocument/2006/relationships/hyperlink" Target="http://www.westlaw.com/Link/Document/FullText?findType=Y&amp;serNum=1989135617&amp;pubNum=0000350&amp;originatingDoc=I83744920ac4111eba4978dd2c5234e82&amp;refType=RP&amp;fi=co_pp_sp_350_716&amp;originationContext=document&amp;vr=3.0&amp;rs=cblt1.0&amp;transitionType=DocumentItem&amp;contextData=(sc.Search)#co_pp_sp_350_716" TargetMode="External"/><Relationship Id="rId334" Type="http://schemas.openxmlformats.org/officeDocument/2006/relationships/hyperlink" Target="https://1.next.westlaw.com/Link/RelatedInformation/Flag?documentGuid=Ic1e3bd389c1e11d991d0cc6b54f12d4d&amp;transitionType=InlineKeyCiteFlags&amp;originationContext=docHeaderFlag&amp;Rank=1&amp;contextData=(sc.Search)" TargetMode="External"/><Relationship Id="rId355" Type="http://schemas.openxmlformats.org/officeDocument/2006/relationships/hyperlink" Target="http://www.westlaw.com/Link/Document/FullText?findType=Y&amp;serNum=1989135617&amp;pubNum=0000350&amp;originatingDoc=I83744920ac4111eba4978dd2c5234e82&amp;refType=RP&amp;originationContext=document&amp;vr=3.0&amp;rs=cblt1.0&amp;transitionType=DocumentItem&amp;contextData=(sc.Search)" TargetMode="External"/><Relationship Id="rId376" Type="http://schemas.openxmlformats.org/officeDocument/2006/relationships/hyperlink" Target="http://www.westlaw.com/Link/Document/FullText?findType=Y&amp;serNum=2036829621&amp;pubNum=0000506&amp;originatingDoc=I83744920ac4111eba4978dd2c5234e82&amp;refType=RP&amp;fi=co_pp_sp_506_1249&amp;originationContext=document&amp;vr=3.0&amp;rs=cblt1.0&amp;transitionType=DocumentItem&amp;contextData=(sc.Search)#co_pp_sp_506_1249" TargetMode="External"/><Relationship Id="rId397" Type="http://schemas.openxmlformats.org/officeDocument/2006/relationships/hyperlink" Target="http://www.westlaw.com/Link/Document/FullText?findType=Y&amp;serNum=2007565510&amp;pubNum=0000999&amp;originatingDoc=I83744920ac4111eba4978dd2c5234e82&amp;refType=RP&amp;originationContext=document&amp;vr=3.0&amp;rs=cblt1.0&amp;transitionType=DocumentItem&amp;contextData=(sc.Search)" TargetMode="External"/><Relationship Id="rId4" Type="http://schemas.openxmlformats.org/officeDocument/2006/relationships/footnotes" Target="footnotes.xml"/><Relationship Id="rId180" Type="http://schemas.openxmlformats.org/officeDocument/2006/relationships/hyperlink" Target="https://1.next.westlaw.com/Link/RelatedInformation/Flag?documentGuid=Ic1e20f899c1e11d991d0cc6b54f12d4d&amp;transitionType=InlineKeyCiteFlags&amp;originationContext=docHeaderFlag&amp;Rank=1&amp;contextData=(sc.Search)" TargetMode="External"/><Relationship Id="rId215"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236" Type="http://schemas.openxmlformats.org/officeDocument/2006/relationships/hyperlink" Target="http://www.westlaw.com/Link/Document/FullText?findType=Y&amp;serNum=2053159693&amp;pubNum=0000506&amp;originatingDoc=I83744920ac4111eba4978dd2c5234e82&amp;refType=RP&amp;fi=co_pp_sp_506_885&amp;originationContext=document&amp;vr=3.0&amp;rs=cblt1.0&amp;transitionType=DocumentItem&amp;contextData=(sc.Search)#co_pp_sp_506_885" TargetMode="External"/><Relationship Id="rId257"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 Id="rId278" Type="http://schemas.openxmlformats.org/officeDocument/2006/relationships/hyperlink" Target="http://www.westlaw.com/Link/Document/FullText?findType=Y&amp;serNum=2004479921&amp;pubNum=0000506&amp;originatingDoc=I83744920ac4111eba4978dd2c5234e82&amp;refType=RP&amp;fi=co_pp_sp_506_1011&amp;originationContext=document&amp;vr=3.0&amp;rs=cblt1.0&amp;transitionType=DocumentItem&amp;contextData=(sc.Search)#co_pp_sp_506_1011" TargetMode="External"/><Relationship Id="rId401" Type="http://schemas.openxmlformats.org/officeDocument/2006/relationships/hyperlink" Target="http://www.westlaw.com/Link/Document/FullText?findType=Y&amp;serNum=2004479921&amp;pubNum=0000506&amp;originatingDoc=I83744920ac4111eba4978dd2c5234e82&amp;refType=RP&amp;fi=co_pp_sp_506_1012&amp;originationContext=document&amp;vr=3.0&amp;rs=cblt1.0&amp;transitionType=DocumentItem&amp;contextData=(sc.Search)#co_pp_sp_506_1012" TargetMode="External"/><Relationship Id="rId303" Type="http://schemas.openxmlformats.org/officeDocument/2006/relationships/hyperlink" Target="https://1.next.westlaw.com/Link/RelatedInformation/Flag?documentGuid=I463d7b49944c11d9a707f4371c9c34f0&amp;transitionType=InlineKeyCiteFlags&amp;originationContext=docHeaderFlag&amp;Rank=1&amp;contextData=(sc.Search)" TargetMode="External"/><Relationship Id="rId42" Type="http://schemas.openxmlformats.org/officeDocument/2006/relationships/hyperlink" Target="https://1.next.westlaw.com/Link/RelatedInformation/Flag?documentGuid=Ic1e20f899c1e11d991d0cc6b54f12d4d&amp;transitionType=InlineKeyCiteFlags&amp;originationContext=docHeaderFlag&amp;Rank=1&amp;contextData=(sc.Search)" TargetMode="External"/><Relationship Id="rId84" Type="http://schemas.openxmlformats.org/officeDocument/2006/relationships/hyperlink" Target="https://1.next.westlaw.com/Link/RelatedInformation/Flag?documentGuid=I2506087094c911d993e6d35cc61aab4a&amp;transitionType=InlineKeyCiteFlags&amp;originationContext=docHeaderFlag&amp;Rank=1&amp;contextData=(sc.Search)" TargetMode="External"/><Relationship Id="rId138" Type="http://schemas.openxmlformats.org/officeDocument/2006/relationships/hyperlink" Target="https://1.next.westlaw.com/Link/RelatedInformation/Flag?documentGuid=I76e341503d2411e5b86bd602cb8781fa&amp;transitionType=InlineKeyCiteFlags&amp;originationContext=docHeaderFlag&amp;Rank=1&amp;contextData=(sc.Search)" TargetMode="External"/><Relationship Id="rId345" Type="http://schemas.openxmlformats.org/officeDocument/2006/relationships/hyperlink" Target="http://www.westlaw.com/Link/Document/FullText?findType=Y&amp;serNum=2001175879&amp;pubNum=0006538&amp;originatingDoc=I83744920ac4111eba4978dd2c5234e82&amp;refType=RP&amp;fi=co_pp_sp_6538_963&amp;originationContext=document&amp;vr=3.0&amp;rs=cblt1.0&amp;transitionType=DocumentItem&amp;contextData=(sc.Search)#co_pp_sp_6538_963" TargetMode="External"/><Relationship Id="rId387"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191" Type="http://schemas.openxmlformats.org/officeDocument/2006/relationships/hyperlink" Target="http://www.westlaw.com/Link/Document/FullText?findType=Y&amp;serNum=2036829621&amp;pubNum=0000506&amp;originatingDoc=I83744920ac4111eba4978dd2c5234e82&amp;refType=RP&amp;fi=co_pp_sp_506_1248&amp;originationContext=document&amp;vr=3.0&amp;rs=cblt1.0&amp;transitionType=DocumentItem&amp;contextData=(sc.Search)#co_pp_sp_506_1248" TargetMode="External"/><Relationship Id="rId205"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247" Type="http://schemas.openxmlformats.org/officeDocument/2006/relationships/hyperlink" Target="https://1.next.westlaw.com/Link/RelatedInformation/Flag?documentGuid=Ib20f3dc5945311d9bc61beebb95be672&amp;transitionType=InlineKeyCiteFlags&amp;originationContext=docHeaderFlag&amp;Rank=1&amp;contextData=(sc.Search)" TargetMode="External"/><Relationship Id="rId107" Type="http://schemas.openxmlformats.org/officeDocument/2006/relationships/hyperlink" Target="http://www.westlaw.com/Link/Document/FullText?findType=Y&amp;serNum=2036829621&amp;pubNum=0000506&amp;originatingDoc=I83744920ac4111eba4978dd2c5234e82&amp;refType=RP&amp;originationContext=document&amp;vr=3.0&amp;rs=cblt1.0&amp;transitionType=DocumentItem&amp;contextData=(sc.Search)" TargetMode="External"/><Relationship Id="rId289" Type="http://schemas.openxmlformats.org/officeDocument/2006/relationships/hyperlink" Target="https://1.next.westlaw.com/Link/RelatedInformation/Flag?documentGuid=I38838b89971611d9a707f4371c9c34f0&amp;transitionType=InlineKeyCiteFlags&amp;originationContext=docHeaderFlag&amp;Rank=1&amp;contextData=(sc.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25176</Words>
  <Characters>143508</Characters>
  <Application>Microsoft Office Word</Application>
  <DocSecurity>0</DocSecurity>
  <Lines>1195</Lines>
  <Paragraphs>336</Paragraphs>
  <ScaleCrop>false</ScaleCrop>
  <Company/>
  <LinksUpToDate>false</LinksUpToDate>
  <CharactersWithSpaces>168348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Rosen</dc:creator>
  <cp:keywords/>
  <dc:description/>
  <cp:lastModifiedBy>Jonathan Rosen</cp:lastModifiedBy>
  <cp:revision>2</cp:revision>
  <dcterms:created xsi:type="dcterms:W3CDTF">2021-05-07T18:49:00Z</dcterms:created>
  <dcterms:modified xsi:type="dcterms:W3CDTF">2021-05-07T18:49:00Z</dcterms:modified>
</cp:coreProperties>
</file>