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857" w:rsidRPr="004C0857" w:rsidRDefault="004C0857" w:rsidP="004C0857">
      <w:pPr>
        <w:spacing w:after="0" w:line="240" w:lineRule="auto"/>
        <w:jc w:val="center"/>
        <w:rPr>
          <w:rFonts w:ascii="Arial" w:hAnsi="Arial" w:cs="Arial"/>
          <w:sz w:val="28"/>
          <w:szCs w:val="28"/>
        </w:rPr>
      </w:pPr>
      <w:r w:rsidRPr="004C0857">
        <w:rPr>
          <w:rFonts w:ascii="Arial" w:hAnsi="Arial" w:cs="Arial"/>
          <w:sz w:val="28"/>
          <w:szCs w:val="28"/>
        </w:rPr>
        <w:t>Texas City High School Project Graduation 2017</w:t>
      </w:r>
    </w:p>
    <w:p w:rsidR="004C0857" w:rsidRPr="00D9692D" w:rsidRDefault="004C0857" w:rsidP="004C0857">
      <w:pPr>
        <w:spacing w:after="0" w:line="240" w:lineRule="auto"/>
        <w:contextualSpacing/>
        <w:jc w:val="center"/>
        <w:rPr>
          <w:rFonts w:asciiTheme="majorHAnsi" w:eastAsiaTheme="majorEastAsia" w:hAnsiTheme="majorHAnsi" w:cstheme="majorBidi"/>
          <w:caps/>
          <w:color w:val="000000" w:themeColor="text1"/>
          <w:kern w:val="28"/>
          <w:sz w:val="36"/>
          <w:szCs w:val="36"/>
        </w:rPr>
      </w:pPr>
      <w:r w:rsidRPr="004C0857">
        <w:rPr>
          <w:rFonts w:asciiTheme="majorHAnsi" w:eastAsiaTheme="majorEastAsia" w:hAnsiTheme="majorHAnsi" w:cstheme="majorBidi"/>
          <w:caps/>
          <w:color w:val="000000" w:themeColor="text1"/>
          <w:kern w:val="28"/>
          <w:sz w:val="36"/>
          <w:szCs w:val="36"/>
        </w:rPr>
        <w:t>Senior serve dinner and talent show</w:t>
      </w:r>
    </w:p>
    <w:p w:rsidR="004C0857" w:rsidRPr="00B54794" w:rsidRDefault="004C0857" w:rsidP="004C0857">
      <w:pPr>
        <w:spacing w:after="0" w:line="240" w:lineRule="auto"/>
        <w:contextualSpacing/>
        <w:jc w:val="center"/>
        <w:rPr>
          <w:rFonts w:asciiTheme="majorHAnsi" w:eastAsiaTheme="majorEastAsia" w:hAnsiTheme="majorHAnsi" w:cstheme="majorBidi"/>
          <w:caps/>
          <w:color w:val="000000" w:themeColor="text1"/>
          <w:kern w:val="28"/>
          <w:sz w:val="24"/>
          <w:szCs w:val="24"/>
        </w:rPr>
      </w:pPr>
    </w:p>
    <w:p w:rsidR="004C0857" w:rsidRPr="00D9692D" w:rsidRDefault="004C0857" w:rsidP="004C0857">
      <w:pPr>
        <w:spacing w:after="0" w:line="240" w:lineRule="auto"/>
        <w:contextualSpacing/>
        <w:jc w:val="center"/>
        <w:rPr>
          <w:rFonts w:asciiTheme="majorHAnsi" w:eastAsiaTheme="majorEastAsia" w:hAnsiTheme="majorHAnsi" w:cstheme="majorBidi"/>
          <w:b/>
          <w:caps/>
          <w:color w:val="000000" w:themeColor="text1"/>
          <w:kern w:val="28"/>
          <w:sz w:val="28"/>
          <w:szCs w:val="28"/>
        </w:rPr>
      </w:pPr>
      <w:r w:rsidRPr="00D9692D">
        <w:rPr>
          <w:rFonts w:asciiTheme="majorHAnsi" w:eastAsiaTheme="majorEastAsia" w:hAnsiTheme="majorHAnsi" w:cstheme="majorBidi"/>
          <w:b/>
          <w:caps/>
          <w:color w:val="000000" w:themeColor="text1"/>
          <w:kern w:val="28"/>
          <w:sz w:val="28"/>
          <w:szCs w:val="28"/>
        </w:rPr>
        <w:t>G</w:t>
      </w:r>
      <w:r w:rsidR="0022195B">
        <w:rPr>
          <w:rFonts w:asciiTheme="majorHAnsi" w:eastAsiaTheme="majorEastAsia" w:hAnsiTheme="majorHAnsi" w:cstheme="majorBidi"/>
          <w:b/>
          <w:caps/>
          <w:color w:val="000000" w:themeColor="text1"/>
          <w:kern w:val="28"/>
          <w:sz w:val="28"/>
          <w:szCs w:val="28"/>
        </w:rPr>
        <w:t>eneral table purchase</w:t>
      </w:r>
    </w:p>
    <w:p w:rsidR="004C0857" w:rsidRPr="00D9692D" w:rsidRDefault="004C0857" w:rsidP="004C0857">
      <w:pPr>
        <w:spacing w:after="0" w:line="240" w:lineRule="auto"/>
        <w:contextualSpacing/>
        <w:jc w:val="center"/>
        <w:rPr>
          <w:rFonts w:asciiTheme="majorHAnsi" w:eastAsiaTheme="majorEastAsia" w:hAnsiTheme="majorHAnsi" w:cstheme="majorBidi"/>
          <w:b/>
          <w:caps/>
          <w:color w:val="000000" w:themeColor="text1"/>
          <w:kern w:val="28"/>
          <w:sz w:val="28"/>
          <w:szCs w:val="28"/>
        </w:rPr>
      </w:pPr>
      <w:r w:rsidRPr="00D9692D">
        <w:rPr>
          <w:rFonts w:asciiTheme="majorHAnsi" w:eastAsiaTheme="majorEastAsia" w:hAnsiTheme="majorHAnsi" w:cstheme="majorBidi"/>
          <w:b/>
          <w:caps/>
          <w:color w:val="000000" w:themeColor="text1"/>
          <w:kern w:val="28"/>
          <w:sz w:val="28"/>
          <w:szCs w:val="28"/>
        </w:rPr>
        <w:t>november 14, 2016</w:t>
      </w:r>
      <w:r w:rsidR="0022195B">
        <w:rPr>
          <w:rFonts w:asciiTheme="majorHAnsi" w:eastAsiaTheme="majorEastAsia" w:hAnsiTheme="majorHAnsi" w:cstheme="majorBidi"/>
          <w:b/>
          <w:caps/>
          <w:color w:val="000000" w:themeColor="text1"/>
          <w:kern w:val="28"/>
          <w:sz w:val="28"/>
          <w:szCs w:val="28"/>
        </w:rPr>
        <w:t xml:space="preserve">    </w:t>
      </w:r>
      <w:r w:rsidRPr="00D9692D">
        <w:rPr>
          <w:rFonts w:asciiTheme="majorHAnsi" w:eastAsiaTheme="majorEastAsia" w:hAnsiTheme="majorHAnsi" w:cstheme="majorBidi"/>
          <w:b/>
          <w:caps/>
          <w:color w:val="000000" w:themeColor="text1"/>
          <w:kern w:val="28"/>
          <w:sz w:val="28"/>
          <w:szCs w:val="28"/>
        </w:rPr>
        <w:t>6:00 p.m.</w:t>
      </w:r>
    </w:p>
    <w:p w:rsidR="004C0857" w:rsidRPr="004C0857" w:rsidRDefault="004C0857" w:rsidP="004C0857">
      <w:pPr>
        <w:pBdr>
          <w:bottom w:val="single" w:sz="12" w:space="1" w:color="auto"/>
        </w:pBdr>
        <w:spacing w:after="0" w:line="240" w:lineRule="auto"/>
        <w:contextualSpacing/>
        <w:jc w:val="center"/>
        <w:rPr>
          <w:rFonts w:asciiTheme="majorHAnsi" w:eastAsiaTheme="majorEastAsia" w:hAnsiTheme="majorHAnsi" w:cstheme="majorBidi"/>
          <w:b/>
          <w:caps/>
          <w:color w:val="000000" w:themeColor="text1"/>
          <w:kern w:val="28"/>
          <w:sz w:val="28"/>
          <w:szCs w:val="28"/>
        </w:rPr>
      </w:pPr>
      <w:r w:rsidRPr="00D9692D">
        <w:rPr>
          <w:rFonts w:asciiTheme="majorHAnsi" w:eastAsiaTheme="majorEastAsia" w:hAnsiTheme="majorHAnsi" w:cstheme="majorBidi"/>
          <w:b/>
          <w:caps/>
          <w:color w:val="000000" w:themeColor="text1"/>
          <w:kern w:val="28"/>
          <w:sz w:val="28"/>
          <w:szCs w:val="28"/>
        </w:rPr>
        <w:t>TCHS Cafeteria – Back entrance</w:t>
      </w:r>
      <w:r w:rsidR="00E774BF">
        <w:rPr>
          <w:rFonts w:asciiTheme="majorHAnsi" w:eastAsiaTheme="majorEastAsia" w:hAnsiTheme="majorHAnsi" w:cstheme="majorBidi"/>
          <w:b/>
          <w:caps/>
          <w:color w:val="000000" w:themeColor="text1"/>
          <w:kern w:val="28"/>
          <w:sz w:val="28"/>
          <w:szCs w:val="28"/>
        </w:rPr>
        <w:t xml:space="preserve"> </w:t>
      </w:r>
      <w:r w:rsidR="00B54794" w:rsidRPr="00D9692D">
        <w:rPr>
          <w:rFonts w:asciiTheme="majorHAnsi" w:eastAsiaTheme="majorEastAsia" w:hAnsiTheme="majorHAnsi" w:cstheme="majorBidi"/>
          <w:b/>
          <w:caps/>
          <w:color w:val="000000" w:themeColor="text1"/>
          <w:kern w:val="28"/>
          <w:sz w:val="28"/>
          <w:szCs w:val="28"/>
        </w:rPr>
        <w:t>only</w:t>
      </w:r>
    </w:p>
    <w:p w:rsidR="00B54794" w:rsidRDefault="00B54794" w:rsidP="00B54794">
      <w:pPr>
        <w:pStyle w:val="NoSpacing"/>
        <w:jc w:val="center"/>
        <w:rPr>
          <w:rFonts w:ascii="Calibri Light" w:hAnsi="Calibri Light"/>
          <w:b/>
          <w:sz w:val="32"/>
          <w:szCs w:val="32"/>
        </w:rPr>
      </w:pPr>
    </w:p>
    <w:p w:rsidR="00B54794" w:rsidRDefault="00B54794" w:rsidP="00B54794">
      <w:pPr>
        <w:pStyle w:val="NoSpacing"/>
        <w:jc w:val="center"/>
        <w:rPr>
          <w:rFonts w:ascii="Calibri Light" w:hAnsi="Calibri Light"/>
          <w:b/>
          <w:sz w:val="32"/>
          <w:szCs w:val="32"/>
        </w:rPr>
      </w:pPr>
      <w:r w:rsidRPr="00B54794">
        <w:rPr>
          <w:rFonts w:ascii="Calibri Light" w:hAnsi="Calibri Light"/>
          <w:b/>
          <w:sz w:val="32"/>
          <w:szCs w:val="32"/>
        </w:rPr>
        <w:t>COST OF TABLE  $200.00</w:t>
      </w:r>
    </w:p>
    <w:p w:rsidR="00E815BA" w:rsidRPr="00E815BA" w:rsidRDefault="00E815BA" w:rsidP="00B54794">
      <w:pPr>
        <w:pStyle w:val="NoSpacing"/>
        <w:jc w:val="center"/>
        <w:rPr>
          <w:rFonts w:ascii="Calibri Light" w:hAnsi="Calibri Light"/>
          <w:sz w:val="24"/>
          <w:szCs w:val="24"/>
        </w:rPr>
      </w:pPr>
      <w:r w:rsidRPr="00E815BA">
        <w:rPr>
          <w:rFonts w:ascii="Calibri Light" w:hAnsi="Calibri Light"/>
          <w:sz w:val="24"/>
          <w:szCs w:val="24"/>
        </w:rPr>
        <w:t>Cash and Credit Cards will be accepted.  Credit cards will be charged a $5.00 processing fee.</w:t>
      </w:r>
    </w:p>
    <w:p w:rsidR="00E815BA" w:rsidRPr="00E815BA" w:rsidRDefault="00E815BA" w:rsidP="00B54794">
      <w:pPr>
        <w:pStyle w:val="NoSpacing"/>
        <w:jc w:val="center"/>
        <w:rPr>
          <w:rFonts w:ascii="Calibri Light" w:hAnsi="Calibri Light"/>
          <w:sz w:val="24"/>
          <w:szCs w:val="24"/>
        </w:rPr>
      </w:pPr>
      <w:r w:rsidRPr="00E815BA">
        <w:rPr>
          <w:rFonts w:ascii="Calibri Light" w:hAnsi="Calibri Light"/>
          <w:sz w:val="24"/>
          <w:szCs w:val="24"/>
        </w:rPr>
        <w:t>No checks will be accepted.</w:t>
      </w:r>
      <w:r w:rsidR="00D9692D">
        <w:rPr>
          <w:rFonts w:ascii="Calibri Light" w:hAnsi="Calibri Light"/>
          <w:sz w:val="24"/>
          <w:szCs w:val="24"/>
        </w:rPr>
        <w:t xml:space="preserve">   $100 non-refundable deposit is mandatory at registration</w:t>
      </w:r>
    </w:p>
    <w:p w:rsidR="00E815BA" w:rsidRPr="00E815BA" w:rsidRDefault="00E815BA" w:rsidP="00B54794">
      <w:pPr>
        <w:pStyle w:val="NoSpacing"/>
        <w:jc w:val="center"/>
        <w:rPr>
          <w:rFonts w:ascii="Calibri Light" w:hAnsi="Calibri Light"/>
          <w:b/>
          <w:sz w:val="24"/>
          <w:szCs w:val="24"/>
        </w:rPr>
      </w:pPr>
    </w:p>
    <w:p w:rsidR="00B54794" w:rsidRPr="00D9692D" w:rsidRDefault="00B54794" w:rsidP="00D9692D">
      <w:pPr>
        <w:pStyle w:val="NoSpacing"/>
        <w:jc w:val="center"/>
        <w:rPr>
          <w:rFonts w:ascii="Calibri Light" w:hAnsi="Calibri Light"/>
          <w:b/>
          <w:sz w:val="32"/>
          <w:szCs w:val="32"/>
        </w:rPr>
      </w:pPr>
      <w:r w:rsidRPr="00D9692D">
        <w:rPr>
          <w:rFonts w:ascii="Calibri Light" w:hAnsi="Calibri Light"/>
          <w:b/>
          <w:sz w:val="32"/>
          <w:szCs w:val="32"/>
        </w:rPr>
        <w:t xml:space="preserve">Tables will be sold on </w:t>
      </w:r>
      <w:r w:rsidR="00E774BF">
        <w:rPr>
          <w:rFonts w:ascii="Calibri Light" w:hAnsi="Calibri Light"/>
          <w:b/>
          <w:sz w:val="32"/>
          <w:szCs w:val="32"/>
        </w:rPr>
        <w:t>a first-come, first-serve basis</w:t>
      </w:r>
    </w:p>
    <w:p w:rsidR="00E815BA" w:rsidRDefault="00E815BA" w:rsidP="00E815BA">
      <w:pPr>
        <w:pStyle w:val="NoSpacing"/>
        <w:rPr>
          <w:rFonts w:ascii="Calibri Light" w:hAnsi="Calibri Light"/>
          <w:sz w:val="24"/>
          <w:szCs w:val="24"/>
        </w:rPr>
      </w:pPr>
    </w:p>
    <w:p w:rsidR="00E815BA" w:rsidRDefault="00E815BA" w:rsidP="00E815BA">
      <w:pPr>
        <w:pStyle w:val="NoSpacing"/>
        <w:rPr>
          <w:rFonts w:ascii="Calibri Light" w:hAnsi="Calibri Light"/>
          <w:sz w:val="24"/>
          <w:szCs w:val="24"/>
        </w:rPr>
      </w:pPr>
      <w:r>
        <w:rPr>
          <w:rFonts w:ascii="Calibri Light" w:hAnsi="Calibri Light"/>
          <w:sz w:val="24"/>
          <w:szCs w:val="24"/>
        </w:rPr>
        <w:t xml:space="preserve">STEP 1:  </w:t>
      </w:r>
      <w:r w:rsidR="009D5212">
        <w:rPr>
          <w:rFonts w:ascii="Calibri Light" w:hAnsi="Calibri Light"/>
          <w:sz w:val="24"/>
          <w:szCs w:val="24"/>
        </w:rPr>
        <w:t xml:space="preserve">Beginning at 5:45 p.m., create a single file line at the </w:t>
      </w:r>
      <w:r>
        <w:rPr>
          <w:rFonts w:ascii="Calibri Light" w:hAnsi="Calibri Light"/>
          <w:sz w:val="24"/>
          <w:szCs w:val="24"/>
        </w:rPr>
        <w:t>TCHS</w:t>
      </w:r>
      <w:r w:rsidR="009D5212">
        <w:rPr>
          <w:rFonts w:ascii="Calibri Light" w:hAnsi="Calibri Light"/>
          <w:sz w:val="24"/>
          <w:szCs w:val="24"/>
        </w:rPr>
        <w:t xml:space="preserve"> </w:t>
      </w:r>
      <w:r>
        <w:rPr>
          <w:rFonts w:ascii="Calibri Light" w:hAnsi="Calibri Light"/>
          <w:sz w:val="24"/>
          <w:szCs w:val="24"/>
        </w:rPr>
        <w:t>BACK ENTRANCE ONLY</w:t>
      </w:r>
      <w:r w:rsidR="00D9692D">
        <w:rPr>
          <w:rFonts w:ascii="Calibri Light" w:hAnsi="Calibri Light"/>
          <w:sz w:val="24"/>
          <w:szCs w:val="24"/>
        </w:rPr>
        <w:t xml:space="preserve">.  </w:t>
      </w:r>
    </w:p>
    <w:p w:rsidR="00D9692D" w:rsidRDefault="009D5212" w:rsidP="00E815BA">
      <w:pPr>
        <w:pStyle w:val="NoSpacing"/>
        <w:rPr>
          <w:rFonts w:ascii="Calibri Light" w:hAnsi="Calibri Light"/>
          <w:sz w:val="24"/>
          <w:szCs w:val="24"/>
        </w:rPr>
      </w:pPr>
      <w:r>
        <w:rPr>
          <w:rFonts w:ascii="Calibri Light" w:hAnsi="Calibri Light"/>
          <w:sz w:val="24"/>
          <w:szCs w:val="24"/>
        </w:rPr>
        <w:t>STE</w:t>
      </w:r>
      <w:r w:rsidR="00E815BA">
        <w:rPr>
          <w:rFonts w:ascii="Calibri Light" w:hAnsi="Calibri Light"/>
          <w:sz w:val="24"/>
          <w:szCs w:val="24"/>
        </w:rPr>
        <w:t xml:space="preserve">P 2:  </w:t>
      </w:r>
      <w:r w:rsidR="00D9692D">
        <w:rPr>
          <w:rFonts w:ascii="Calibri Light" w:hAnsi="Calibri Light"/>
          <w:sz w:val="24"/>
          <w:szCs w:val="24"/>
        </w:rPr>
        <w:t xml:space="preserve">At 6 p.m. </w:t>
      </w:r>
      <w:r>
        <w:rPr>
          <w:rFonts w:ascii="Calibri Light" w:hAnsi="Calibri Light"/>
          <w:sz w:val="24"/>
          <w:szCs w:val="24"/>
        </w:rPr>
        <w:t xml:space="preserve">you will sign in with doorman and receive a numbered card. </w:t>
      </w:r>
    </w:p>
    <w:p w:rsidR="00D9692D" w:rsidRDefault="00D9692D" w:rsidP="00E815BA">
      <w:pPr>
        <w:pStyle w:val="NoSpacing"/>
        <w:rPr>
          <w:rFonts w:ascii="Calibri Light" w:hAnsi="Calibri Light"/>
          <w:sz w:val="24"/>
          <w:szCs w:val="24"/>
        </w:rPr>
      </w:pPr>
      <w:r>
        <w:rPr>
          <w:rFonts w:ascii="Calibri Light" w:hAnsi="Calibri Light"/>
          <w:sz w:val="24"/>
          <w:szCs w:val="24"/>
        </w:rPr>
        <w:t>STEP 4:  Wa</w:t>
      </w:r>
      <w:r w:rsidR="009D5212">
        <w:rPr>
          <w:rFonts w:ascii="Calibri Light" w:hAnsi="Calibri Light"/>
          <w:sz w:val="24"/>
          <w:szCs w:val="24"/>
        </w:rPr>
        <w:t>it in the TCHS Cafeteria for your number to be called.</w:t>
      </w:r>
    </w:p>
    <w:p w:rsidR="00D9692D" w:rsidRDefault="00D9692D" w:rsidP="00D9692D">
      <w:pPr>
        <w:pStyle w:val="NoSpacing"/>
        <w:rPr>
          <w:rFonts w:ascii="Calibri Light" w:hAnsi="Calibri Light"/>
          <w:sz w:val="24"/>
          <w:szCs w:val="24"/>
        </w:rPr>
      </w:pPr>
      <w:r>
        <w:rPr>
          <w:rFonts w:ascii="Calibri Light" w:hAnsi="Calibri Light"/>
          <w:sz w:val="24"/>
          <w:szCs w:val="24"/>
        </w:rPr>
        <w:t>STEP 5:  When number is called, have information below completed and money/credit card ready.</w:t>
      </w:r>
    </w:p>
    <w:p w:rsidR="00D9692D" w:rsidRDefault="00D9692D" w:rsidP="0022195B">
      <w:pPr>
        <w:pStyle w:val="NoSpacing"/>
        <w:rPr>
          <w:rFonts w:ascii="Calibri Light" w:hAnsi="Calibri Light"/>
          <w:b/>
          <w:sz w:val="24"/>
          <w:szCs w:val="24"/>
        </w:rPr>
      </w:pPr>
      <w:r>
        <w:rPr>
          <w:rFonts w:ascii="Calibri Light" w:hAnsi="Calibri Light"/>
          <w:sz w:val="24"/>
          <w:szCs w:val="24"/>
        </w:rPr>
        <w:t>STEP 6:  Continue through purchasing process</w:t>
      </w:r>
      <w:r w:rsidR="0022195B">
        <w:rPr>
          <w:rFonts w:ascii="Calibri Light" w:hAnsi="Calibri Light"/>
          <w:sz w:val="24"/>
          <w:szCs w:val="24"/>
        </w:rPr>
        <w:t xml:space="preserve">. </w:t>
      </w:r>
      <w:r>
        <w:rPr>
          <w:rFonts w:ascii="Calibri Light" w:hAnsi="Calibri Light"/>
          <w:sz w:val="24"/>
          <w:szCs w:val="24"/>
        </w:rPr>
        <w:t xml:space="preserve"> </w:t>
      </w:r>
      <w:r w:rsidRPr="00E774BF">
        <w:rPr>
          <w:rFonts w:ascii="Calibri Light" w:hAnsi="Calibri Light"/>
          <w:b/>
          <w:sz w:val="24"/>
          <w:szCs w:val="24"/>
        </w:rPr>
        <w:t>YOUR PATIENCE DURING THIS PROCESS IS MUCH APPRECIATED</w:t>
      </w:r>
    </w:p>
    <w:p w:rsidR="00386FB8" w:rsidRDefault="00386FB8" w:rsidP="0022195B">
      <w:pPr>
        <w:pStyle w:val="NoSpacing"/>
        <w:rPr>
          <w:rFonts w:ascii="Calibri Light" w:hAnsi="Calibri Light"/>
          <w:b/>
          <w:sz w:val="24"/>
          <w:szCs w:val="24"/>
        </w:rPr>
      </w:pPr>
    </w:p>
    <w:p w:rsidR="00386FB8" w:rsidRPr="00E774BF" w:rsidRDefault="00386FB8" w:rsidP="0022195B">
      <w:pPr>
        <w:pStyle w:val="NoSpacing"/>
        <w:rPr>
          <w:rFonts w:ascii="Calibri Light" w:hAnsi="Calibri Light"/>
          <w:b/>
          <w:sz w:val="24"/>
          <w:szCs w:val="24"/>
        </w:rPr>
      </w:pPr>
    </w:p>
    <w:p w:rsidR="00D9692D" w:rsidRDefault="00D9692D" w:rsidP="00D9692D">
      <w:pPr>
        <w:pStyle w:val="NoSpacing"/>
        <w:rPr>
          <w:rFonts w:ascii="Calibri Light" w:hAnsi="Calibri Light"/>
          <w:sz w:val="24"/>
          <w:szCs w:val="24"/>
        </w:rPr>
      </w:pPr>
    </w:p>
    <w:p w:rsidR="00D9692D" w:rsidRPr="00D9692D" w:rsidRDefault="00D9692D" w:rsidP="00D9692D">
      <w:pPr>
        <w:pStyle w:val="NoSpacing"/>
        <w:rPr>
          <w:rFonts w:ascii="Calibri Light" w:hAnsi="Calibri Light"/>
          <w:b/>
          <w:sz w:val="24"/>
          <w:szCs w:val="24"/>
          <w:u w:val="single"/>
        </w:rPr>
      </w:pPr>
      <w:r>
        <w:rPr>
          <w:rFonts w:ascii="Calibri Light" w:hAnsi="Calibri Light"/>
          <w:b/>
          <w:sz w:val="24"/>
          <w:szCs w:val="24"/>
          <w:u w:val="single"/>
        </w:rPr>
        <w:t>GUIDELINES</w:t>
      </w:r>
    </w:p>
    <w:p w:rsidR="0022195B" w:rsidRDefault="00B54794" w:rsidP="006132BE">
      <w:pPr>
        <w:pStyle w:val="ListParagraph"/>
        <w:numPr>
          <w:ilvl w:val="0"/>
          <w:numId w:val="1"/>
        </w:numPr>
        <w:rPr>
          <w:rFonts w:ascii="Calibri Light" w:hAnsi="Calibri Light"/>
          <w:sz w:val="20"/>
          <w:szCs w:val="20"/>
        </w:rPr>
      </w:pPr>
      <w:r w:rsidRPr="0022195B">
        <w:rPr>
          <w:rFonts w:ascii="Calibri Light" w:hAnsi="Calibri Light"/>
          <w:sz w:val="20"/>
          <w:szCs w:val="20"/>
        </w:rPr>
        <w:t xml:space="preserve">Each TCHS Senior will be sold 1 general table only. </w:t>
      </w:r>
      <w:r w:rsidR="00E815BA" w:rsidRPr="0022195B">
        <w:rPr>
          <w:rFonts w:ascii="Calibri Light" w:hAnsi="Calibri Light"/>
          <w:sz w:val="20"/>
          <w:szCs w:val="20"/>
        </w:rPr>
        <w:t>Payment plans are available for general tables.  A non-refundable deposit of $100 is mandatory at time of reservation and the remaining $100 must be paid in full by the close of business at the December 12</w:t>
      </w:r>
      <w:r w:rsidR="00E815BA" w:rsidRPr="0022195B">
        <w:rPr>
          <w:rFonts w:ascii="Calibri Light" w:hAnsi="Calibri Light"/>
          <w:sz w:val="20"/>
          <w:szCs w:val="20"/>
          <w:vertAlign w:val="superscript"/>
        </w:rPr>
        <w:t xml:space="preserve">th </w:t>
      </w:r>
      <w:r w:rsidR="00E815BA" w:rsidRPr="0022195B">
        <w:rPr>
          <w:rFonts w:ascii="Calibri Light" w:hAnsi="Calibri Light"/>
          <w:sz w:val="20"/>
          <w:szCs w:val="20"/>
        </w:rPr>
        <w:t>meeting. No exceptions.</w:t>
      </w:r>
    </w:p>
    <w:p w:rsidR="00B54794" w:rsidRPr="0022195B" w:rsidRDefault="00B54794" w:rsidP="006132BE">
      <w:pPr>
        <w:pStyle w:val="ListParagraph"/>
        <w:numPr>
          <w:ilvl w:val="0"/>
          <w:numId w:val="1"/>
        </w:numPr>
        <w:rPr>
          <w:rFonts w:ascii="Calibri Light" w:hAnsi="Calibri Light"/>
          <w:sz w:val="20"/>
          <w:szCs w:val="20"/>
        </w:rPr>
      </w:pPr>
      <w:r w:rsidRPr="0022195B">
        <w:rPr>
          <w:rFonts w:ascii="Calibri Light" w:hAnsi="Calibri Light"/>
          <w:sz w:val="20"/>
          <w:szCs w:val="20"/>
        </w:rPr>
        <w:t>If a second table is needed, they will be placed on a waiting list. If tables are available after the December 12</w:t>
      </w:r>
      <w:r w:rsidRPr="0022195B">
        <w:rPr>
          <w:rFonts w:ascii="Calibri Light" w:hAnsi="Calibri Light"/>
          <w:sz w:val="20"/>
          <w:szCs w:val="20"/>
          <w:vertAlign w:val="superscript"/>
        </w:rPr>
        <w:t>th</w:t>
      </w:r>
      <w:r w:rsidRPr="0022195B">
        <w:rPr>
          <w:rFonts w:ascii="Calibri Light" w:hAnsi="Calibri Light"/>
          <w:sz w:val="20"/>
          <w:szCs w:val="20"/>
        </w:rPr>
        <w:t xml:space="preserve"> paid in full deadline, Seniors will be notified in order of the waiting list that the second table is available for their purchase.  Second table purchases are due no later than December 16</w:t>
      </w:r>
      <w:r w:rsidRPr="0022195B">
        <w:rPr>
          <w:rFonts w:ascii="Calibri Light" w:hAnsi="Calibri Light"/>
          <w:sz w:val="20"/>
          <w:szCs w:val="20"/>
          <w:vertAlign w:val="superscript"/>
        </w:rPr>
        <w:t>th</w:t>
      </w:r>
      <w:r w:rsidRPr="0022195B">
        <w:rPr>
          <w:rFonts w:ascii="Calibri Light" w:hAnsi="Calibri Light"/>
          <w:sz w:val="20"/>
          <w:szCs w:val="20"/>
        </w:rPr>
        <w:t xml:space="preserve"> and must be paid in full</w:t>
      </w:r>
      <w:r w:rsidR="00E815BA" w:rsidRPr="0022195B">
        <w:rPr>
          <w:rFonts w:ascii="Calibri Light" w:hAnsi="Calibri Light"/>
          <w:sz w:val="20"/>
          <w:szCs w:val="20"/>
        </w:rPr>
        <w:t>.</w:t>
      </w:r>
    </w:p>
    <w:p w:rsidR="00E815BA" w:rsidRPr="00E774BF" w:rsidRDefault="00E815BA" w:rsidP="00E815BA">
      <w:pPr>
        <w:pStyle w:val="ListParagraph"/>
        <w:numPr>
          <w:ilvl w:val="0"/>
          <w:numId w:val="1"/>
        </w:numPr>
        <w:rPr>
          <w:rFonts w:ascii="Calibri Light" w:hAnsi="Calibri Light"/>
          <w:sz w:val="20"/>
          <w:szCs w:val="20"/>
        </w:rPr>
      </w:pPr>
      <w:r w:rsidRPr="00E774BF">
        <w:rPr>
          <w:rFonts w:ascii="Calibri Light" w:hAnsi="Calibri Light"/>
          <w:sz w:val="20"/>
          <w:szCs w:val="20"/>
        </w:rPr>
        <w:t>Days following December 16</w:t>
      </w:r>
      <w:r w:rsidRPr="00E774BF">
        <w:rPr>
          <w:rFonts w:ascii="Calibri Light" w:hAnsi="Calibri Light"/>
          <w:sz w:val="20"/>
          <w:szCs w:val="20"/>
          <w:vertAlign w:val="superscript"/>
        </w:rPr>
        <w:t>th</w:t>
      </w:r>
      <w:r w:rsidRPr="00E774BF">
        <w:rPr>
          <w:rFonts w:ascii="Calibri Light" w:hAnsi="Calibri Light"/>
          <w:sz w:val="20"/>
          <w:szCs w:val="20"/>
        </w:rPr>
        <w:t xml:space="preserve">, when all table purchase deadlines have expired, names will be drawn for placement of their tables.  If two tables were purchased, the name will be drawn for placement of first table and the second table will be placed immediately adjacent to that table.  </w:t>
      </w:r>
    </w:p>
    <w:p w:rsidR="00E815BA" w:rsidRPr="00E774BF" w:rsidRDefault="00E815BA" w:rsidP="00E815BA">
      <w:pPr>
        <w:pStyle w:val="ListParagraph"/>
        <w:numPr>
          <w:ilvl w:val="0"/>
          <w:numId w:val="1"/>
        </w:numPr>
        <w:rPr>
          <w:rFonts w:ascii="Calibri Light" w:hAnsi="Calibri Light"/>
          <w:sz w:val="20"/>
          <w:szCs w:val="20"/>
        </w:rPr>
      </w:pPr>
      <w:r w:rsidRPr="00E774BF">
        <w:rPr>
          <w:rFonts w:ascii="Calibri Light" w:hAnsi="Calibri Light"/>
          <w:sz w:val="20"/>
          <w:szCs w:val="20"/>
        </w:rPr>
        <w:t>Table assignments will be published at the February 6</w:t>
      </w:r>
      <w:r w:rsidRPr="00E774BF">
        <w:rPr>
          <w:rFonts w:ascii="Calibri Light" w:hAnsi="Calibri Light"/>
          <w:sz w:val="20"/>
          <w:szCs w:val="20"/>
          <w:vertAlign w:val="superscript"/>
        </w:rPr>
        <w:t>th</w:t>
      </w:r>
      <w:r w:rsidRPr="00E774BF">
        <w:rPr>
          <w:rFonts w:ascii="Calibri Light" w:hAnsi="Calibri Light"/>
          <w:sz w:val="20"/>
          <w:szCs w:val="20"/>
        </w:rPr>
        <w:t xml:space="preserve"> meeting.</w:t>
      </w:r>
    </w:p>
    <w:p w:rsidR="00E815BA" w:rsidRPr="00E774BF" w:rsidRDefault="00E815BA" w:rsidP="00E815BA">
      <w:pPr>
        <w:pStyle w:val="ListParagraph"/>
        <w:numPr>
          <w:ilvl w:val="0"/>
          <w:numId w:val="1"/>
        </w:numPr>
        <w:rPr>
          <w:rFonts w:ascii="Calibri Light" w:hAnsi="Calibri Light"/>
          <w:sz w:val="20"/>
          <w:szCs w:val="20"/>
        </w:rPr>
      </w:pPr>
      <w:r w:rsidRPr="00E774BF">
        <w:rPr>
          <w:rFonts w:ascii="Calibri Light" w:hAnsi="Calibri Light"/>
          <w:sz w:val="20"/>
          <w:szCs w:val="20"/>
        </w:rPr>
        <w:t xml:space="preserve">Tables are round with seating for 8. Table height is 29 inches. Chairs are 32 in. tall, seat width 20 inches, back width 18 in. </w:t>
      </w:r>
    </w:p>
    <w:p w:rsidR="00E815BA" w:rsidRDefault="00D9692D" w:rsidP="00E815BA">
      <w:pPr>
        <w:pStyle w:val="ListParagraph"/>
        <w:numPr>
          <w:ilvl w:val="0"/>
          <w:numId w:val="1"/>
        </w:numPr>
        <w:rPr>
          <w:rFonts w:ascii="Calibri Light" w:hAnsi="Calibri Light"/>
          <w:sz w:val="20"/>
          <w:szCs w:val="20"/>
        </w:rPr>
      </w:pPr>
      <w:r w:rsidRPr="009D5212">
        <w:rPr>
          <w:rFonts w:ascii="Calibri Light" w:hAnsi="Calibri Light"/>
          <w:b/>
          <w:sz w:val="20"/>
          <w:szCs w:val="20"/>
        </w:rPr>
        <w:t>Maximum capacity for Doyle Center is 100 tables</w:t>
      </w:r>
      <w:r w:rsidRPr="00E774BF">
        <w:rPr>
          <w:rFonts w:ascii="Calibri Light" w:hAnsi="Calibri Light"/>
          <w:sz w:val="20"/>
          <w:szCs w:val="20"/>
        </w:rPr>
        <w:t>.</w:t>
      </w:r>
      <w:r w:rsidR="009D5212">
        <w:rPr>
          <w:rFonts w:ascii="Calibri Light" w:hAnsi="Calibri Light"/>
          <w:sz w:val="20"/>
          <w:szCs w:val="20"/>
        </w:rPr>
        <w:t xml:space="preserve"> </w:t>
      </w:r>
      <w:r w:rsidR="00D06E22">
        <w:rPr>
          <w:rFonts w:ascii="Calibri Light" w:hAnsi="Calibri Light"/>
          <w:sz w:val="20"/>
          <w:szCs w:val="20"/>
        </w:rPr>
        <w:t>(will include sponsor tables</w:t>
      </w:r>
      <w:bookmarkStart w:id="0" w:name="_GoBack"/>
      <w:bookmarkEnd w:id="0"/>
      <w:r w:rsidR="00D06E22">
        <w:rPr>
          <w:rFonts w:ascii="Calibri Light" w:hAnsi="Calibri Light"/>
          <w:sz w:val="20"/>
          <w:szCs w:val="20"/>
        </w:rPr>
        <w:t>, general tables, donation table, volunteer table)</w:t>
      </w:r>
      <w:r w:rsidR="009D5212">
        <w:rPr>
          <w:rFonts w:ascii="Calibri Light" w:hAnsi="Calibri Light"/>
          <w:sz w:val="20"/>
          <w:szCs w:val="20"/>
        </w:rPr>
        <w:t xml:space="preserve"> </w:t>
      </w:r>
    </w:p>
    <w:p w:rsidR="00470E81" w:rsidRDefault="00470E81" w:rsidP="00470E81">
      <w:pPr>
        <w:pStyle w:val="NoSpacing"/>
        <w:ind w:left="720"/>
        <w:jc w:val="center"/>
        <w:rPr>
          <w:rFonts w:ascii="Calibri Light" w:hAnsi="Calibri Light" w:cs="Arial"/>
          <w:sz w:val="18"/>
          <w:szCs w:val="18"/>
        </w:rPr>
      </w:pPr>
      <w:r w:rsidRPr="00470E81">
        <w:rPr>
          <w:rFonts w:ascii="Calibri Light" w:hAnsi="Calibri Light" w:cs="Arial"/>
          <w:sz w:val="18"/>
          <w:szCs w:val="18"/>
        </w:rPr>
        <w:t>Thank you for your support!!</w:t>
      </w:r>
    </w:p>
    <w:p w:rsidR="00470E81" w:rsidRPr="00E774BF" w:rsidRDefault="00470E81" w:rsidP="00470E81">
      <w:pPr>
        <w:pStyle w:val="NoSpacing"/>
        <w:ind w:left="720"/>
        <w:jc w:val="center"/>
        <w:rPr>
          <w:rFonts w:ascii="Calibri Light" w:hAnsi="Calibri Light"/>
          <w:sz w:val="20"/>
          <w:szCs w:val="20"/>
        </w:rPr>
      </w:pPr>
      <w:r w:rsidRPr="00470E81">
        <w:rPr>
          <w:rFonts w:ascii="Calibri Light" w:hAnsi="Calibri Light" w:cs="Arial"/>
          <w:b/>
          <w:sz w:val="18"/>
          <w:szCs w:val="18"/>
        </w:rPr>
        <w:t>The subject matter of this literature is neither endorsed nor rejected by the Texas City ISD and the opinions expressed are not necessarily those of the school district or its personnel.</w:t>
      </w:r>
    </w:p>
    <w:p w:rsidR="00E774BF" w:rsidRPr="00E774BF" w:rsidRDefault="00E774BF" w:rsidP="00E774BF">
      <w:pPr>
        <w:ind w:left="360"/>
        <w:rPr>
          <w:rFonts w:ascii="Calibri Light" w:hAnsi="Calibri Light"/>
          <w:sz w:val="24"/>
          <w:szCs w:val="24"/>
        </w:rPr>
      </w:pPr>
      <w:r>
        <w:rPr>
          <w:rFonts w:ascii="Calibri Light" w:hAnsi="Calibri Light"/>
          <w:sz w:val="24"/>
          <w:szCs w:val="24"/>
        </w:rPr>
        <w:t>----------------------------------------------------------------------------------------------------------------------------------------------</w:t>
      </w:r>
    </w:p>
    <w:p w:rsidR="0022195B" w:rsidRDefault="0022195B" w:rsidP="0022195B">
      <w:pPr>
        <w:pStyle w:val="NoSpacing"/>
        <w:rPr>
          <w:rFonts w:ascii="Arial" w:hAnsi="Arial" w:cs="Arial"/>
          <w:b/>
          <w:sz w:val="24"/>
          <w:szCs w:val="24"/>
        </w:rPr>
      </w:pPr>
    </w:p>
    <w:p w:rsidR="00D9692D" w:rsidRPr="0022195B" w:rsidRDefault="00D9692D" w:rsidP="0022195B">
      <w:pPr>
        <w:pStyle w:val="NoSpacing"/>
        <w:rPr>
          <w:rFonts w:ascii="Arial" w:hAnsi="Arial" w:cs="Arial"/>
          <w:b/>
          <w:sz w:val="24"/>
          <w:szCs w:val="24"/>
        </w:rPr>
      </w:pPr>
      <w:r w:rsidRPr="0022195B">
        <w:rPr>
          <w:rFonts w:ascii="Arial" w:hAnsi="Arial" w:cs="Arial"/>
          <w:b/>
          <w:sz w:val="24"/>
          <w:szCs w:val="24"/>
        </w:rPr>
        <w:t>Name of Senior:  _________________________________________</w:t>
      </w:r>
      <w:r w:rsidR="00470E81">
        <w:rPr>
          <w:rFonts w:ascii="Arial" w:hAnsi="Arial" w:cs="Arial"/>
          <w:b/>
          <w:sz w:val="24"/>
          <w:szCs w:val="24"/>
        </w:rPr>
        <w:t>_____</w:t>
      </w:r>
      <w:r w:rsidRPr="0022195B">
        <w:rPr>
          <w:rFonts w:ascii="Arial" w:hAnsi="Arial" w:cs="Arial"/>
          <w:b/>
          <w:sz w:val="24"/>
          <w:szCs w:val="24"/>
        </w:rPr>
        <w:t>____________________</w:t>
      </w:r>
    </w:p>
    <w:p w:rsidR="0022195B" w:rsidRPr="0022195B" w:rsidRDefault="0022195B" w:rsidP="0022195B">
      <w:pPr>
        <w:pStyle w:val="NoSpacing"/>
        <w:rPr>
          <w:rFonts w:ascii="Arial" w:hAnsi="Arial" w:cs="Arial"/>
          <w:b/>
          <w:sz w:val="24"/>
          <w:szCs w:val="24"/>
        </w:rPr>
      </w:pPr>
    </w:p>
    <w:p w:rsidR="00D9692D" w:rsidRPr="0022195B" w:rsidRDefault="00D9692D" w:rsidP="0022195B">
      <w:pPr>
        <w:pStyle w:val="NoSpacing"/>
        <w:rPr>
          <w:rFonts w:ascii="Arial" w:hAnsi="Arial" w:cs="Arial"/>
          <w:b/>
          <w:sz w:val="24"/>
          <w:szCs w:val="24"/>
        </w:rPr>
      </w:pPr>
      <w:r w:rsidRPr="0022195B">
        <w:rPr>
          <w:rFonts w:ascii="Arial" w:hAnsi="Arial" w:cs="Arial"/>
          <w:b/>
          <w:sz w:val="24"/>
          <w:szCs w:val="24"/>
        </w:rPr>
        <w:t>Name of Parent:  ___________________________________</w:t>
      </w:r>
      <w:r w:rsidR="00470E81">
        <w:rPr>
          <w:rFonts w:ascii="Arial" w:hAnsi="Arial" w:cs="Arial"/>
          <w:b/>
          <w:sz w:val="24"/>
          <w:szCs w:val="24"/>
        </w:rPr>
        <w:t>_____</w:t>
      </w:r>
      <w:r w:rsidRPr="0022195B">
        <w:rPr>
          <w:rFonts w:ascii="Arial" w:hAnsi="Arial" w:cs="Arial"/>
          <w:b/>
          <w:sz w:val="24"/>
          <w:szCs w:val="24"/>
        </w:rPr>
        <w:t>__________________________</w:t>
      </w:r>
    </w:p>
    <w:p w:rsidR="0022195B" w:rsidRPr="0022195B" w:rsidRDefault="0022195B" w:rsidP="0022195B">
      <w:pPr>
        <w:pStyle w:val="NoSpacing"/>
        <w:rPr>
          <w:rFonts w:ascii="Arial" w:hAnsi="Arial" w:cs="Arial"/>
          <w:b/>
          <w:sz w:val="24"/>
          <w:szCs w:val="24"/>
        </w:rPr>
      </w:pPr>
    </w:p>
    <w:p w:rsidR="00D9692D" w:rsidRPr="0022195B" w:rsidRDefault="00D9692D" w:rsidP="0022195B">
      <w:pPr>
        <w:pStyle w:val="NoSpacing"/>
        <w:rPr>
          <w:rFonts w:ascii="Calibri Light" w:hAnsi="Calibri Light"/>
          <w:b/>
          <w:sz w:val="24"/>
          <w:szCs w:val="24"/>
        </w:rPr>
      </w:pPr>
      <w:r w:rsidRPr="0022195B">
        <w:rPr>
          <w:rFonts w:ascii="Arial" w:hAnsi="Arial" w:cs="Arial"/>
          <w:b/>
          <w:sz w:val="24"/>
          <w:szCs w:val="24"/>
        </w:rPr>
        <w:t>Phone N</w:t>
      </w:r>
      <w:r w:rsidR="00E774BF" w:rsidRPr="0022195B">
        <w:rPr>
          <w:rFonts w:ascii="Arial" w:hAnsi="Arial" w:cs="Arial"/>
          <w:b/>
          <w:sz w:val="24"/>
          <w:szCs w:val="24"/>
        </w:rPr>
        <w:t>umber: ___________</w:t>
      </w:r>
      <w:r w:rsidR="00470E81">
        <w:rPr>
          <w:rFonts w:ascii="Arial" w:hAnsi="Arial" w:cs="Arial"/>
          <w:b/>
          <w:sz w:val="24"/>
          <w:szCs w:val="24"/>
        </w:rPr>
        <w:t>_____</w:t>
      </w:r>
      <w:r w:rsidR="00E774BF" w:rsidRPr="0022195B">
        <w:rPr>
          <w:rFonts w:ascii="Arial" w:hAnsi="Arial" w:cs="Arial"/>
          <w:b/>
          <w:sz w:val="24"/>
          <w:szCs w:val="24"/>
        </w:rPr>
        <w:t>__________</w:t>
      </w:r>
      <w:r w:rsidRPr="0022195B">
        <w:rPr>
          <w:rFonts w:ascii="Arial" w:hAnsi="Arial" w:cs="Arial"/>
          <w:b/>
          <w:sz w:val="24"/>
          <w:szCs w:val="24"/>
        </w:rPr>
        <w:t>Email: __</w:t>
      </w:r>
      <w:r w:rsidR="00E774BF" w:rsidRPr="0022195B">
        <w:rPr>
          <w:rFonts w:ascii="Arial" w:hAnsi="Arial" w:cs="Arial"/>
          <w:b/>
          <w:sz w:val="24"/>
          <w:szCs w:val="24"/>
        </w:rPr>
        <w:t>_________________________________</w:t>
      </w:r>
    </w:p>
    <w:p w:rsidR="0022195B" w:rsidRPr="0022195B" w:rsidRDefault="0022195B" w:rsidP="0022195B">
      <w:pPr>
        <w:pStyle w:val="NoSpacing"/>
        <w:rPr>
          <w:rFonts w:ascii="Arial" w:hAnsi="Arial" w:cs="Arial"/>
          <w:b/>
          <w:sz w:val="24"/>
          <w:szCs w:val="24"/>
        </w:rPr>
      </w:pPr>
    </w:p>
    <w:p w:rsidR="00E774BF" w:rsidRPr="0022195B" w:rsidRDefault="00E774BF" w:rsidP="0022195B">
      <w:pPr>
        <w:pStyle w:val="NoSpacing"/>
        <w:rPr>
          <w:rFonts w:ascii="Calibri Light" w:hAnsi="Calibri Light"/>
          <w:b/>
          <w:sz w:val="24"/>
          <w:szCs w:val="24"/>
        </w:rPr>
      </w:pPr>
      <w:r w:rsidRPr="0022195B">
        <w:rPr>
          <w:rFonts w:ascii="Arial" w:hAnsi="Arial" w:cs="Arial"/>
          <w:b/>
          <w:sz w:val="24"/>
          <w:szCs w:val="24"/>
        </w:rPr>
        <w:t>Paid: _____________________________ Balance Owed by 12/12/16: ________</w:t>
      </w:r>
      <w:r w:rsidR="00470E81">
        <w:rPr>
          <w:rFonts w:ascii="Arial" w:hAnsi="Arial" w:cs="Arial"/>
          <w:b/>
          <w:sz w:val="24"/>
          <w:szCs w:val="24"/>
        </w:rPr>
        <w:t>_____</w:t>
      </w:r>
      <w:r w:rsidRPr="0022195B">
        <w:rPr>
          <w:rFonts w:ascii="Arial" w:hAnsi="Arial" w:cs="Arial"/>
          <w:b/>
          <w:sz w:val="24"/>
          <w:szCs w:val="24"/>
        </w:rPr>
        <w:t>__________</w:t>
      </w:r>
    </w:p>
    <w:sectPr w:rsidR="00E774BF" w:rsidRPr="0022195B" w:rsidSect="00D9692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CFF" w:rsidRDefault="00054CFF" w:rsidP="004C0857">
      <w:pPr>
        <w:spacing w:after="0" w:line="240" w:lineRule="auto"/>
      </w:pPr>
      <w:r>
        <w:separator/>
      </w:r>
    </w:p>
  </w:endnote>
  <w:endnote w:type="continuationSeparator" w:id="0">
    <w:p w:rsidR="00054CFF" w:rsidRDefault="00054CFF" w:rsidP="004C0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CFF" w:rsidRDefault="00054CFF" w:rsidP="004C0857">
      <w:pPr>
        <w:spacing w:after="0" w:line="240" w:lineRule="auto"/>
      </w:pPr>
      <w:r>
        <w:separator/>
      </w:r>
    </w:p>
  </w:footnote>
  <w:footnote w:type="continuationSeparator" w:id="0">
    <w:p w:rsidR="00054CFF" w:rsidRDefault="00054CFF" w:rsidP="004C08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B7191"/>
    <w:multiLevelType w:val="hybridMultilevel"/>
    <w:tmpl w:val="81F88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857"/>
    <w:rsid w:val="00054CFF"/>
    <w:rsid w:val="0022195B"/>
    <w:rsid w:val="00386FB8"/>
    <w:rsid w:val="00470E81"/>
    <w:rsid w:val="004C0857"/>
    <w:rsid w:val="00651D6F"/>
    <w:rsid w:val="0066571F"/>
    <w:rsid w:val="00791295"/>
    <w:rsid w:val="008423E2"/>
    <w:rsid w:val="009D5212"/>
    <w:rsid w:val="00B54794"/>
    <w:rsid w:val="00D06E22"/>
    <w:rsid w:val="00D9692D"/>
    <w:rsid w:val="00E774BF"/>
    <w:rsid w:val="00E81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022595-1258-477C-AEC0-58FBE1092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857"/>
  </w:style>
  <w:style w:type="paragraph" w:styleId="Footer">
    <w:name w:val="footer"/>
    <w:basedOn w:val="Normal"/>
    <w:link w:val="FooterChar"/>
    <w:uiPriority w:val="99"/>
    <w:unhideWhenUsed/>
    <w:rsid w:val="004C08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857"/>
  </w:style>
  <w:style w:type="paragraph" w:styleId="NoSpacing">
    <w:name w:val="No Spacing"/>
    <w:uiPriority w:val="2"/>
    <w:qFormat/>
    <w:rsid w:val="00B54794"/>
    <w:pPr>
      <w:spacing w:after="0" w:line="240" w:lineRule="auto"/>
    </w:pPr>
  </w:style>
  <w:style w:type="paragraph" w:styleId="ListParagraph">
    <w:name w:val="List Paragraph"/>
    <w:basedOn w:val="Normal"/>
    <w:uiPriority w:val="34"/>
    <w:qFormat/>
    <w:rsid w:val="00E815BA"/>
    <w:pPr>
      <w:ind w:left="720"/>
      <w:contextualSpacing/>
    </w:pPr>
  </w:style>
  <w:style w:type="paragraph" w:styleId="BalloonText">
    <w:name w:val="Balloon Text"/>
    <w:basedOn w:val="Normal"/>
    <w:link w:val="BalloonTextChar"/>
    <w:uiPriority w:val="99"/>
    <w:semiHidden/>
    <w:unhideWhenUsed/>
    <w:rsid w:val="007912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2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Texas Medical Branch - Galveston</Company>
  <LinksUpToDate>false</LinksUpToDate>
  <CharactersWithSpaces>2805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Tilly A.</dc:creator>
  <cp:keywords/>
  <dc:description/>
  <cp:lastModifiedBy>Clark, Tilly A.</cp:lastModifiedBy>
  <cp:revision>4</cp:revision>
  <cp:lastPrinted>2016-10-20T17:30:00Z</cp:lastPrinted>
  <dcterms:created xsi:type="dcterms:W3CDTF">2016-10-20T17:32:00Z</dcterms:created>
  <dcterms:modified xsi:type="dcterms:W3CDTF">2016-10-25T17:28:00Z</dcterms:modified>
</cp:coreProperties>
</file>