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D34F6" w14:textId="0F6B44DC" w:rsidR="00B4364D" w:rsidRPr="00B4364D" w:rsidRDefault="00B4364D" w:rsidP="00B4364D">
      <w:pPr>
        <w:rPr>
          <w:b/>
          <w:bCs/>
          <w:sz w:val="48"/>
          <w:szCs w:val="48"/>
        </w:rPr>
      </w:pPr>
      <w:bookmarkStart w:id="0" w:name="Blank_MP1_panel1"/>
      <w:bookmarkEnd w:id="0"/>
      <w:r w:rsidRPr="00B4364D">
        <w:rPr>
          <w:b/>
          <w:bCs/>
          <w:sz w:val="48"/>
          <w:szCs w:val="48"/>
        </w:rPr>
        <w:t>Kevork Mourad: From Here to here</w:t>
      </w:r>
    </w:p>
    <w:p w14:paraId="01B3B937" w14:textId="77777777" w:rsidR="00B4364D" w:rsidRDefault="00B4364D" w:rsidP="00B4364D">
      <w:pPr>
        <w:spacing w:after="0" w:line="240" w:lineRule="auto"/>
        <w:rPr>
          <w:sz w:val="28"/>
          <w:szCs w:val="28"/>
        </w:rPr>
      </w:pPr>
    </w:p>
    <w:p w14:paraId="383DA160" w14:textId="084E365C" w:rsidR="00B4364D" w:rsidRPr="00B4364D" w:rsidRDefault="00B4364D" w:rsidP="00B4364D">
      <w:pPr>
        <w:spacing w:after="0" w:line="240" w:lineRule="auto"/>
        <w:rPr>
          <w:sz w:val="28"/>
          <w:szCs w:val="28"/>
        </w:rPr>
      </w:pPr>
      <w:r w:rsidRPr="00B4364D">
        <w:rPr>
          <w:sz w:val="28"/>
          <w:szCs w:val="28"/>
        </w:rPr>
        <w:t>In the part of the world that most inspires Mourad’s work—the part of the world that was Mesopotamia—time has not dealt kindly with artifacts. He is the descendant of Armenian refugees to Syria, and both the Arabic and the Armenian cultures have a claim on him. Though</w:t>
      </w:r>
      <w:r w:rsidRPr="00B4364D">
        <w:rPr>
          <w:rFonts w:hint="eastAsia"/>
          <w:sz w:val="28"/>
          <w:szCs w:val="28"/>
        </w:rPr>
        <w:t xml:space="preserve"> </w:t>
      </w:r>
      <w:r w:rsidRPr="00B4364D">
        <w:rPr>
          <w:sz w:val="28"/>
          <w:szCs w:val="28"/>
        </w:rPr>
        <w:t>his pieces are imaginary, they are highly informed by the crafts and art forms of his heritage—calligraphy, blacksmith work, ancient carvings—and through his work he seeks to contribute to</w:t>
      </w:r>
      <w:r w:rsidRPr="00B4364D">
        <w:rPr>
          <w:rFonts w:hint="eastAsia"/>
          <w:sz w:val="28"/>
          <w:szCs w:val="28"/>
        </w:rPr>
        <w:t xml:space="preserve"> </w:t>
      </w:r>
      <w:r w:rsidRPr="00B4364D">
        <w:rPr>
          <w:sz w:val="28"/>
          <w:szCs w:val="28"/>
        </w:rPr>
        <w:t>the idea of preserving historic artifacts. As an artist, because of the wealth of his cultural inheritance, Mourad finds it a duty to cherish the insights of the cultures that spawned him, and therefore his artistic language is informed by the visual and auditory languages in which he was steeped. </w:t>
      </w:r>
    </w:p>
    <w:p w14:paraId="13DD8707" w14:textId="77777777" w:rsidR="004B0385" w:rsidRPr="00B4364D" w:rsidRDefault="004B0385" w:rsidP="00B4364D">
      <w:pPr>
        <w:spacing w:after="0" w:line="240" w:lineRule="auto"/>
        <w:rPr>
          <w:sz w:val="28"/>
          <w:szCs w:val="28"/>
        </w:rPr>
      </w:pPr>
    </w:p>
    <w:p w14:paraId="68A99B53" w14:textId="28087473" w:rsidR="004B0385" w:rsidRPr="00B4364D" w:rsidRDefault="004B0385" w:rsidP="00B4364D">
      <w:pPr>
        <w:spacing w:after="0" w:line="240" w:lineRule="auto"/>
        <w:rPr>
          <w:sz w:val="28"/>
          <w:szCs w:val="28"/>
        </w:rPr>
      </w:pPr>
      <w:r w:rsidRPr="00B4364D">
        <w:rPr>
          <w:sz w:val="28"/>
          <w:szCs w:val="28"/>
        </w:rPr>
        <w:t>Born in Qamishli, Syria, Kevork Mourad now lives and works in New York City.  Mourad received</w:t>
      </w:r>
      <w:r w:rsidR="00B4364D" w:rsidRPr="00B4364D">
        <w:rPr>
          <w:sz w:val="28"/>
          <w:szCs w:val="28"/>
        </w:rPr>
        <w:t xml:space="preserve"> </w:t>
      </w:r>
      <w:r w:rsidRPr="00B4364D">
        <w:rPr>
          <w:sz w:val="28"/>
          <w:szCs w:val="28"/>
        </w:rPr>
        <w:t>his Master of Fine Arts from the Yerevan Institute of Fine Arts in Armenia. Mourad is an internationally recognized visual artist and a member of Yo-Yo Ma’s Silk Road Ensemble. His</w:t>
      </w:r>
      <w:r w:rsidR="00B4364D" w:rsidRPr="00B4364D">
        <w:rPr>
          <w:sz w:val="28"/>
          <w:szCs w:val="28"/>
        </w:rPr>
        <w:t xml:space="preserve"> </w:t>
      </w:r>
      <w:r w:rsidRPr="00B4364D">
        <w:rPr>
          <w:sz w:val="28"/>
          <w:szCs w:val="28"/>
        </w:rPr>
        <w:t xml:space="preserve">art creates portals to tangibly explore ancient world cultures, establishes a modern language </w:t>
      </w:r>
    </w:p>
    <w:p w14:paraId="300803C0" w14:textId="60794330" w:rsidR="004B0385" w:rsidRPr="00B4364D" w:rsidRDefault="004B0385" w:rsidP="00B4364D">
      <w:pPr>
        <w:spacing w:after="0" w:line="240" w:lineRule="auto"/>
        <w:rPr>
          <w:sz w:val="28"/>
          <w:szCs w:val="28"/>
        </w:rPr>
      </w:pPr>
      <w:r w:rsidRPr="00B4364D">
        <w:rPr>
          <w:sz w:val="28"/>
          <w:szCs w:val="28"/>
        </w:rPr>
        <w:t>to dialogue with ancestors, and connects us to our mystic source of creativity.</w:t>
      </w:r>
      <w:r w:rsidRPr="00B4364D">
        <w:rPr>
          <w:rFonts w:hint="eastAsia"/>
          <w:sz w:val="28"/>
          <w:szCs w:val="28"/>
        </w:rPr>
        <w:t xml:space="preserve"> </w:t>
      </w:r>
      <w:r w:rsidRPr="00B4364D">
        <w:rPr>
          <w:sz w:val="28"/>
          <w:szCs w:val="28"/>
        </w:rPr>
        <w:t>He is known for his classic techniques of monotype on fabric, ink drawings, large-scale sculpture, and performing</w:t>
      </w:r>
      <w:r w:rsidR="00B4364D" w:rsidRPr="00B4364D">
        <w:rPr>
          <w:sz w:val="28"/>
          <w:szCs w:val="28"/>
        </w:rPr>
        <w:t xml:space="preserve"> </w:t>
      </w:r>
      <w:r w:rsidRPr="00B4364D">
        <w:rPr>
          <w:sz w:val="28"/>
          <w:szCs w:val="28"/>
        </w:rPr>
        <w:t xml:space="preserve">live drawing and animation with musicians. His film </w:t>
      </w:r>
      <w:r w:rsidRPr="00B4364D">
        <w:rPr>
          <w:i/>
          <w:iCs/>
          <w:sz w:val="28"/>
          <w:szCs w:val="28"/>
        </w:rPr>
        <w:t>Four Acts for Syria</w:t>
      </w:r>
      <w:r w:rsidRPr="00B4364D">
        <w:rPr>
          <w:sz w:val="28"/>
          <w:szCs w:val="28"/>
        </w:rPr>
        <w:t xml:space="preserve"> has been shown in festivals around the world. His works and installations are part of the collections of The Institute du Monde Arabe in Paris, the Spurlock Museum in Illinois, and the Aga Khan Museum in Toronto.</w:t>
      </w:r>
    </w:p>
    <w:p w14:paraId="3E849F23" w14:textId="77777777" w:rsidR="004B0385" w:rsidRPr="00B4364D" w:rsidRDefault="004B0385" w:rsidP="00B4364D">
      <w:pPr>
        <w:spacing w:after="0" w:line="240" w:lineRule="auto"/>
        <w:rPr>
          <w:sz w:val="28"/>
          <w:szCs w:val="28"/>
        </w:rPr>
      </w:pPr>
      <w:r w:rsidRPr="00B4364D">
        <w:rPr>
          <w:sz w:val="28"/>
          <w:szCs w:val="28"/>
        </w:rPr>
        <w:t xml:space="preserve">He is represented by Galerie Tanit, Beirut, and Studio La </w:t>
      </w:r>
      <w:proofErr w:type="spellStart"/>
      <w:r w:rsidRPr="00B4364D">
        <w:rPr>
          <w:sz w:val="28"/>
          <w:szCs w:val="28"/>
        </w:rPr>
        <w:t>Cittá</w:t>
      </w:r>
      <w:proofErr w:type="spellEnd"/>
      <w:r w:rsidRPr="00B4364D">
        <w:rPr>
          <w:sz w:val="28"/>
          <w:szCs w:val="28"/>
        </w:rPr>
        <w:t>, Verona.</w:t>
      </w:r>
    </w:p>
    <w:p w14:paraId="00D9D903" w14:textId="77777777" w:rsidR="004B0385" w:rsidRPr="004B0385" w:rsidRDefault="004B0385" w:rsidP="004B0385">
      <w:pPr>
        <w:rPr>
          <w:sz w:val="28"/>
          <w:szCs w:val="28"/>
        </w:rPr>
      </w:pPr>
    </w:p>
    <w:sectPr w:rsidR="004B0385" w:rsidRPr="004B0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85"/>
    <w:rsid w:val="00212E00"/>
    <w:rsid w:val="004B0385"/>
    <w:rsid w:val="00670C3F"/>
    <w:rsid w:val="007E2FBE"/>
    <w:rsid w:val="00B4364D"/>
    <w:rsid w:val="00CF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4413"/>
  <w15:chartTrackingRefBased/>
  <w15:docId w15:val="{2982B325-E0B0-4CA4-AD53-67C564E5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Luchia Lee</dc:creator>
  <cp:keywords/>
  <dc:description/>
  <cp:lastModifiedBy>Luchia Lee</cp:lastModifiedBy>
  <cp:revision>2</cp:revision>
  <dcterms:created xsi:type="dcterms:W3CDTF">2024-06-10T04:20:00Z</dcterms:created>
  <dcterms:modified xsi:type="dcterms:W3CDTF">2024-06-10T06:13:00Z</dcterms:modified>
</cp:coreProperties>
</file>