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4A61" w14:textId="0A9F2DB1" w:rsidR="004D7DDF" w:rsidRPr="004D7DDF" w:rsidRDefault="004D7DDF" w:rsidP="00770744">
      <w:pPr>
        <w:spacing w:after="240" w:line="240" w:lineRule="auto"/>
        <w:jc w:val="right"/>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April 12, 2022</w:t>
      </w:r>
    </w:p>
    <w:p w14:paraId="4AA8AF04"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Dear Friend – </w:t>
      </w:r>
    </w:p>
    <w:p w14:paraId="0074496D" w14:textId="77777777" w:rsidR="004D7DDF" w:rsidRDefault="004D7DDF" w:rsidP="004D7DDF">
      <w:pPr>
        <w:spacing w:after="0" w:line="240" w:lineRule="auto"/>
        <w:rPr>
          <w:rFonts w:ascii="Times New Roman" w:eastAsia="Times New Roman" w:hAnsi="Times New Roman" w:cs="Times New Roman"/>
          <w:color w:val="222222"/>
          <w:sz w:val="24"/>
          <w:szCs w:val="24"/>
        </w:rPr>
      </w:pPr>
    </w:p>
    <w:p w14:paraId="444F06BE" w14:textId="17BB1DD6"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And just like that, the whirlwind of the 444th Maryland General Assembly has come to an end. It was an incredibly busy and productive 90 days, with more than 1,500 bills introduced in the House of Delegates alone, 12 of them by me.  In addition to redistricting, passing a balanced budget, and dealing with on-going pandemic challenges, the House focused on 9 legislative priorities: expanding childcare, improving infrastructure, developing climate solutions, expanding family and medical leave, helping families afford basic needs, strengthening gun violence prevention, increasing judicial transparence, legalizing cannabis, and protecting women's reproductive health. The following summary includes highlights of the legislation considered in the General Assembly this session, with a focus on the issues I have heard are most important to you.</w:t>
      </w:r>
    </w:p>
    <w:p w14:paraId="26C27C25"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0E21581C"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Creating Climate Solutions and Taking Environmental Actions </w:t>
      </w:r>
    </w:p>
    <w:p w14:paraId="303DD448"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I am proud that this session resulted in </w:t>
      </w:r>
      <w:proofErr w:type="gramStart"/>
      <w:r w:rsidRPr="004D7DDF">
        <w:rPr>
          <w:rFonts w:ascii="Times New Roman" w:eastAsia="Times New Roman" w:hAnsi="Times New Roman" w:cs="Times New Roman"/>
          <w:color w:val="222222"/>
          <w:sz w:val="24"/>
          <w:szCs w:val="24"/>
        </w:rPr>
        <w:t>a number of</w:t>
      </w:r>
      <w:proofErr w:type="gramEnd"/>
      <w:r w:rsidRPr="004D7DDF">
        <w:rPr>
          <w:rFonts w:ascii="Times New Roman" w:eastAsia="Times New Roman" w:hAnsi="Times New Roman" w:cs="Times New Roman"/>
          <w:color w:val="222222"/>
          <w:sz w:val="24"/>
          <w:szCs w:val="24"/>
        </w:rPr>
        <w:t xml:space="preserve"> significant legislative wins to address climate change and reduce exposure to environmental health risks. The legislature passed</w:t>
      </w:r>
      <w:r w:rsidRPr="004D7DDF">
        <w:rPr>
          <w:rFonts w:ascii="Arial" w:eastAsia="Times New Roman" w:hAnsi="Arial" w:cs="Arial"/>
          <w:color w:val="222222"/>
        </w:rPr>
        <w:t xml:space="preserve"> </w:t>
      </w:r>
      <w:hyperlink r:id="rId5" w:history="1">
        <w:r w:rsidRPr="004D7DDF">
          <w:rPr>
            <w:rFonts w:ascii="Times New Roman" w:eastAsia="Times New Roman" w:hAnsi="Times New Roman" w:cs="Times New Roman"/>
            <w:b/>
            <w:bCs/>
            <w:color w:val="1155CC"/>
            <w:u w:val="single"/>
          </w:rPr>
          <w:t>SB 528</w:t>
        </w:r>
      </w:hyperlink>
      <w:r w:rsidRPr="004D7DDF">
        <w:rPr>
          <w:rFonts w:ascii="Times New Roman" w:eastAsia="Times New Roman" w:hAnsi="Times New Roman" w:cs="Times New Roman"/>
          <w:b/>
          <w:bCs/>
          <w:color w:val="222222"/>
          <w:sz w:val="24"/>
          <w:szCs w:val="24"/>
        </w:rPr>
        <w:t>, the</w:t>
      </w:r>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Climate Solutions Now Act of 2022</w:t>
      </w:r>
      <w:r w:rsidRPr="004D7DDF">
        <w:rPr>
          <w:rFonts w:ascii="Times New Roman" w:eastAsia="Times New Roman" w:hAnsi="Times New Roman" w:cs="Times New Roman"/>
          <w:color w:val="222222"/>
          <w:sz w:val="24"/>
          <w:szCs w:val="24"/>
        </w:rPr>
        <w:t>, which sets aggressive goals for reducing greenhouse gas emissions in Maryland and establishes new policies to achieve these goals. The new standards include moving toward more building electrification, requiring the Maryland Department of Environment (MDE) to address issues of climate equity in underserved areas, mandating the state begin efforts to electrify school buses and state-owned vehicles, and incentivizing school districts to construct net-zero school buildings. Governor Hogan allowed this bill to become law without his signature. </w:t>
      </w:r>
    </w:p>
    <w:p w14:paraId="4F05AB24"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27836DE1" w14:textId="1D4F8C20"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We heard two bills focused on ensuring safe drinking water and enforcing water pollution permits.</w:t>
      </w:r>
      <w:r w:rsidRPr="004D7DDF">
        <w:rPr>
          <w:rFonts w:ascii="Times New Roman" w:eastAsia="Times New Roman" w:hAnsi="Times New Roman" w:cs="Times New Roman"/>
          <w:b/>
          <w:bCs/>
          <w:color w:val="222222"/>
          <w:sz w:val="24"/>
          <w:szCs w:val="24"/>
        </w:rPr>
        <w:t xml:space="preserve"> </w:t>
      </w:r>
      <w:hyperlink r:id="rId6" w:history="1">
        <w:r w:rsidRPr="004D7DDF">
          <w:rPr>
            <w:rFonts w:ascii="Times New Roman" w:eastAsia="Times New Roman" w:hAnsi="Times New Roman" w:cs="Times New Roman"/>
            <w:b/>
            <w:bCs/>
            <w:color w:val="1155CC"/>
            <w:sz w:val="24"/>
            <w:szCs w:val="24"/>
            <w:u w:val="single"/>
            <w:shd w:val="clear" w:color="auto" w:fill="FFFFFF"/>
          </w:rPr>
          <w:t>SB 221</w:t>
        </w:r>
      </w:hyperlink>
      <w:r w:rsidRPr="004D7DDF">
        <w:rPr>
          <w:rFonts w:ascii="Times New Roman" w:eastAsia="Times New Roman" w:hAnsi="Times New Roman" w:cs="Times New Roman"/>
          <w:b/>
          <w:bCs/>
          <w:color w:val="222222"/>
          <w:sz w:val="24"/>
          <w:szCs w:val="24"/>
        </w:rPr>
        <w:t>, Enforcement Authority,</w:t>
      </w:r>
      <w:r w:rsidRPr="004D7DDF">
        <w:rPr>
          <w:rFonts w:ascii="Times New Roman" w:eastAsia="Times New Roman" w:hAnsi="Times New Roman" w:cs="Times New Roman"/>
          <w:color w:val="222222"/>
          <w:sz w:val="24"/>
          <w:szCs w:val="24"/>
        </w:rPr>
        <w:t xml:space="preserve"> brought at the request of Attorney General Brian Frosh, allows MDE to impose stricter penalties on those – including private corporations, individuals, and municipalities – that violate safe drinking water regulations, wastewater facility pollution permits, tidal wetlands restrictions, and dam safety regulations. I sponsored </w:t>
      </w:r>
      <w:hyperlink r:id="rId7" w:history="1">
        <w:r w:rsidRPr="004D7DDF">
          <w:rPr>
            <w:rFonts w:ascii="Times New Roman" w:eastAsia="Times New Roman" w:hAnsi="Times New Roman" w:cs="Times New Roman"/>
            <w:b/>
            <w:bCs/>
            <w:color w:val="1155CC"/>
            <w:sz w:val="24"/>
            <w:szCs w:val="24"/>
            <w:u w:val="single"/>
          </w:rPr>
          <w:t>HB 649</w:t>
        </w:r>
      </w:hyperlink>
      <w:r w:rsidRPr="004D7DDF">
        <w:rPr>
          <w:rFonts w:ascii="Times New Roman" w:eastAsia="Times New Roman" w:hAnsi="Times New Roman" w:cs="Times New Roman"/>
          <w:b/>
          <w:bCs/>
          <w:color w:val="222222"/>
          <w:sz w:val="26"/>
          <w:szCs w:val="26"/>
        </w:rPr>
        <w:t>, “</w:t>
      </w:r>
      <w:r w:rsidRPr="004D7DDF">
        <w:rPr>
          <w:rFonts w:ascii="Times New Roman" w:eastAsia="Times New Roman" w:hAnsi="Times New Roman" w:cs="Times New Roman"/>
          <w:b/>
          <w:bCs/>
          <w:color w:val="222222"/>
          <w:sz w:val="24"/>
          <w:szCs w:val="24"/>
        </w:rPr>
        <w:t xml:space="preserve">Zombie Permits,” </w:t>
      </w:r>
      <w:r w:rsidRPr="004D7DDF">
        <w:rPr>
          <w:rFonts w:ascii="Times New Roman" w:eastAsia="Times New Roman" w:hAnsi="Times New Roman" w:cs="Times New Roman"/>
          <w:color w:val="222222"/>
          <w:sz w:val="24"/>
          <w:szCs w:val="24"/>
        </w:rPr>
        <w:t>which requires MDE to clear its backlog of "administratively" extended expired water pollution control permits (known as "zombie" permits), establishes inspection and reporting requirements, and institutes specific monetary penalties for those in noncompliance. Both bills are a result of years of inaction by MDE – in large part due to dramatically declining staff over the last 8 years – which has led to many facilities discharging hazardous amounts of pollution into our waterways. While SB 221 never made it out of its original Committee, my Zombie Permits bill passed into law without the Governor’s signature.</w:t>
      </w:r>
    </w:p>
    <w:p w14:paraId="781B167E"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423AE419"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shd w:val="clear" w:color="auto" w:fill="FFFFFF"/>
        </w:rPr>
        <w:t>The legislature also passed another environmental protection bill that I sponsored:</w:t>
      </w:r>
      <w:r w:rsidRPr="004D7DDF">
        <w:rPr>
          <w:rFonts w:ascii="Times New Roman" w:eastAsia="Times New Roman" w:hAnsi="Times New Roman" w:cs="Times New Roman"/>
          <w:color w:val="222222"/>
          <w:sz w:val="24"/>
          <w:szCs w:val="24"/>
        </w:rPr>
        <w:t xml:space="preserve"> </w:t>
      </w:r>
      <w:hyperlink r:id="rId8" w:history="1">
        <w:r w:rsidRPr="004D7DDF">
          <w:rPr>
            <w:rFonts w:ascii="Times New Roman" w:eastAsia="Times New Roman" w:hAnsi="Times New Roman" w:cs="Times New Roman"/>
            <w:b/>
            <w:bCs/>
            <w:color w:val="1155CC"/>
            <w:sz w:val="24"/>
            <w:szCs w:val="24"/>
            <w:u w:val="single"/>
            <w:shd w:val="clear" w:color="auto" w:fill="FFFFFF"/>
          </w:rPr>
          <w:t>HB 275</w:t>
        </w:r>
      </w:hyperlink>
      <w:r w:rsidRPr="004D7DDF">
        <w:rPr>
          <w:rFonts w:ascii="Times New Roman" w:eastAsia="Times New Roman" w:hAnsi="Times New Roman" w:cs="Times New Roman"/>
          <w:b/>
          <w:bCs/>
          <w:color w:val="222222"/>
          <w:sz w:val="24"/>
          <w:szCs w:val="24"/>
          <w:shd w:val="clear" w:color="auto" w:fill="FFFFFF"/>
        </w:rPr>
        <w:t>, the George “Walter” Taylor Act,</w:t>
      </w:r>
      <w:r w:rsidRPr="004D7DDF">
        <w:rPr>
          <w:rFonts w:ascii="Times New Roman" w:eastAsia="Times New Roman" w:hAnsi="Times New Roman" w:cs="Times New Roman"/>
          <w:color w:val="222222"/>
          <w:sz w:val="24"/>
          <w:szCs w:val="24"/>
          <w:shd w:val="clear" w:color="auto" w:fill="FFFFFF"/>
        </w:rPr>
        <w:t xml:space="preserve"> which focuses on</w:t>
      </w:r>
      <w:r w:rsidRPr="004D7DDF">
        <w:rPr>
          <w:rFonts w:ascii="Times New Roman" w:eastAsia="Times New Roman" w:hAnsi="Times New Roman" w:cs="Times New Roman"/>
          <w:b/>
          <w:bCs/>
          <w:color w:val="222222"/>
          <w:sz w:val="24"/>
          <w:szCs w:val="24"/>
          <w:shd w:val="clear" w:color="auto" w:fill="FFFFFF"/>
        </w:rPr>
        <w:t xml:space="preserve"> </w:t>
      </w:r>
      <w:r w:rsidRPr="004D7DDF">
        <w:rPr>
          <w:rFonts w:ascii="Times New Roman" w:eastAsia="Times New Roman" w:hAnsi="Times New Roman" w:cs="Times New Roman"/>
          <w:b/>
          <w:bCs/>
          <w:i/>
          <w:iCs/>
          <w:color w:val="222222"/>
          <w:sz w:val="24"/>
          <w:szCs w:val="24"/>
          <w:shd w:val="clear" w:color="auto" w:fill="FFFFFF"/>
        </w:rPr>
        <w:t>PFAS chemicals</w:t>
      </w:r>
      <w:r w:rsidRPr="004D7DDF">
        <w:rPr>
          <w:rFonts w:ascii="Times New Roman" w:eastAsia="Times New Roman" w:hAnsi="Times New Roman" w:cs="Times New Roman"/>
          <w:color w:val="222222"/>
          <w:sz w:val="24"/>
          <w:szCs w:val="24"/>
          <w:shd w:val="clear" w:color="auto" w:fill="FFFFFF"/>
        </w:rPr>
        <w:t>,</w:t>
      </w:r>
      <w:r w:rsidRPr="004D7DDF">
        <w:rPr>
          <w:rFonts w:ascii="Times New Roman" w:eastAsia="Times New Roman" w:hAnsi="Times New Roman" w:cs="Times New Roman"/>
          <w:b/>
          <w:bCs/>
          <w:color w:val="222222"/>
          <w:sz w:val="24"/>
          <w:szCs w:val="24"/>
          <w:shd w:val="clear" w:color="auto" w:fill="FFFFFF"/>
        </w:rPr>
        <w:t xml:space="preserve"> </w:t>
      </w:r>
      <w:r w:rsidRPr="004D7DDF">
        <w:rPr>
          <w:rFonts w:ascii="Times New Roman" w:eastAsia="Times New Roman" w:hAnsi="Times New Roman" w:cs="Times New Roman"/>
          <w:color w:val="222222"/>
          <w:sz w:val="24"/>
          <w:szCs w:val="24"/>
        </w:rPr>
        <w:t>a class of toxic chemicals known as “forever” chemicals, because they never break down.</w:t>
      </w:r>
      <w:r w:rsidRPr="004D7DDF">
        <w:rPr>
          <w:rFonts w:ascii="Times New Roman" w:eastAsia="Times New Roman" w:hAnsi="Times New Roman" w:cs="Times New Roman"/>
          <w:b/>
          <w:bCs/>
          <w:color w:val="222222"/>
          <w:sz w:val="24"/>
          <w:szCs w:val="24"/>
          <w:shd w:val="clear" w:color="auto" w:fill="FFFFFF"/>
        </w:rPr>
        <w:t xml:space="preserve"> </w:t>
      </w:r>
      <w:r w:rsidRPr="004D7DDF">
        <w:rPr>
          <w:rFonts w:ascii="Times New Roman" w:eastAsia="Times New Roman" w:hAnsi="Times New Roman" w:cs="Times New Roman"/>
          <w:color w:val="222222"/>
          <w:sz w:val="24"/>
          <w:szCs w:val="24"/>
          <w:shd w:val="clear" w:color="auto" w:fill="FFFFFF"/>
        </w:rPr>
        <w:t>Named after veteran firefighter George “Walter” Taylor who died from PFAS-related cancer, this bill bans the use of PFAS in firefighting foam, food packaging, and rugs &amp; carpets. This bill awaits action from the Governor.</w:t>
      </w:r>
    </w:p>
    <w:p w14:paraId="684D6487"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7C1679E3"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shd w:val="clear" w:color="auto" w:fill="FFFFFF"/>
        </w:rPr>
        <w:lastRenderedPageBreak/>
        <w:t xml:space="preserve">Although there are others, two additional noteworthy environment-related bills that passed the General Assembly are </w:t>
      </w:r>
      <w:hyperlink r:id="rId9" w:history="1">
        <w:r w:rsidRPr="004D7DDF">
          <w:rPr>
            <w:rFonts w:ascii="Times New Roman" w:eastAsia="Times New Roman" w:hAnsi="Times New Roman" w:cs="Times New Roman"/>
            <w:b/>
            <w:bCs/>
            <w:color w:val="1155CC"/>
            <w:sz w:val="24"/>
            <w:szCs w:val="24"/>
            <w:u w:val="single"/>
            <w:shd w:val="clear" w:color="auto" w:fill="FFFFFF"/>
          </w:rPr>
          <w:t>HB 653</w:t>
        </w:r>
      </w:hyperlink>
      <w:r w:rsidRPr="004D7DDF">
        <w:rPr>
          <w:rFonts w:ascii="Times New Roman" w:eastAsia="Times New Roman" w:hAnsi="Times New Roman" w:cs="Times New Roman"/>
          <w:b/>
          <w:bCs/>
          <w:color w:val="1155CC"/>
          <w:sz w:val="24"/>
          <w:szCs w:val="24"/>
          <w:shd w:val="clear" w:color="auto" w:fill="FFFFFF"/>
        </w:rPr>
        <w:t xml:space="preserve">, </w:t>
      </w:r>
      <w:r w:rsidRPr="004D7DDF">
        <w:rPr>
          <w:rFonts w:ascii="Times New Roman" w:eastAsia="Times New Roman" w:hAnsi="Times New Roman" w:cs="Times New Roman"/>
          <w:b/>
          <w:bCs/>
          <w:color w:val="222222"/>
          <w:sz w:val="24"/>
          <w:szCs w:val="24"/>
          <w:shd w:val="clear" w:color="auto" w:fill="FFFFFF"/>
        </w:rPr>
        <w:t xml:space="preserve">the Conservation Finance Act, </w:t>
      </w:r>
      <w:r w:rsidRPr="004D7DDF">
        <w:rPr>
          <w:rFonts w:ascii="Times New Roman" w:eastAsia="Times New Roman" w:hAnsi="Times New Roman" w:cs="Times New Roman"/>
          <w:color w:val="222222"/>
          <w:sz w:val="24"/>
          <w:szCs w:val="24"/>
          <w:shd w:val="clear" w:color="auto" w:fill="FFFFFF"/>
        </w:rPr>
        <w:t xml:space="preserve">which I sponsored, incentivizing private investment in public environmental projects to help us reach our climate goals, and </w:t>
      </w:r>
      <w:hyperlink r:id="rId10" w:history="1">
        <w:r w:rsidRPr="004D7DDF">
          <w:rPr>
            <w:rFonts w:ascii="Times New Roman" w:eastAsia="Times New Roman" w:hAnsi="Times New Roman" w:cs="Times New Roman"/>
            <w:b/>
            <w:bCs/>
            <w:color w:val="1155CC"/>
            <w:sz w:val="24"/>
            <w:szCs w:val="24"/>
            <w:u w:val="single"/>
          </w:rPr>
          <w:t>HB 740</w:t>
        </w:r>
      </w:hyperlink>
      <w:r w:rsidRPr="004D7DDF">
        <w:rPr>
          <w:rFonts w:ascii="Times New Roman" w:eastAsia="Times New Roman" w:hAnsi="Times New Roman" w:cs="Times New Roman"/>
          <w:b/>
          <w:bCs/>
          <w:color w:val="1155CC"/>
          <w:sz w:val="24"/>
          <w:szCs w:val="24"/>
          <w:shd w:val="clear" w:color="auto" w:fill="FFFFFF"/>
        </w:rPr>
        <w:t xml:space="preserve">, </w:t>
      </w:r>
      <w:r w:rsidRPr="004D7DDF">
        <w:rPr>
          <w:rFonts w:ascii="Times New Roman" w:eastAsia="Times New Roman" w:hAnsi="Times New Roman" w:cs="Times New Roman"/>
          <w:b/>
          <w:bCs/>
          <w:color w:val="222222"/>
          <w:sz w:val="24"/>
          <w:szCs w:val="24"/>
          <w:shd w:val="clear" w:color="auto" w:fill="FFFFFF"/>
        </w:rPr>
        <w:t>Investment Climate Risk</w:t>
      </w:r>
      <w:r w:rsidRPr="004D7DDF">
        <w:rPr>
          <w:rFonts w:ascii="Times New Roman" w:eastAsia="Times New Roman" w:hAnsi="Times New Roman" w:cs="Times New Roman"/>
          <w:color w:val="222222"/>
          <w:sz w:val="24"/>
          <w:szCs w:val="24"/>
          <w:shd w:val="clear" w:color="auto" w:fill="FFFFFF"/>
        </w:rPr>
        <w:t>, eventually divesting all state pension fund investments from fossil fuel companies and safeguarding Maryland State pensions. HB 653 is still awaiting action by the Governor, while he allowed HB 740 to go into effect without his signature.</w:t>
      </w:r>
    </w:p>
    <w:p w14:paraId="054EFA6C"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41E9A593"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shd w:val="clear" w:color="auto" w:fill="FFFFFF"/>
        </w:rPr>
        <w:t xml:space="preserve">There were several other good environmental bills that we heard but didn’t pass, including some of my own:  </w:t>
      </w:r>
      <w:r w:rsidRPr="004D7DDF">
        <w:rPr>
          <w:rFonts w:ascii="Times New Roman" w:eastAsia="Times New Roman" w:hAnsi="Times New Roman" w:cs="Times New Roman"/>
          <w:b/>
          <w:bCs/>
          <w:color w:val="1155CC"/>
          <w:sz w:val="24"/>
          <w:szCs w:val="24"/>
          <w:u w:val="single"/>
          <w:shd w:val="clear" w:color="auto" w:fill="FFFFFF"/>
        </w:rPr>
        <w:t>HB 135</w:t>
      </w:r>
      <w:r w:rsidRPr="004D7DDF">
        <w:rPr>
          <w:rFonts w:ascii="Times New Roman" w:eastAsia="Times New Roman" w:hAnsi="Times New Roman" w:cs="Times New Roman"/>
          <w:color w:val="222222"/>
          <w:sz w:val="24"/>
          <w:szCs w:val="24"/>
          <w:shd w:val="clear" w:color="auto" w:fill="FFFFFF"/>
        </w:rPr>
        <w:t xml:space="preserve"> would have restricted the use of certain single-use plastics; </w:t>
      </w:r>
      <w:r w:rsidRPr="004D7DDF">
        <w:rPr>
          <w:rFonts w:ascii="Times New Roman" w:eastAsia="Times New Roman" w:hAnsi="Times New Roman" w:cs="Times New Roman"/>
          <w:b/>
          <w:bCs/>
          <w:color w:val="1155CC"/>
          <w:sz w:val="24"/>
          <w:szCs w:val="24"/>
          <w:u w:val="single"/>
          <w:shd w:val="clear" w:color="auto" w:fill="FFFFFF"/>
        </w:rPr>
        <w:t>HB 217</w:t>
      </w:r>
      <w:r w:rsidRPr="004D7DDF">
        <w:rPr>
          <w:rFonts w:ascii="Times New Roman" w:eastAsia="Times New Roman" w:hAnsi="Times New Roman" w:cs="Times New Roman"/>
          <w:color w:val="222222"/>
          <w:sz w:val="24"/>
          <w:szCs w:val="24"/>
          <w:shd w:val="clear" w:color="auto" w:fill="FFFFFF"/>
        </w:rPr>
        <w:t xml:space="preserve"> would have created a task force to update the Maryland Recycling Act, which was groundbreaking when it was passed in the 1980s, but is in need of big-picture review and overhaul to ensure it is focused on helping us meet our environmental and climate goals; </w:t>
      </w:r>
      <w:r w:rsidRPr="004D7DDF">
        <w:rPr>
          <w:rFonts w:ascii="Times New Roman" w:eastAsia="Times New Roman" w:hAnsi="Times New Roman" w:cs="Times New Roman"/>
          <w:b/>
          <w:bCs/>
          <w:color w:val="1155CC"/>
          <w:sz w:val="24"/>
          <w:szCs w:val="24"/>
          <w:u w:val="single"/>
          <w:shd w:val="clear" w:color="auto" w:fill="FFFFFF"/>
        </w:rPr>
        <w:t>HB 700</w:t>
      </w:r>
      <w:r w:rsidRPr="004D7DDF">
        <w:rPr>
          <w:rFonts w:ascii="Times New Roman" w:eastAsia="Times New Roman" w:hAnsi="Times New Roman" w:cs="Times New Roman"/>
          <w:color w:val="222222"/>
          <w:sz w:val="24"/>
          <w:szCs w:val="24"/>
          <w:shd w:val="clear" w:color="auto" w:fill="FFFFFF"/>
        </w:rPr>
        <w:t xml:space="preserve"> would have restricted the use of the “chasing arrows” symbol to only those plastic products that are recyclable; </w:t>
      </w:r>
      <w:r w:rsidRPr="004D7DDF">
        <w:rPr>
          <w:rFonts w:ascii="Times New Roman" w:eastAsia="Times New Roman" w:hAnsi="Times New Roman" w:cs="Times New Roman"/>
          <w:b/>
          <w:bCs/>
          <w:color w:val="1155CC"/>
          <w:sz w:val="24"/>
          <w:szCs w:val="24"/>
          <w:u w:val="single"/>
          <w:shd w:val="clear" w:color="auto" w:fill="FFFFFF"/>
        </w:rPr>
        <w:t>HB 829</w:t>
      </w:r>
      <w:r w:rsidRPr="004D7DDF">
        <w:rPr>
          <w:rFonts w:ascii="Times New Roman" w:eastAsia="Times New Roman" w:hAnsi="Times New Roman" w:cs="Times New Roman"/>
          <w:color w:val="222222"/>
          <w:sz w:val="24"/>
          <w:szCs w:val="24"/>
          <w:shd w:val="clear" w:color="auto" w:fill="FFFFFF"/>
        </w:rPr>
        <w:t xml:space="preserve"> would have helped Maryland have better air quality by requiring manufacturers to sell more electric trucks in the state; and </w:t>
      </w:r>
      <w:r w:rsidRPr="004D7DDF">
        <w:rPr>
          <w:rFonts w:ascii="Times New Roman" w:eastAsia="Times New Roman" w:hAnsi="Times New Roman" w:cs="Times New Roman"/>
          <w:b/>
          <w:bCs/>
          <w:color w:val="1155CC"/>
          <w:sz w:val="24"/>
          <w:szCs w:val="24"/>
          <w:u w:val="single"/>
          <w:shd w:val="clear" w:color="auto" w:fill="FFFFFF"/>
        </w:rPr>
        <w:t>HB 834</w:t>
      </w:r>
      <w:r w:rsidRPr="004D7DDF">
        <w:rPr>
          <w:rFonts w:ascii="Times New Roman" w:eastAsia="Times New Roman" w:hAnsi="Times New Roman" w:cs="Times New Roman"/>
          <w:color w:val="222222"/>
          <w:sz w:val="24"/>
          <w:szCs w:val="24"/>
          <w:shd w:val="clear" w:color="auto" w:fill="FFFFFF"/>
        </w:rPr>
        <w:t xml:space="preserve"> would have increased knowledge of septic systems, including those who are buying property that is on septic. I hope to bring some of these back next year.</w:t>
      </w:r>
    </w:p>
    <w:p w14:paraId="3B81D5EA"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7EF83FDB"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Banning Ghost Guns and Implementing Other Gun Safety Measures </w:t>
      </w:r>
    </w:p>
    <w:p w14:paraId="14B6AA33"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The General Assembly passed critical gun safety legislation that will save lives and help protect our communities. </w:t>
      </w:r>
      <w:hyperlink r:id="rId11" w:history="1">
        <w:r w:rsidRPr="004D7DDF">
          <w:rPr>
            <w:rFonts w:ascii="Times New Roman" w:eastAsia="Times New Roman" w:hAnsi="Times New Roman" w:cs="Times New Roman"/>
            <w:b/>
            <w:bCs/>
            <w:color w:val="1155CC"/>
            <w:sz w:val="24"/>
            <w:szCs w:val="24"/>
            <w:u w:val="single"/>
          </w:rPr>
          <w:t>SB 387/HB 425</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Untraceable Firearms</w:t>
      </w:r>
      <w:r w:rsidRPr="004D7DDF">
        <w:rPr>
          <w:rFonts w:ascii="Times New Roman" w:eastAsia="Times New Roman" w:hAnsi="Times New Roman" w:cs="Times New Roman"/>
          <w:color w:val="222222"/>
          <w:sz w:val="24"/>
          <w:szCs w:val="24"/>
        </w:rPr>
        <w:t xml:space="preserve"> (also known as “ghost guns”), brought on behalf of the Attorney General and sponsored – and valiantly fought for – by my D-16 seatmate Senator Susan Lee and D-39’s Delegate Lesley Lopez, bans the sale and possession of ghost guns, which are </w:t>
      </w:r>
      <w:proofErr w:type="spellStart"/>
      <w:r w:rsidRPr="004D7DDF">
        <w:rPr>
          <w:rFonts w:ascii="Times New Roman" w:eastAsia="Times New Roman" w:hAnsi="Times New Roman" w:cs="Times New Roman"/>
          <w:color w:val="222222"/>
          <w:sz w:val="24"/>
          <w:szCs w:val="24"/>
        </w:rPr>
        <w:t>unserialized</w:t>
      </w:r>
      <w:proofErr w:type="spellEnd"/>
      <w:r w:rsidRPr="004D7DDF">
        <w:rPr>
          <w:rFonts w:ascii="Times New Roman" w:eastAsia="Times New Roman" w:hAnsi="Times New Roman" w:cs="Times New Roman"/>
          <w:color w:val="222222"/>
          <w:sz w:val="24"/>
          <w:szCs w:val="24"/>
        </w:rPr>
        <w:t>, untraceable firearms and are easily obtained on the internet. Ghost guns have become a rapidly growing threat to public safety. The new law, going into effect without the Governor’s signature, will make Maryland a more secure place for all. </w:t>
      </w:r>
    </w:p>
    <w:p w14:paraId="3EAC20E6"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House Speaker Adrienne Jones also sponsored a gun safety bill, </w:t>
      </w:r>
      <w:hyperlink r:id="rId12" w:history="1">
        <w:r w:rsidRPr="004D7DDF">
          <w:rPr>
            <w:rFonts w:ascii="Times New Roman" w:eastAsia="Times New Roman" w:hAnsi="Times New Roman" w:cs="Times New Roman"/>
            <w:b/>
            <w:bCs/>
            <w:color w:val="1155CC"/>
            <w:sz w:val="24"/>
            <w:szCs w:val="24"/>
            <w:u w:val="single"/>
          </w:rPr>
          <w:t>HB 1021</w:t>
        </w:r>
      </w:hyperlink>
      <w:r w:rsidRPr="004D7DDF">
        <w:rPr>
          <w:rFonts w:ascii="Times New Roman" w:eastAsia="Times New Roman" w:hAnsi="Times New Roman" w:cs="Times New Roman"/>
          <w:b/>
          <w:bCs/>
          <w:color w:val="222222"/>
          <w:sz w:val="24"/>
          <w:szCs w:val="24"/>
        </w:rPr>
        <w:t>, Licensed Firearms Dealers – Security Requirements</w:t>
      </w:r>
      <w:r w:rsidRPr="004D7DDF">
        <w:rPr>
          <w:rFonts w:ascii="Times New Roman" w:eastAsia="Times New Roman" w:hAnsi="Times New Roman" w:cs="Times New Roman"/>
          <w:color w:val="222222"/>
          <w:sz w:val="24"/>
          <w:szCs w:val="24"/>
        </w:rPr>
        <w:t xml:space="preserve">. This new law, which the Governor </w:t>
      </w:r>
      <w:proofErr w:type="gramStart"/>
      <w:r w:rsidRPr="004D7DDF">
        <w:rPr>
          <w:rFonts w:ascii="Times New Roman" w:eastAsia="Times New Roman" w:hAnsi="Times New Roman" w:cs="Times New Roman"/>
          <w:color w:val="222222"/>
          <w:sz w:val="24"/>
          <w:szCs w:val="24"/>
        </w:rPr>
        <w:t>vetoed</w:t>
      </w:r>
      <w:proofErr w:type="gramEnd"/>
      <w:r w:rsidRPr="004D7DDF">
        <w:rPr>
          <w:rFonts w:ascii="Times New Roman" w:eastAsia="Times New Roman" w:hAnsi="Times New Roman" w:cs="Times New Roman"/>
          <w:color w:val="222222"/>
          <w:sz w:val="24"/>
          <w:szCs w:val="24"/>
        </w:rPr>
        <w:t xml:space="preserve"> and the General Assembly overrode, will cut down on the rate of “smash-and-grab” robberies of gun retailers by placing certain requirements on how retailers store and secure guns during and after store hours and enforcing penalties on firearm retailers who violate these conditions. </w:t>
      </w:r>
    </w:p>
    <w:p w14:paraId="6C76DE22"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2734C29A"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Legalizing Cannabis </w:t>
      </w:r>
    </w:p>
    <w:p w14:paraId="2E1A585A"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After years of discussion and debate, the General Assembly passed </w:t>
      </w:r>
      <w:hyperlink r:id="rId13" w:history="1">
        <w:r w:rsidRPr="004D7DDF">
          <w:rPr>
            <w:rFonts w:ascii="Times New Roman" w:eastAsia="Times New Roman" w:hAnsi="Times New Roman" w:cs="Times New Roman"/>
            <w:b/>
            <w:bCs/>
            <w:color w:val="1155CC"/>
            <w:sz w:val="24"/>
            <w:szCs w:val="24"/>
            <w:u w:val="single"/>
          </w:rPr>
          <w:t>HB 1</w:t>
        </w:r>
      </w:hyperlink>
      <w:r w:rsidRPr="004D7DDF">
        <w:rPr>
          <w:rFonts w:ascii="Times New Roman" w:eastAsia="Times New Roman" w:hAnsi="Times New Roman" w:cs="Times New Roman"/>
          <w:b/>
          <w:bCs/>
          <w:color w:val="222222"/>
          <w:sz w:val="24"/>
          <w:szCs w:val="24"/>
        </w:rPr>
        <w:t>, Cannabis - Adult Use and Possession,</w:t>
      </w:r>
      <w:r w:rsidRPr="004D7DDF">
        <w:rPr>
          <w:rFonts w:ascii="Times New Roman" w:eastAsia="Times New Roman" w:hAnsi="Times New Roman" w:cs="Times New Roman"/>
          <w:color w:val="222222"/>
          <w:sz w:val="24"/>
          <w:szCs w:val="24"/>
        </w:rPr>
        <w:t xml:space="preserve"> which will let the voters decide if recreational cannabis for adults should be legal in Maryland as it is in many other states. In addition, we passed </w:t>
      </w:r>
      <w:hyperlink r:id="rId14" w:history="1">
        <w:r w:rsidRPr="004D7DDF">
          <w:rPr>
            <w:rFonts w:ascii="Times New Roman" w:eastAsia="Times New Roman" w:hAnsi="Times New Roman" w:cs="Times New Roman"/>
            <w:b/>
            <w:bCs/>
            <w:color w:val="1155CC"/>
            <w:sz w:val="24"/>
            <w:szCs w:val="24"/>
            <w:u w:val="single"/>
          </w:rPr>
          <w:t>HB 837</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Cannabis Reform</w:t>
      </w:r>
      <w:r w:rsidRPr="004D7DDF">
        <w:rPr>
          <w:rFonts w:ascii="Times New Roman" w:eastAsia="Times New Roman" w:hAnsi="Times New Roman" w:cs="Times New Roman"/>
          <w:color w:val="222222"/>
          <w:sz w:val="24"/>
          <w:szCs w:val="24"/>
        </w:rPr>
        <w:t>. Should the referendum be approved, this bill sets up various studies to begin the process of establishing a legal cannabis system, automatically expunges past convictions for conduct now made legal, and makes those currently serving time for such offenses eligible for resentencing. With minority communities historically targeted for cannabis-related offenses and arrests, this legislation is a step forward in addressing these inequities. Without his signature, the Governor has allowed the implementation of marijuana legalization if voters approve the reform on the November ballot.</w:t>
      </w:r>
    </w:p>
    <w:p w14:paraId="43BC3655" w14:textId="2C8015A8" w:rsidR="004D7DDF" w:rsidRDefault="004D7DDF" w:rsidP="004D7DDF">
      <w:pPr>
        <w:spacing w:after="0" w:line="240" w:lineRule="auto"/>
        <w:rPr>
          <w:rFonts w:ascii="Times New Roman" w:eastAsia="Times New Roman" w:hAnsi="Times New Roman" w:cs="Times New Roman"/>
          <w:sz w:val="24"/>
          <w:szCs w:val="24"/>
        </w:rPr>
      </w:pPr>
    </w:p>
    <w:p w14:paraId="48CBA180" w14:textId="77777777" w:rsidR="00770744" w:rsidRPr="004D7DDF" w:rsidRDefault="00770744" w:rsidP="004D7DDF">
      <w:pPr>
        <w:spacing w:after="0" w:line="240" w:lineRule="auto"/>
        <w:rPr>
          <w:rFonts w:ascii="Times New Roman" w:eastAsia="Times New Roman" w:hAnsi="Times New Roman" w:cs="Times New Roman"/>
          <w:sz w:val="24"/>
          <w:szCs w:val="24"/>
        </w:rPr>
      </w:pPr>
    </w:p>
    <w:p w14:paraId="267D3937"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lastRenderedPageBreak/>
        <w:t>Expanding Women's Reproductive Health </w:t>
      </w:r>
    </w:p>
    <w:p w14:paraId="2D08C0C2"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The General Assembly passed </w:t>
      </w:r>
      <w:hyperlink r:id="rId15" w:history="1">
        <w:r w:rsidRPr="004D7DDF">
          <w:rPr>
            <w:rFonts w:ascii="Times New Roman" w:eastAsia="Times New Roman" w:hAnsi="Times New Roman" w:cs="Times New Roman"/>
            <w:b/>
            <w:bCs/>
            <w:color w:val="1155CC"/>
            <w:sz w:val="24"/>
            <w:szCs w:val="24"/>
            <w:u w:val="single"/>
            <w:shd w:val="clear" w:color="auto" w:fill="FFFFFF"/>
          </w:rPr>
          <w:t>HB 937</w:t>
        </w:r>
      </w:hyperlink>
      <w:r w:rsidRPr="004D7DDF">
        <w:rPr>
          <w:rFonts w:ascii="Times New Roman" w:eastAsia="Times New Roman" w:hAnsi="Times New Roman" w:cs="Times New Roman"/>
          <w:b/>
          <w:bCs/>
          <w:color w:val="222222"/>
          <w:sz w:val="24"/>
          <w:szCs w:val="24"/>
        </w:rPr>
        <w:t>, the Abortion Care Access Act</w:t>
      </w:r>
      <w:r w:rsidRPr="004D7DDF">
        <w:rPr>
          <w:rFonts w:ascii="Times New Roman" w:eastAsia="Times New Roman" w:hAnsi="Times New Roman" w:cs="Times New Roman"/>
          <w:color w:val="222222"/>
          <w:sz w:val="24"/>
          <w:szCs w:val="24"/>
        </w:rPr>
        <w:t xml:space="preserve">, sponsored by my D-16 colleague Delegate Ariana Kelly, which ensures all residents can access reproductive health care. This legislation – that the Governor vetoed and the legislature then overrode so is now law – expands who can perform abortions in the state to nurse practitioners, nurse midwives, and physician assistants, and provides financial support to clinically train them. The House also passed </w:t>
      </w:r>
      <w:hyperlink r:id="rId16" w:history="1">
        <w:r w:rsidRPr="004D7DDF">
          <w:rPr>
            <w:rFonts w:ascii="Times New Roman" w:eastAsia="Times New Roman" w:hAnsi="Times New Roman" w:cs="Times New Roman"/>
            <w:b/>
            <w:bCs/>
            <w:color w:val="1155CC"/>
            <w:sz w:val="24"/>
            <w:szCs w:val="24"/>
            <w:u w:val="single"/>
          </w:rPr>
          <w:t>HB 1171</w:t>
        </w:r>
      </w:hyperlink>
      <w:r w:rsidRPr="004D7DDF">
        <w:rPr>
          <w:rFonts w:ascii="Times New Roman" w:eastAsia="Times New Roman" w:hAnsi="Times New Roman" w:cs="Times New Roman"/>
          <w:color w:val="222222"/>
          <w:sz w:val="24"/>
          <w:szCs w:val="24"/>
        </w:rPr>
        <w:t>, to let voters decide if reproductive choice should be enshrined in the state Constitution; however, the bill was not taken up in the Senate.</w:t>
      </w:r>
    </w:p>
    <w:p w14:paraId="43D79AC8"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4159CF5C"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Expanding Family and Medical Leave</w:t>
      </w:r>
    </w:p>
    <w:p w14:paraId="2D74DB0F"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Many Marylanders have had to make incredibly difficult choices between work and taking care of a loved one, dealing with a serious illness, or bonding with a new baby. To alleviate these often heart-breaking situations, we passed </w:t>
      </w:r>
      <w:hyperlink r:id="rId17" w:history="1">
        <w:r w:rsidRPr="004D7DDF">
          <w:rPr>
            <w:rFonts w:ascii="Times New Roman" w:eastAsia="Times New Roman" w:hAnsi="Times New Roman" w:cs="Times New Roman"/>
            <w:b/>
            <w:bCs/>
            <w:color w:val="1155CC"/>
            <w:sz w:val="24"/>
            <w:szCs w:val="24"/>
            <w:u w:val="single"/>
          </w:rPr>
          <w:t>SB 275</w:t>
        </w:r>
      </w:hyperlink>
      <w:r w:rsidRPr="004D7DDF">
        <w:rPr>
          <w:rFonts w:ascii="Times New Roman" w:eastAsia="Times New Roman" w:hAnsi="Times New Roman" w:cs="Times New Roman"/>
          <w:b/>
          <w:bCs/>
          <w:color w:val="222222"/>
          <w:sz w:val="24"/>
          <w:szCs w:val="24"/>
        </w:rPr>
        <w:t>, The Time to Care Act of 2022</w:t>
      </w:r>
      <w:r w:rsidRPr="004D7DDF">
        <w:rPr>
          <w:rFonts w:ascii="Times New Roman" w:eastAsia="Times New Roman" w:hAnsi="Times New Roman" w:cs="Times New Roman"/>
          <w:color w:val="222222"/>
          <w:sz w:val="24"/>
          <w:szCs w:val="24"/>
        </w:rPr>
        <w:t>,</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giving workers the ability to take time off from a job while they deal with family health issues without having to lose a paycheck or a job, and allowing employers the chance to help their employees balance the demands of work and family, which reduces turnover. This legislation creates an insurance program that allows employees generally to take 12 weeks of partially paid family leave each year to care for themselves or a loved one after a serious health issue, manage as new parents, or deal with a military deployment. Contributions to the fund are shared between employers and employees, and only employers with 15 or more employees must contribute to the fund. Also, the bill offers job protections for employees who choose to take advantage of the leave. Governor Hogan vetoed the Time to Care Act, which was overridden by the Assembly, and Maryland is now the 10th state to have a family and medical leave law.</w:t>
      </w:r>
    </w:p>
    <w:p w14:paraId="770491BB"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0557B77C"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Helping Families Afford Basic Needs </w:t>
      </w:r>
    </w:p>
    <w:p w14:paraId="1126CFF7"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We passed, and the Governor signed into law, numerous pieces of legislation designed to give families of all ages and stages much needed financial relief:</w:t>
      </w:r>
    </w:p>
    <w:p w14:paraId="1904E7E3"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sz w:val="24"/>
          <w:szCs w:val="24"/>
        </w:rPr>
        <w:br/>
      </w:r>
    </w:p>
    <w:p w14:paraId="6C40A8EF" w14:textId="77777777" w:rsidR="004D7DDF" w:rsidRPr="004D7DDF" w:rsidRDefault="004D7DDF" w:rsidP="004D7DDF">
      <w:pPr>
        <w:numPr>
          <w:ilvl w:val="0"/>
          <w:numId w:val="1"/>
        </w:numPr>
        <w:spacing w:after="0" w:line="240" w:lineRule="auto"/>
        <w:textAlignment w:val="baseline"/>
        <w:rPr>
          <w:rFonts w:ascii="Times New Roman" w:eastAsia="Times New Roman" w:hAnsi="Times New Roman" w:cs="Times New Roman"/>
          <w:color w:val="222222"/>
          <w:sz w:val="24"/>
          <w:szCs w:val="24"/>
        </w:rPr>
      </w:pPr>
      <w:r w:rsidRPr="004D7DDF">
        <w:rPr>
          <w:rFonts w:ascii="Times New Roman" w:eastAsia="Times New Roman" w:hAnsi="Times New Roman" w:cs="Times New Roman"/>
          <w:b/>
          <w:bCs/>
          <w:color w:val="222222"/>
          <w:sz w:val="24"/>
          <w:szCs w:val="24"/>
        </w:rPr>
        <w:t>Gas Tax Suspension</w:t>
      </w:r>
      <w:r w:rsidRPr="004D7DDF">
        <w:rPr>
          <w:rFonts w:ascii="Times New Roman" w:eastAsia="Times New Roman" w:hAnsi="Times New Roman" w:cs="Times New Roman"/>
          <w:color w:val="222222"/>
          <w:sz w:val="24"/>
          <w:szCs w:val="24"/>
        </w:rPr>
        <w:t>: Suspends the state of Maryland’s gas tax for 30 days, ending at 11:59 p.m. on April 16. </w:t>
      </w:r>
    </w:p>
    <w:p w14:paraId="079DBEE1" w14:textId="77777777" w:rsidR="004D7DDF" w:rsidRPr="004D7DDF" w:rsidRDefault="004D7DDF" w:rsidP="004D7DDF">
      <w:pPr>
        <w:numPr>
          <w:ilvl w:val="0"/>
          <w:numId w:val="1"/>
        </w:numPr>
        <w:spacing w:after="0" w:line="240" w:lineRule="auto"/>
        <w:textAlignment w:val="baseline"/>
        <w:rPr>
          <w:rFonts w:ascii="Times New Roman" w:eastAsia="Times New Roman" w:hAnsi="Times New Roman" w:cs="Times New Roman"/>
          <w:color w:val="222222"/>
          <w:sz w:val="24"/>
          <w:szCs w:val="24"/>
        </w:rPr>
      </w:pPr>
      <w:r w:rsidRPr="004D7DDF">
        <w:rPr>
          <w:rFonts w:ascii="Times New Roman" w:eastAsia="Times New Roman" w:hAnsi="Times New Roman" w:cs="Times New Roman"/>
          <w:b/>
          <w:bCs/>
          <w:color w:val="222222"/>
          <w:sz w:val="24"/>
          <w:szCs w:val="24"/>
        </w:rPr>
        <w:t>Family Budget Booster Package</w:t>
      </w:r>
      <w:r w:rsidRPr="004D7DDF">
        <w:rPr>
          <w:rFonts w:ascii="Times New Roman" w:eastAsia="Times New Roman" w:hAnsi="Times New Roman" w:cs="Times New Roman"/>
          <w:color w:val="222222"/>
          <w:sz w:val="24"/>
          <w:szCs w:val="24"/>
        </w:rPr>
        <w:t>: Eliminates the Maryland sales and use tax on necessities such as baby bottles, baby bottle nipples, and infant car seats (</w:t>
      </w:r>
      <w:hyperlink r:id="rId18" w:history="1">
        <w:r w:rsidRPr="004D7DDF">
          <w:rPr>
            <w:rFonts w:ascii="Times New Roman" w:eastAsia="Times New Roman" w:hAnsi="Times New Roman" w:cs="Times New Roman"/>
            <w:color w:val="1155CC"/>
            <w:sz w:val="24"/>
            <w:szCs w:val="24"/>
            <w:u w:val="single"/>
          </w:rPr>
          <w:t>HB 288</w:t>
        </w:r>
      </w:hyperlink>
      <w:r w:rsidRPr="004D7DDF">
        <w:rPr>
          <w:rFonts w:ascii="Times New Roman" w:eastAsia="Times New Roman" w:hAnsi="Times New Roman" w:cs="Times New Roman"/>
          <w:color w:val="222222"/>
          <w:sz w:val="24"/>
          <w:szCs w:val="24"/>
        </w:rPr>
        <w:t>); diapers (</w:t>
      </w:r>
      <w:hyperlink r:id="rId19" w:history="1">
        <w:r w:rsidRPr="004D7DDF">
          <w:rPr>
            <w:rFonts w:ascii="Times New Roman" w:eastAsia="Times New Roman" w:hAnsi="Times New Roman" w:cs="Times New Roman"/>
            <w:color w:val="1155CC"/>
            <w:sz w:val="24"/>
            <w:szCs w:val="24"/>
            <w:u w:val="single"/>
          </w:rPr>
          <w:t>HB 282</w:t>
        </w:r>
      </w:hyperlink>
      <w:r w:rsidRPr="004D7DDF">
        <w:rPr>
          <w:rFonts w:ascii="Times New Roman" w:eastAsia="Times New Roman" w:hAnsi="Times New Roman" w:cs="Times New Roman"/>
          <w:color w:val="222222"/>
          <w:sz w:val="24"/>
          <w:szCs w:val="24"/>
        </w:rPr>
        <w:t>); certain medical devices (</w:t>
      </w:r>
      <w:hyperlink r:id="rId20" w:history="1">
        <w:r w:rsidRPr="004D7DDF">
          <w:rPr>
            <w:rFonts w:ascii="Times New Roman" w:eastAsia="Times New Roman" w:hAnsi="Times New Roman" w:cs="Times New Roman"/>
            <w:color w:val="1155CC"/>
            <w:sz w:val="24"/>
            <w:szCs w:val="24"/>
            <w:u w:val="single"/>
          </w:rPr>
          <w:t>HB 364</w:t>
        </w:r>
      </w:hyperlink>
      <w:r w:rsidRPr="004D7DDF">
        <w:rPr>
          <w:rFonts w:ascii="Times New Roman" w:eastAsia="Times New Roman" w:hAnsi="Times New Roman" w:cs="Times New Roman"/>
          <w:color w:val="222222"/>
          <w:sz w:val="24"/>
          <w:szCs w:val="24"/>
        </w:rPr>
        <w:t>); diabetic care products (</w:t>
      </w:r>
      <w:hyperlink r:id="rId21" w:history="1">
        <w:r w:rsidRPr="004D7DDF">
          <w:rPr>
            <w:rFonts w:ascii="Times New Roman" w:eastAsia="Times New Roman" w:hAnsi="Times New Roman" w:cs="Times New Roman"/>
            <w:color w:val="1155CC"/>
            <w:sz w:val="24"/>
            <w:szCs w:val="24"/>
            <w:u w:val="single"/>
          </w:rPr>
          <w:t>HB 1151</w:t>
        </w:r>
      </w:hyperlink>
      <w:r w:rsidRPr="004D7DDF">
        <w:rPr>
          <w:rFonts w:ascii="Times New Roman" w:eastAsia="Times New Roman" w:hAnsi="Times New Roman" w:cs="Times New Roman"/>
          <w:color w:val="222222"/>
          <w:sz w:val="24"/>
          <w:szCs w:val="24"/>
        </w:rPr>
        <w:t>); and oral hygiene products (</w:t>
      </w:r>
      <w:hyperlink r:id="rId22" w:history="1">
        <w:r w:rsidRPr="004D7DDF">
          <w:rPr>
            <w:rFonts w:ascii="Times New Roman" w:eastAsia="Times New Roman" w:hAnsi="Times New Roman" w:cs="Times New Roman"/>
            <w:color w:val="1155CC"/>
            <w:sz w:val="24"/>
            <w:szCs w:val="24"/>
            <w:u w:val="single"/>
          </w:rPr>
          <w:t>HB 492</w:t>
        </w:r>
      </w:hyperlink>
      <w:r w:rsidRPr="004D7DDF">
        <w:rPr>
          <w:rFonts w:ascii="Times New Roman" w:eastAsia="Times New Roman" w:hAnsi="Times New Roman" w:cs="Times New Roman"/>
          <w:color w:val="222222"/>
          <w:sz w:val="24"/>
          <w:szCs w:val="24"/>
        </w:rPr>
        <w:t>).</w:t>
      </w:r>
    </w:p>
    <w:p w14:paraId="49B08080" w14:textId="77777777" w:rsidR="004D7DDF" w:rsidRPr="004D7DDF" w:rsidRDefault="004D7DDF" w:rsidP="004D7DDF">
      <w:pPr>
        <w:numPr>
          <w:ilvl w:val="0"/>
          <w:numId w:val="1"/>
        </w:numPr>
        <w:spacing w:after="0" w:line="240" w:lineRule="auto"/>
        <w:textAlignment w:val="baseline"/>
        <w:rPr>
          <w:rFonts w:ascii="Times New Roman" w:eastAsia="Times New Roman" w:hAnsi="Times New Roman" w:cs="Times New Roman"/>
          <w:color w:val="222222"/>
          <w:sz w:val="24"/>
          <w:szCs w:val="24"/>
        </w:rPr>
      </w:pPr>
      <w:r w:rsidRPr="004D7DDF">
        <w:rPr>
          <w:rFonts w:ascii="Times New Roman" w:eastAsia="Times New Roman" w:hAnsi="Times New Roman" w:cs="Times New Roman"/>
          <w:b/>
          <w:bCs/>
          <w:color w:val="222222"/>
          <w:sz w:val="24"/>
          <w:szCs w:val="24"/>
        </w:rPr>
        <w:t>Tax Relief For Retirees</w:t>
      </w:r>
      <w:r w:rsidRPr="004D7DDF">
        <w:rPr>
          <w:rFonts w:ascii="Times New Roman" w:eastAsia="Times New Roman" w:hAnsi="Times New Roman" w:cs="Times New Roman"/>
          <w:color w:val="222222"/>
          <w:sz w:val="24"/>
          <w:szCs w:val="24"/>
        </w:rPr>
        <w:t xml:space="preserve"> (</w:t>
      </w:r>
      <w:hyperlink r:id="rId23" w:history="1">
        <w:r w:rsidRPr="004D7DDF">
          <w:rPr>
            <w:rFonts w:ascii="Times New Roman" w:eastAsia="Times New Roman" w:hAnsi="Times New Roman" w:cs="Times New Roman"/>
            <w:color w:val="1155CC"/>
            <w:sz w:val="24"/>
            <w:szCs w:val="24"/>
            <w:u w:val="single"/>
          </w:rPr>
          <w:t>HB 1468</w:t>
        </w:r>
      </w:hyperlink>
      <w:r w:rsidRPr="004D7DDF">
        <w:rPr>
          <w:rFonts w:ascii="Times New Roman" w:eastAsia="Times New Roman" w:hAnsi="Times New Roman" w:cs="Times New Roman"/>
          <w:color w:val="222222"/>
          <w:sz w:val="24"/>
          <w:szCs w:val="24"/>
        </w:rPr>
        <w:t>): Allows Marylanders 65 and older filing tax returns as individuals earning up to $100,000 per year in retirement income, and married couples filing jointly and earning up to $150,000 in retirement income, to be eligible for an income tax credit of between $1,000 to $1,750 per year. As a result, approximately 80% of Maryland's retirees will receive substantial relief or pay no state income taxes at all. </w:t>
      </w:r>
    </w:p>
    <w:p w14:paraId="133E8246" w14:textId="77777777" w:rsidR="004D7DDF" w:rsidRPr="004D7DDF" w:rsidRDefault="004D7DDF" w:rsidP="004D7DDF">
      <w:pPr>
        <w:numPr>
          <w:ilvl w:val="0"/>
          <w:numId w:val="1"/>
        </w:numPr>
        <w:spacing w:after="0" w:line="240" w:lineRule="auto"/>
        <w:textAlignment w:val="baseline"/>
        <w:rPr>
          <w:rFonts w:ascii="Times New Roman" w:eastAsia="Times New Roman" w:hAnsi="Times New Roman" w:cs="Times New Roman"/>
          <w:color w:val="222222"/>
          <w:sz w:val="24"/>
          <w:szCs w:val="24"/>
        </w:rPr>
      </w:pPr>
      <w:r w:rsidRPr="004D7DDF">
        <w:rPr>
          <w:rFonts w:ascii="Times New Roman" w:eastAsia="Times New Roman" w:hAnsi="Times New Roman" w:cs="Times New Roman"/>
          <w:b/>
          <w:bCs/>
          <w:color w:val="222222"/>
          <w:sz w:val="24"/>
          <w:szCs w:val="24"/>
        </w:rPr>
        <w:t>Tax Cut for Centenarians</w:t>
      </w:r>
      <w:r w:rsidRPr="004D7DDF">
        <w:rPr>
          <w:rFonts w:ascii="Times New Roman" w:eastAsia="Times New Roman" w:hAnsi="Times New Roman" w:cs="Times New Roman"/>
          <w:color w:val="222222"/>
          <w:sz w:val="24"/>
          <w:szCs w:val="24"/>
        </w:rPr>
        <w:t xml:space="preserve"> (</w:t>
      </w:r>
      <w:hyperlink r:id="rId24" w:history="1">
        <w:r w:rsidRPr="004D7DDF">
          <w:rPr>
            <w:rFonts w:ascii="Times New Roman" w:eastAsia="Times New Roman" w:hAnsi="Times New Roman" w:cs="Times New Roman"/>
            <w:color w:val="1155CC"/>
            <w:sz w:val="24"/>
            <w:szCs w:val="24"/>
            <w:u w:val="single"/>
          </w:rPr>
          <w:t>HB 186</w:t>
        </w:r>
      </w:hyperlink>
      <w:r w:rsidRPr="004D7DDF">
        <w:rPr>
          <w:rFonts w:ascii="Times New Roman" w:eastAsia="Times New Roman" w:hAnsi="Times New Roman" w:cs="Times New Roman"/>
          <w:color w:val="222222"/>
          <w:sz w:val="24"/>
          <w:szCs w:val="24"/>
        </w:rPr>
        <w:t>): Allows centenarians to claim a subtraction modification for the first $100,000 of their income. The bill is expected to affect about 400 people in the state. </w:t>
      </w:r>
    </w:p>
    <w:p w14:paraId="60186DC0" w14:textId="77777777" w:rsidR="004D7DDF" w:rsidRPr="004D7DDF" w:rsidRDefault="004D7DDF" w:rsidP="004D7DDF">
      <w:pPr>
        <w:numPr>
          <w:ilvl w:val="0"/>
          <w:numId w:val="1"/>
        </w:numPr>
        <w:spacing w:after="0" w:line="240" w:lineRule="auto"/>
        <w:textAlignment w:val="baseline"/>
        <w:rPr>
          <w:rFonts w:ascii="Times New Roman" w:eastAsia="Times New Roman" w:hAnsi="Times New Roman" w:cs="Times New Roman"/>
          <w:color w:val="222222"/>
          <w:sz w:val="24"/>
          <w:szCs w:val="24"/>
        </w:rPr>
      </w:pPr>
      <w:r w:rsidRPr="004D7DDF">
        <w:rPr>
          <w:rFonts w:ascii="Times New Roman" w:eastAsia="Times New Roman" w:hAnsi="Times New Roman" w:cs="Times New Roman"/>
          <w:b/>
          <w:bCs/>
          <w:color w:val="222222"/>
          <w:sz w:val="24"/>
          <w:szCs w:val="24"/>
        </w:rPr>
        <w:t>The Work Opportunity Tax Credit</w:t>
      </w:r>
      <w:r w:rsidRPr="004D7DDF">
        <w:rPr>
          <w:rFonts w:ascii="Times New Roman" w:eastAsia="Times New Roman" w:hAnsi="Times New Roman" w:cs="Times New Roman"/>
          <w:color w:val="222222"/>
          <w:sz w:val="24"/>
          <w:szCs w:val="24"/>
        </w:rPr>
        <w:t xml:space="preserve"> (</w:t>
      </w:r>
      <w:hyperlink r:id="rId25" w:history="1">
        <w:r w:rsidRPr="004D7DDF">
          <w:rPr>
            <w:rFonts w:ascii="Times New Roman" w:eastAsia="Times New Roman" w:hAnsi="Times New Roman" w:cs="Times New Roman"/>
            <w:color w:val="1155CC"/>
            <w:sz w:val="24"/>
            <w:szCs w:val="24"/>
            <w:u w:val="single"/>
          </w:rPr>
          <w:t>HB 2</w:t>
        </w:r>
      </w:hyperlink>
      <w:r w:rsidRPr="004D7DDF">
        <w:rPr>
          <w:rFonts w:ascii="Times New Roman" w:eastAsia="Times New Roman" w:hAnsi="Times New Roman" w:cs="Times New Roman"/>
          <w:color w:val="222222"/>
          <w:sz w:val="24"/>
          <w:szCs w:val="24"/>
        </w:rPr>
        <w:t>): Incentivizes employers and businesses to hire and retain workers from underserved communities that have faced significant barriers to employment.</w:t>
      </w:r>
    </w:p>
    <w:p w14:paraId="2437530A"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79797CDF"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Safeguarding Children </w:t>
      </w:r>
    </w:p>
    <w:p w14:paraId="44B879D6"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We passed several pieces of legislation this session focused on protecting the rights of Maryland’s children and giving them the best chance to reach their potential. </w:t>
      </w:r>
      <w:hyperlink r:id="rId26" w:history="1">
        <w:r w:rsidRPr="004D7DDF">
          <w:rPr>
            <w:rFonts w:ascii="Times New Roman" w:eastAsia="Times New Roman" w:hAnsi="Times New Roman" w:cs="Times New Roman"/>
            <w:b/>
            <w:bCs/>
            <w:color w:val="1155CC"/>
            <w:sz w:val="24"/>
            <w:szCs w:val="24"/>
            <w:u w:val="single"/>
          </w:rPr>
          <w:t>SB 691</w:t>
        </w:r>
      </w:hyperlink>
      <w:r w:rsidRPr="004D7DDF">
        <w:rPr>
          <w:rFonts w:ascii="Times New Roman" w:eastAsia="Times New Roman" w:hAnsi="Times New Roman" w:cs="Times New Roman"/>
          <w:b/>
          <w:bCs/>
          <w:color w:val="222222"/>
          <w:sz w:val="24"/>
          <w:szCs w:val="24"/>
        </w:rPr>
        <w:t>, Juvenile Justice Reform,</w:t>
      </w:r>
      <w:r w:rsidRPr="004D7DDF">
        <w:rPr>
          <w:rFonts w:ascii="Times New Roman" w:eastAsia="Times New Roman" w:hAnsi="Times New Roman" w:cs="Times New Roman"/>
          <w:color w:val="222222"/>
          <w:sz w:val="24"/>
          <w:szCs w:val="24"/>
        </w:rPr>
        <w:t xml:space="preserve"> generally states that a child younger than 13 will not be subject to the jurisdiction of juvenile court for delinquency proceedings and may not be charged with a crime. However, juvenile courts have jurisdiction over a child who is at least 10 and has committed a serious crime such as murder or another crime of violence. The bill, which the Governor allowed to go into law without his signature, is the product of the Juvenile Justice Reform Council — a bipartisan committee made up of lawmakers, advocates, law enforcement, and attorneys. </w:t>
      </w:r>
      <w:hyperlink r:id="rId27" w:history="1">
        <w:r w:rsidRPr="004D7DDF">
          <w:rPr>
            <w:rFonts w:ascii="Times New Roman" w:eastAsia="Times New Roman" w:hAnsi="Times New Roman" w:cs="Times New Roman"/>
            <w:b/>
            <w:bCs/>
            <w:color w:val="1155CC"/>
            <w:sz w:val="24"/>
            <w:szCs w:val="24"/>
            <w:u w:val="single"/>
          </w:rPr>
          <w:t>SB 53</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Child Interrogation Protection Act</w:t>
      </w:r>
      <w:r w:rsidRPr="004D7DDF">
        <w:rPr>
          <w:rFonts w:ascii="Times New Roman" w:eastAsia="Times New Roman" w:hAnsi="Times New Roman" w:cs="Times New Roman"/>
          <w:color w:val="222222"/>
          <w:sz w:val="24"/>
          <w:szCs w:val="24"/>
        </w:rPr>
        <w:t xml:space="preserve"> protects minors from self-incrimination during encounters with law enforcement by requiring the offer for a child to consult with an attorney and an effort to contact the legal guardian before the child undergoes interrogations in police custody. The General Assembly overrode the Governor’s veto of this bill, thus enacting it into law. In addition, after many years, we raised the age of marriage to 17 in </w:t>
      </w:r>
      <w:hyperlink r:id="rId28" w:history="1">
        <w:r w:rsidRPr="004D7DDF">
          <w:rPr>
            <w:rFonts w:ascii="Times New Roman" w:eastAsia="Times New Roman" w:hAnsi="Times New Roman" w:cs="Times New Roman"/>
            <w:b/>
            <w:bCs/>
            <w:color w:val="1155CC"/>
            <w:sz w:val="24"/>
            <w:szCs w:val="24"/>
            <w:u w:val="single"/>
          </w:rPr>
          <w:t>HB 83</w:t>
        </w:r>
      </w:hyperlink>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protecting children under the age of 17 from being forced or coerced into marriage.</w:t>
      </w:r>
    </w:p>
    <w:p w14:paraId="7112D5D7" w14:textId="77777777" w:rsidR="004D7DDF" w:rsidRDefault="004D7DDF" w:rsidP="004D7DDF">
      <w:pPr>
        <w:spacing w:after="0" w:line="240" w:lineRule="auto"/>
        <w:rPr>
          <w:rFonts w:ascii="Times New Roman" w:eastAsia="Times New Roman" w:hAnsi="Times New Roman" w:cs="Times New Roman"/>
          <w:color w:val="222222"/>
          <w:sz w:val="24"/>
          <w:szCs w:val="24"/>
        </w:rPr>
      </w:pPr>
    </w:p>
    <w:p w14:paraId="7426E646" w14:textId="0831944C"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Unfortunately, </w:t>
      </w:r>
      <w:hyperlink r:id="rId29" w:history="1">
        <w:r w:rsidRPr="004D7DDF">
          <w:rPr>
            <w:rFonts w:ascii="Times New Roman" w:eastAsia="Times New Roman" w:hAnsi="Times New Roman" w:cs="Times New Roman"/>
            <w:b/>
            <w:bCs/>
            <w:color w:val="1155CC"/>
            <w:sz w:val="24"/>
            <w:szCs w:val="24"/>
            <w:u w:val="single"/>
          </w:rPr>
          <w:t>HB 223</w:t>
        </w:r>
      </w:hyperlink>
      <w:r w:rsidRPr="004D7DDF">
        <w:rPr>
          <w:rFonts w:ascii="Times New Roman" w:eastAsia="Times New Roman" w:hAnsi="Times New Roman" w:cs="Times New Roman"/>
          <w:color w:val="222222"/>
          <w:sz w:val="24"/>
          <w:szCs w:val="24"/>
        </w:rPr>
        <w:t>, my bill that would have protected 16- and 17-year-olds from predators who are coaches, instructors, or other adults in positions-of-authority that are not connected to the minor’s school, did not pass. There are far too many stories of minors being exploited by people they trust, and I will bring this bill back to close the loophole in the law.</w:t>
      </w:r>
    </w:p>
    <w:p w14:paraId="135CFBFA"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713B52B3"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Increasing Transparency </w:t>
      </w:r>
    </w:p>
    <w:p w14:paraId="0BE095AA"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Several bills introduced this session focus on increasing transparency of all types in Maryland. None of these bills, however, made it out of Committee in the opposite Chamber. With iterations introduced by Governor Hogan in the last several sessions, </w:t>
      </w:r>
      <w:hyperlink r:id="rId30" w:history="1">
        <w:r w:rsidRPr="004D7DDF">
          <w:rPr>
            <w:rFonts w:ascii="Times New Roman" w:eastAsia="Times New Roman" w:hAnsi="Times New Roman" w:cs="Times New Roman"/>
            <w:b/>
            <w:bCs/>
            <w:color w:val="1155CC"/>
            <w:sz w:val="24"/>
            <w:szCs w:val="24"/>
            <w:u w:val="single"/>
          </w:rPr>
          <w:t>SB 392</w:t>
        </w:r>
      </w:hyperlink>
      <w:r w:rsidRPr="004D7DDF">
        <w:rPr>
          <w:rFonts w:ascii="Times New Roman" w:eastAsia="Times New Roman" w:hAnsi="Times New Roman" w:cs="Times New Roman"/>
          <w:b/>
          <w:bCs/>
          <w:color w:val="222222"/>
          <w:sz w:val="24"/>
          <w:szCs w:val="24"/>
        </w:rPr>
        <w:t xml:space="preserve">, The Judicial Transparency Act of 2022, </w:t>
      </w:r>
      <w:r w:rsidRPr="004D7DDF">
        <w:rPr>
          <w:rFonts w:ascii="Times New Roman" w:eastAsia="Times New Roman" w:hAnsi="Times New Roman" w:cs="Times New Roman"/>
          <w:color w:val="222222"/>
          <w:sz w:val="24"/>
          <w:szCs w:val="24"/>
        </w:rPr>
        <w:t xml:space="preserve">requires a comprehensive annual report on the sentencing decisions for violent crimes by individual judges, including details on sentences outside of the Maryland Sentencing Guidelines. It never made it out of the House Judiciary Committee, with those in opposition concerned about evaluating a judge’s decisions based on raw numbers when every case is different. </w:t>
      </w:r>
      <w:hyperlink r:id="rId31" w:history="1">
        <w:r w:rsidRPr="004D7DDF">
          <w:rPr>
            <w:rFonts w:ascii="Times New Roman" w:eastAsia="Times New Roman" w:hAnsi="Times New Roman" w:cs="Times New Roman"/>
            <w:b/>
            <w:bCs/>
            <w:color w:val="1155CC"/>
            <w:sz w:val="24"/>
            <w:szCs w:val="24"/>
            <w:u w:val="single"/>
          </w:rPr>
          <w:t>HB 1343</w:t>
        </w:r>
      </w:hyperlink>
      <w:r w:rsidRPr="004D7DDF">
        <w:rPr>
          <w:rFonts w:ascii="Times New Roman" w:eastAsia="Times New Roman" w:hAnsi="Times New Roman" w:cs="Times New Roman"/>
          <w:b/>
          <w:bCs/>
          <w:color w:val="222222"/>
          <w:sz w:val="24"/>
          <w:szCs w:val="24"/>
        </w:rPr>
        <w:t>, Major State Contractors - Donations to Advocacy Organizations</w:t>
      </w:r>
      <w:r w:rsidRPr="004D7DDF">
        <w:rPr>
          <w:rFonts w:ascii="Times New Roman" w:eastAsia="Times New Roman" w:hAnsi="Times New Roman" w:cs="Times New Roman"/>
          <w:color w:val="222222"/>
          <w:sz w:val="24"/>
          <w:szCs w:val="24"/>
        </w:rPr>
        <w:t xml:space="preserve">, which did not pass out of the Senate Education, </w:t>
      </w:r>
      <w:proofErr w:type="gramStart"/>
      <w:r w:rsidRPr="004D7DDF">
        <w:rPr>
          <w:rFonts w:ascii="Times New Roman" w:eastAsia="Times New Roman" w:hAnsi="Times New Roman" w:cs="Times New Roman"/>
          <w:color w:val="222222"/>
          <w:sz w:val="24"/>
          <w:szCs w:val="24"/>
        </w:rPr>
        <w:t>Health</w:t>
      </w:r>
      <w:proofErr w:type="gramEnd"/>
      <w:r w:rsidRPr="004D7DDF">
        <w:rPr>
          <w:rFonts w:ascii="Times New Roman" w:eastAsia="Times New Roman" w:hAnsi="Times New Roman" w:cs="Times New Roman"/>
          <w:color w:val="222222"/>
          <w:sz w:val="24"/>
          <w:szCs w:val="24"/>
        </w:rPr>
        <w:t xml:space="preserve"> and Environmental Affairs Committee, requires major State contractors to disclose their donations to lobbying organizations. </w:t>
      </w:r>
      <w:hyperlink r:id="rId32" w:history="1">
        <w:r w:rsidRPr="004D7DDF">
          <w:rPr>
            <w:rFonts w:ascii="Times New Roman" w:eastAsia="Times New Roman" w:hAnsi="Times New Roman" w:cs="Times New Roman"/>
            <w:b/>
            <w:bCs/>
            <w:color w:val="1155CC"/>
            <w:sz w:val="24"/>
            <w:szCs w:val="24"/>
            <w:u w:val="single"/>
          </w:rPr>
          <w:t>HB 375</w:t>
        </w:r>
      </w:hyperlink>
      <w:r w:rsidRPr="004D7DDF">
        <w:rPr>
          <w:rFonts w:ascii="Times New Roman" w:eastAsia="Times New Roman" w:hAnsi="Times New Roman" w:cs="Times New Roman"/>
          <w:b/>
          <w:bCs/>
          <w:color w:val="222222"/>
          <w:sz w:val="24"/>
          <w:szCs w:val="24"/>
        </w:rPr>
        <w:t>, Maryland State Agency Transparency Act</w:t>
      </w:r>
      <w:r w:rsidRPr="004D7DDF">
        <w:rPr>
          <w:rFonts w:ascii="Times New Roman" w:eastAsia="Times New Roman" w:hAnsi="Times New Roman" w:cs="Times New Roman"/>
          <w:color w:val="222222"/>
          <w:sz w:val="24"/>
          <w:szCs w:val="24"/>
        </w:rPr>
        <w:t>, sponsored by my D-16 colleague Delegate Marc Korman and currently with the Governor for action, closes loopholes for state-related agencies exempt from the Open Meetings Act.</w:t>
      </w:r>
    </w:p>
    <w:p w14:paraId="2B5B9C9C" w14:textId="77777777" w:rsidR="004D7DDF" w:rsidRDefault="004D7DDF" w:rsidP="004D7DDF">
      <w:pPr>
        <w:spacing w:after="0" w:line="240" w:lineRule="auto"/>
        <w:rPr>
          <w:rFonts w:ascii="Times New Roman" w:eastAsia="Times New Roman" w:hAnsi="Times New Roman" w:cs="Times New Roman"/>
          <w:b/>
          <w:bCs/>
          <w:color w:val="222222"/>
          <w:sz w:val="26"/>
          <w:szCs w:val="26"/>
          <w:u w:val="single"/>
        </w:rPr>
      </w:pPr>
    </w:p>
    <w:p w14:paraId="718787FB" w14:textId="41105A0E"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Protecting Privacy</w:t>
      </w:r>
    </w:p>
    <w:p w14:paraId="7778950D"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For the third year in a row I sponsored </w:t>
      </w:r>
      <w:hyperlink r:id="rId33" w:history="1">
        <w:r w:rsidRPr="004D7DDF">
          <w:rPr>
            <w:rFonts w:ascii="Times New Roman" w:eastAsia="Times New Roman" w:hAnsi="Times New Roman" w:cs="Times New Roman"/>
            <w:b/>
            <w:bCs/>
            <w:color w:val="1155CC"/>
            <w:sz w:val="24"/>
            <w:szCs w:val="24"/>
            <w:u w:val="single"/>
          </w:rPr>
          <w:t>HB 259</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Biometric Data Privacy</w:t>
      </w:r>
      <w:r w:rsidRPr="004D7DDF">
        <w:rPr>
          <w:rFonts w:ascii="Times New Roman" w:eastAsia="Times New Roman" w:hAnsi="Times New Roman" w:cs="Times New Roman"/>
          <w:color w:val="222222"/>
          <w:sz w:val="24"/>
          <w:szCs w:val="24"/>
        </w:rPr>
        <w:t xml:space="preserve">, with the intent of providing stricter rules and restrictions around private companies collecting and selling biometric data, including fingerprints, face prints, and iris scans. While this bill passed the House, it did not make it out of the Senate Finance Committee. Given the importance of protecting this unique data, I look forward to continuing to work on this issue. The Assembly did however pass </w:t>
      </w:r>
      <w:hyperlink r:id="rId34" w:history="1">
        <w:r w:rsidRPr="004D7DDF">
          <w:rPr>
            <w:rFonts w:ascii="Times New Roman" w:eastAsia="Times New Roman" w:hAnsi="Times New Roman" w:cs="Times New Roman"/>
            <w:b/>
            <w:bCs/>
            <w:color w:val="1155CC"/>
            <w:sz w:val="24"/>
            <w:szCs w:val="24"/>
            <w:u w:val="single"/>
          </w:rPr>
          <w:t>SB 325</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Student Data Privacy,</w:t>
      </w:r>
      <w:r w:rsidRPr="004D7DDF">
        <w:rPr>
          <w:rFonts w:ascii="Times New Roman" w:eastAsia="Times New Roman" w:hAnsi="Times New Roman" w:cs="Times New Roman"/>
          <w:color w:val="222222"/>
          <w:sz w:val="24"/>
          <w:szCs w:val="24"/>
        </w:rPr>
        <w:t xml:space="preserve"> sponsored by my D-16 colleague Senator Susan Lee. This bill builds on the previous work of the General Assembly to ensure that our students’ data privacy is protected.</w:t>
      </w:r>
    </w:p>
    <w:p w14:paraId="67FB1113"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25CB01C3"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lastRenderedPageBreak/>
        <w:t>Improving Infrastructure and Transportation</w:t>
      </w:r>
    </w:p>
    <w:p w14:paraId="780F52FA"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The recently passed federal infrastructure bill created a much-needed opportunity to invest in Maryland’s transit. This session, the House passed legislation improving local bridges and roads, funding expansion of the MARC and Metro commuter rail systems, reducing discrepancies in toll collection, and investing in road safety programs for pedestrians and bicyclists.</w:t>
      </w:r>
    </w:p>
    <w:p w14:paraId="7EEF4969"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3CE04671"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In terms of public transportation improvements, for the D.C. metro area, my D-16 colleague Delegate Korman introduced </w:t>
      </w:r>
      <w:hyperlink r:id="rId35" w:history="1">
        <w:r w:rsidRPr="004D7DDF">
          <w:rPr>
            <w:rFonts w:ascii="Times New Roman" w:eastAsia="Times New Roman" w:hAnsi="Times New Roman" w:cs="Times New Roman"/>
            <w:b/>
            <w:bCs/>
            <w:color w:val="1155CC"/>
            <w:sz w:val="24"/>
            <w:szCs w:val="24"/>
            <w:u w:val="single"/>
          </w:rPr>
          <w:t>HB 438</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The</w:t>
      </w:r>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WMATA Dedicated Funding Amendment Act</w:t>
      </w:r>
      <w:r w:rsidRPr="004D7DDF">
        <w:rPr>
          <w:rFonts w:ascii="Times New Roman" w:eastAsia="Times New Roman" w:hAnsi="Times New Roman" w:cs="Times New Roman"/>
          <w:color w:val="222222"/>
          <w:sz w:val="24"/>
          <w:szCs w:val="24"/>
        </w:rPr>
        <w:t>.</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 xml:space="preserve">Passed by the legislature but stuck in a House Conference Committee, HB 438 would have required the budget to include increased funding for the Washington Metropolitan Area Transit Authority, responsible for the D.C. Metro. </w:t>
      </w:r>
      <w:hyperlink r:id="rId36" w:history="1">
        <w:r w:rsidRPr="004D7DDF">
          <w:rPr>
            <w:rFonts w:ascii="Times New Roman" w:eastAsia="Times New Roman" w:hAnsi="Times New Roman" w:cs="Times New Roman"/>
            <w:b/>
            <w:bCs/>
            <w:color w:val="1155CC"/>
            <w:sz w:val="24"/>
            <w:szCs w:val="24"/>
            <w:u w:val="single"/>
          </w:rPr>
          <w:t>HB 778</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Maryland Regional Rail Transformation Act</w:t>
      </w:r>
      <w:r w:rsidRPr="004D7DDF">
        <w:rPr>
          <w:rFonts w:ascii="Times New Roman" w:eastAsia="Times New Roman" w:hAnsi="Times New Roman" w:cs="Times New Roman"/>
          <w:color w:val="222222"/>
          <w:sz w:val="24"/>
          <w:szCs w:val="24"/>
        </w:rPr>
        <w:t>, vetoed by the Governor with an override by the legislature,</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requires the State to invest in the MARC rail service, increasing accessibility and availability of rail services across Maryland.</w:t>
      </w:r>
    </w:p>
    <w:p w14:paraId="02FB3C4A"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7B44912F"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To improve local bridges and roads,</w:t>
      </w:r>
      <w:r w:rsidRPr="004D7DDF">
        <w:rPr>
          <w:rFonts w:ascii="Times New Roman" w:eastAsia="Times New Roman" w:hAnsi="Times New Roman" w:cs="Times New Roman"/>
          <w:b/>
          <w:bCs/>
          <w:color w:val="222222"/>
          <w:sz w:val="24"/>
          <w:szCs w:val="24"/>
        </w:rPr>
        <w:t xml:space="preserve"> </w:t>
      </w:r>
      <w:hyperlink r:id="rId37" w:history="1">
        <w:r w:rsidRPr="004D7DDF">
          <w:rPr>
            <w:rFonts w:ascii="Times New Roman" w:eastAsia="Times New Roman" w:hAnsi="Times New Roman" w:cs="Times New Roman"/>
            <w:b/>
            <w:bCs/>
            <w:color w:val="1155CC"/>
            <w:sz w:val="24"/>
            <w:szCs w:val="24"/>
            <w:u w:val="single"/>
          </w:rPr>
          <w:t>HB 1187</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Highway User Revenues – Revenue and Distribution</w:t>
      </w:r>
      <w:r w:rsidRPr="004D7DDF">
        <w:rPr>
          <w:rFonts w:ascii="Times New Roman" w:eastAsia="Times New Roman" w:hAnsi="Times New Roman" w:cs="Times New Roman"/>
          <w:color w:val="222222"/>
          <w:sz w:val="24"/>
          <w:szCs w:val="24"/>
        </w:rPr>
        <w:t>, now with the Governor awaiting action,</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restores highway user revenue funds to local governments for infrastructure improvements.</w:t>
      </w:r>
    </w:p>
    <w:p w14:paraId="1082C206"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035A13A9"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In terms of pedestrian and bicycle safety,</w:t>
      </w:r>
      <w:r w:rsidRPr="004D7DDF">
        <w:rPr>
          <w:rFonts w:ascii="Times New Roman" w:eastAsia="Times New Roman" w:hAnsi="Times New Roman" w:cs="Times New Roman"/>
          <w:b/>
          <w:bCs/>
          <w:color w:val="222222"/>
          <w:sz w:val="24"/>
          <w:szCs w:val="24"/>
        </w:rPr>
        <w:t xml:space="preserve"> </w:t>
      </w:r>
      <w:hyperlink r:id="rId38" w:history="1">
        <w:r w:rsidRPr="004D7DDF">
          <w:rPr>
            <w:rFonts w:ascii="Times New Roman" w:eastAsia="Times New Roman" w:hAnsi="Times New Roman" w:cs="Times New Roman"/>
            <w:b/>
            <w:bCs/>
            <w:color w:val="1155CC"/>
            <w:sz w:val="24"/>
            <w:szCs w:val="24"/>
            <w:u w:val="single"/>
          </w:rPr>
          <w:t>HB 254</w:t>
        </w:r>
      </w:hyperlink>
      <w:r w:rsidRPr="004D7DDF">
        <w:rPr>
          <w:rFonts w:ascii="Times New Roman" w:eastAsia="Times New Roman" w:hAnsi="Times New Roman" w:cs="Times New Roman"/>
          <w:b/>
          <w:bCs/>
          <w:color w:val="222222"/>
          <w:sz w:val="24"/>
          <w:szCs w:val="24"/>
        </w:rPr>
        <w:t>, The Vision Zero Implementation Act</w:t>
      </w:r>
      <w:r w:rsidRPr="004D7DDF">
        <w:rPr>
          <w:rFonts w:ascii="Times New Roman" w:eastAsia="Times New Roman" w:hAnsi="Times New Roman" w:cs="Times New Roman"/>
          <w:color w:val="222222"/>
          <w:sz w:val="24"/>
          <w:szCs w:val="24"/>
        </w:rPr>
        <w:t xml:space="preserve">, currently awaiting action by the Governor, requires the State Highway Administration to conduct studies on pedestrian and bicyclist fatalities on State highways, and provide corrective actions pursuant to the results. </w:t>
      </w:r>
      <w:hyperlink r:id="rId39" w:history="1">
        <w:r w:rsidRPr="004D7DDF">
          <w:rPr>
            <w:rFonts w:ascii="Times New Roman" w:eastAsia="Times New Roman" w:hAnsi="Times New Roman" w:cs="Times New Roman"/>
            <w:b/>
            <w:bCs/>
            <w:color w:val="1155CC"/>
            <w:sz w:val="24"/>
            <w:szCs w:val="24"/>
            <w:u w:val="single"/>
          </w:rPr>
          <w:t>HB 656</w:t>
        </w:r>
      </w:hyperlink>
      <w:r w:rsidRPr="004D7DDF">
        <w:rPr>
          <w:rFonts w:ascii="Times New Roman" w:eastAsia="Times New Roman" w:hAnsi="Times New Roman" w:cs="Times New Roman"/>
          <w:color w:val="222222"/>
          <w:sz w:val="24"/>
          <w:szCs w:val="24"/>
        </w:rPr>
        <w:t xml:space="preserve">, </w:t>
      </w:r>
      <w:r w:rsidRPr="004D7DDF">
        <w:rPr>
          <w:rFonts w:ascii="Times New Roman" w:eastAsia="Times New Roman" w:hAnsi="Times New Roman" w:cs="Times New Roman"/>
          <w:b/>
          <w:bCs/>
          <w:color w:val="222222"/>
          <w:sz w:val="24"/>
          <w:szCs w:val="24"/>
        </w:rPr>
        <w:t>Safe Access for All Roads Act</w:t>
      </w:r>
      <w:r w:rsidRPr="004D7DDF">
        <w:rPr>
          <w:rFonts w:ascii="Times New Roman" w:eastAsia="Times New Roman" w:hAnsi="Times New Roman" w:cs="Times New Roman"/>
          <w:color w:val="222222"/>
          <w:sz w:val="24"/>
          <w:szCs w:val="24"/>
        </w:rPr>
        <w:t>,</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which never made it out of the Senate Finance Committee, increases pedestrian and bicycle safety by requiring certain design features on roadways.</w:t>
      </w:r>
    </w:p>
    <w:p w14:paraId="31B0E5B4"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6A6903C7"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In the wake of widespread issues experienced by constituents with E-Z Pass billing, </w:t>
      </w:r>
      <w:hyperlink r:id="rId40" w:history="1">
        <w:r w:rsidRPr="004D7DDF">
          <w:rPr>
            <w:rFonts w:ascii="Times New Roman" w:eastAsia="Times New Roman" w:hAnsi="Times New Roman" w:cs="Times New Roman"/>
            <w:b/>
            <w:bCs/>
            <w:color w:val="1155CC"/>
            <w:sz w:val="24"/>
            <w:szCs w:val="24"/>
            <w:u w:val="single"/>
          </w:rPr>
          <w:t>HB 335</w:t>
        </w:r>
      </w:hyperlink>
      <w:r w:rsidRPr="004D7DDF">
        <w:rPr>
          <w:rFonts w:ascii="Times New Roman" w:eastAsia="Times New Roman" w:hAnsi="Times New Roman" w:cs="Times New Roman"/>
          <w:b/>
          <w:bCs/>
          <w:color w:val="222222"/>
          <w:sz w:val="24"/>
          <w:szCs w:val="24"/>
        </w:rPr>
        <w:t xml:space="preserve"> E-</w:t>
      </w:r>
      <w:proofErr w:type="spellStart"/>
      <w:r w:rsidRPr="004D7DDF">
        <w:rPr>
          <w:rFonts w:ascii="Times New Roman" w:eastAsia="Times New Roman" w:hAnsi="Times New Roman" w:cs="Times New Roman"/>
          <w:b/>
          <w:bCs/>
          <w:color w:val="222222"/>
          <w:sz w:val="24"/>
          <w:szCs w:val="24"/>
        </w:rPr>
        <w:t>ZPass</w:t>
      </w:r>
      <w:proofErr w:type="spellEnd"/>
      <w:r w:rsidRPr="004D7DDF">
        <w:rPr>
          <w:rFonts w:ascii="Times New Roman" w:eastAsia="Times New Roman" w:hAnsi="Times New Roman" w:cs="Times New Roman"/>
          <w:b/>
          <w:bCs/>
          <w:color w:val="222222"/>
          <w:sz w:val="24"/>
          <w:szCs w:val="24"/>
        </w:rPr>
        <w:t xml:space="preserve"> - Disputes of Charges and Fees</w:t>
      </w:r>
      <w:r w:rsidRPr="004D7DDF">
        <w:rPr>
          <w:rFonts w:ascii="Times New Roman" w:eastAsia="Times New Roman" w:hAnsi="Times New Roman" w:cs="Times New Roman"/>
          <w:color w:val="222222"/>
          <w:sz w:val="24"/>
          <w:szCs w:val="24"/>
        </w:rPr>
        <w:t xml:space="preserve">, awaiting action by the Governor, requires the Maryland Transportation Authority to allow users to dispute charges and fees to their account for up to a year after the charge is posted. We also passed </w:t>
      </w:r>
      <w:hyperlink r:id="rId41" w:history="1">
        <w:r w:rsidRPr="004D7DDF">
          <w:rPr>
            <w:rFonts w:ascii="Times New Roman" w:eastAsia="Times New Roman" w:hAnsi="Times New Roman" w:cs="Times New Roman"/>
            <w:b/>
            <w:bCs/>
            <w:color w:val="1155CC"/>
            <w:sz w:val="24"/>
            <w:szCs w:val="24"/>
            <w:u w:val="single"/>
          </w:rPr>
          <w:t>HB 59</w:t>
        </w:r>
      </w:hyperlink>
      <w:r w:rsidRPr="004D7DDF">
        <w:rPr>
          <w:rFonts w:ascii="Times New Roman" w:eastAsia="Times New Roman" w:hAnsi="Times New Roman" w:cs="Times New Roman"/>
          <w:color w:val="222222"/>
          <w:sz w:val="24"/>
          <w:szCs w:val="24"/>
        </w:rPr>
        <w:t xml:space="preserve"> and </w:t>
      </w:r>
      <w:hyperlink r:id="rId42" w:history="1">
        <w:r w:rsidRPr="004D7DDF">
          <w:rPr>
            <w:rFonts w:ascii="Times New Roman" w:eastAsia="Times New Roman" w:hAnsi="Times New Roman" w:cs="Times New Roman"/>
            <w:b/>
            <w:bCs/>
            <w:color w:val="1155CC"/>
            <w:sz w:val="24"/>
            <w:szCs w:val="24"/>
            <w:u w:val="single"/>
          </w:rPr>
          <w:t>HB 38</w:t>
        </w:r>
      </w:hyperlink>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to address the Maryland Department of Transportation’s collection of tolls and associated penalties.</w:t>
      </w:r>
    </w:p>
    <w:p w14:paraId="59C2DDE1"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23C6F2DB"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Protecting Animals </w:t>
      </w:r>
    </w:p>
    <w:p w14:paraId="225F878A"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This legislative session, several legislators, including myself, introduced bills pertaining to the protection of animals – from endangered species to beloved family pets. My bill </w:t>
      </w:r>
      <w:hyperlink r:id="rId43" w:history="1">
        <w:r w:rsidRPr="004D7DDF">
          <w:rPr>
            <w:rFonts w:ascii="Times New Roman" w:eastAsia="Times New Roman" w:hAnsi="Times New Roman" w:cs="Times New Roman"/>
            <w:b/>
            <w:bCs/>
            <w:color w:val="1155CC"/>
            <w:sz w:val="24"/>
            <w:szCs w:val="24"/>
            <w:u w:val="single"/>
          </w:rPr>
          <w:t>HB 52</w:t>
        </w:r>
      </w:hyperlink>
      <w:r w:rsidRPr="004D7DDF">
        <w:rPr>
          <w:rFonts w:ascii="Times New Roman" w:eastAsia="Times New Roman" w:hAnsi="Times New Roman" w:cs="Times New Roman"/>
          <w:b/>
          <w:bCs/>
          <w:color w:val="222222"/>
          <w:sz w:val="24"/>
          <w:szCs w:val="24"/>
        </w:rPr>
        <w:t>, Wildlife Trafficking Prevention</w:t>
      </w:r>
      <w:r w:rsidRPr="004D7DDF">
        <w:rPr>
          <w:rFonts w:ascii="Times New Roman" w:eastAsia="Times New Roman" w:hAnsi="Times New Roman" w:cs="Times New Roman"/>
          <w:color w:val="222222"/>
          <w:sz w:val="24"/>
          <w:szCs w:val="24"/>
        </w:rPr>
        <w:t>, helps in protecting 17 endangered wildlife species including elephants, giraffes, cheetahs, and great apes by preventing the sale in Maryland of products made from these animals or their parts. With worldwide illegal ivory trade more than tripling since 1998, giraffe numbers in Africa decreasing approximately 30% during the last 30 years, and cheetah populations declining, Maryland will now do its part by taking a stand and banning these sales. The bill passed the General Assembly and is before the Governor.</w:t>
      </w:r>
    </w:p>
    <w:p w14:paraId="45DF73A7"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2864A230"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Other significant pieces of animal protection legislation passed include</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bills that</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prohibit declawing cats unless the procedure is necessary for therapeutic purposes (</w:t>
      </w:r>
      <w:hyperlink r:id="rId44" w:history="1">
        <w:r w:rsidRPr="004D7DDF">
          <w:rPr>
            <w:rFonts w:ascii="Times New Roman" w:eastAsia="Times New Roman" w:hAnsi="Times New Roman" w:cs="Times New Roman"/>
            <w:b/>
            <w:bCs/>
            <w:color w:val="1155CC"/>
            <w:sz w:val="24"/>
            <w:szCs w:val="24"/>
            <w:u w:val="single"/>
          </w:rPr>
          <w:t>HB 22</w:t>
        </w:r>
      </w:hyperlink>
      <w:r w:rsidRPr="004D7DDF">
        <w:rPr>
          <w:rFonts w:ascii="Times New Roman" w:eastAsia="Times New Roman" w:hAnsi="Times New Roman" w:cs="Times New Roman"/>
          <w:color w:val="222222"/>
          <w:sz w:val="24"/>
          <w:szCs w:val="24"/>
        </w:rPr>
        <w:t>); authorize the collection of reasonable care costs from the owner of an animal seized for cruelty (</w:t>
      </w:r>
      <w:hyperlink r:id="rId45" w:history="1">
        <w:r w:rsidRPr="004D7DDF">
          <w:rPr>
            <w:rFonts w:ascii="Times New Roman" w:eastAsia="Times New Roman" w:hAnsi="Times New Roman" w:cs="Times New Roman"/>
            <w:b/>
            <w:bCs/>
            <w:color w:val="1155CC"/>
            <w:sz w:val="24"/>
            <w:szCs w:val="24"/>
            <w:u w:val="single"/>
          </w:rPr>
          <w:t>HB 1062</w:t>
        </w:r>
      </w:hyperlink>
      <w:r w:rsidRPr="004D7DDF">
        <w:rPr>
          <w:rFonts w:ascii="Times New Roman" w:eastAsia="Times New Roman" w:hAnsi="Times New Roman" w:cs="Times New Roman"/>
          <w:b/>
          <w:bCs/>
          <w:color w:val="222222"/>
          <w:sz w:val="24"/>
          <w:szCs w:val="24"/>
        </w:rPr>
        <w:t>)</w:t>
      </w:r>
      <w:r w:rsidRPr="004D7DDF">
        <w:rPr>
          <w:rFonts w:ascii="Times New Roman" w:eastAsia="Times New Roman" w:hAnsi="Times New Roman" w:cs="Times New Roman"/>
          <w:color w:val="222222"/>
          <w:sz w:val="24"/>
          <w:szCs w:val="24"/>
        </w:rPr>
        <w:t>; prohibit leaving dogs unattended in extreme weather conditions for longer than 30 minutes (</w:t>
      </w:r>
      <w:hyperlink r:id="rId46" w:history="1">
        <w:r w:rsidRPr="004D7DDF">
          <w:rPr>
            <w:rFonts w:ascii="Times New Roman" w:eastAsia="Times New Roman" w:hAnsi="Times New Roman" w:cs="Times New Roman"/>
            <w:b/>
            <w:bCs/>
            <w:color w:val="1155CC"/>
            <w:sz w:val="24"/>
            <w:szCs w:val="24"/>
            <w:u w:val="single"/>
          </w:rPr>
          <w:t xml:space="preserve">HB </w:t>
        </w:r>
        <w:r w:rsidRPr="004D7DDF">
          <w:rPr>
            <w:rFonts w:ascii="Times New Roman" w:eastAsia="Times New Roman" w:hAnsi="Times New Roman" w:cs="Times New Roman"/>
            <w:b/>
            <w:bCs/>
            <w:color w:val="1155CC"/>
            <w:sz w:val="24"/>
            <w:szCs w:val="24"/>
            <w:u w:val="single"/>
          </w:rPr>
          <w:lastRenderedPageBreak/>
          <w:t>16</w:t>
        </w:r>
      </w:hyperlink>
      <w:r w:rsidRPr="004D7DDF">
        <w:rPr>
          <w:rFonts w:ascii="Times New Roman" w:eastAsia="Times New Roman" w:hAnsi="Times New Roman" w:cs="Times New Roman"/>
          <w:b/>
          <w:bCs/>
          <w:color w:val="222222"/>
          <w:sz w:val="24"/>
          <w:szCs w:val="24"/>
        </w:rPr>
        <w:t>)</w:t>
      </w:r>
      <w:r w:rsidRPr="004D7DDF">
        <w:rPr>
          <w:rFonts w:ascii="Times New Roman" w:eastAsia="Times New Roman" w:hAnsi="Times New Roman" w:cs="Times New Roman"/>
          <w:color w:val="222222"/>
          <w:sz w:val="24"/>
          <w:szCs w:val="24"/>
        </w:rPr>
        <w:t>; and extend the Spay/Neuter Fund, which provides free spaying and neutering services to cats and dogs of low income Marylanders (</w:t>
      </w:r>
      <w:hyperlink r:id="rId47" w:history="1">
        <w:r w:rsidRPr="004D7DDF">
          <w:rPr>
            <w:rFonts w:ascii="Times New Roman" w:eastAsia="Times New Roman" w:hAnsi="Times New Roman" w:cs="Times New Roman"/>
            <w:b/>
            <w:bCs/>
            <w:color w:val="1155CC"/>
            <w:sz w:val="24"/>
            <w:szCs w:val="24"/>
            <w:u w:val="single"/>
          </w:rPr>
          <w:t>HB 91</w:t>
        </w:r>
      </w:hyperlink>
      <w:r w:rsidRPr="004D7DDF">
        <w:rPr>
          <w:rFonts w:ascii="Times New Roman" w:eastAsia="Times New Roman" w:hAnsi="Times New Roman" w:cs="Times New Roman"/>
          <w:b/>
          <w:bCs/>
          <w:color w:val="222222"/>
          <w:sz w:val="24"/>
          <w:szCs w:val="24"/>
        </w:rPr>
        <w:t>)</w:t>
      </w:r>
      <w:r w:rsidRPr="004D7DDF">
        <w:rPr>
          <w:rFonts w:ascii="Times New Roman" w:eastAsia="Times New Roman" w:hAnsi="Times New Roman" w:cs="Times New Roman"/>
          <w:color w:val="222222"/>
          <w:sz w:val="24"/>
          <w:szCs w:val="24"/>
        </w:rPr>
        <w:t>. </w:t>
      </w:r>
    </w:p>
    <w:p w14:paraId="37AEE115"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4AFDADB5"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shd w:val="clear" w:color="auto" w:fill="FFFFFF"/>
        </w:rPr>
        <w:t>Relieving Pandemic-Related Problems for Renters</w:t>
      </w:r>
    </w:p>
    <w:p w14:paraId="00FDD2BF" w14:textId="51E9ACF8"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 xml:space="preserve">Despite life seeming a bit more normal, the pandemic still affected this year’s session, with many bills addressing crises that emerged over the past two years. In particular, the impact of the pandemic on housing and the need to protect tenants’ rights was clear, and the Assembly took action by passing legislation. </w:t>
      </w:r>
      <w:hyperlink r:id="rId48" w:history="1">
        <w:r w:rsidRPr="004D7DDF">
          <w:rPr>
            <w:rFonts w:ascii="Times New Roman" w:eastAsia="Times New Roman" w:hAnsi="Times New Roman" w:cs="Times New Roman"/>
            <w:b/>
            <w:bCs/>
            <w:color w:val="1155CC"/>
            <w:sz w:val="24"/>
            <w:szCs w:val="24"/>
            <w:u w:val="single"/>
          </w:rPr>
          <w:t>SB 6</w:t>
        </w:r>
      </w:hyperlink>
      <w:r w:rsidRPr="004D7DDF">
        <w:rPr>
          <w:rFonts w:ascii="Times New Roman" w:eastAsia="Times New Roman" w:hAnsi="Times New Roman" w:cs="Times New Roman"/>
          <w:b/>
          <w:bCs/>
          <w:color w:val="222222"/>
          <w:sz w:val="24"/>
          <w:szCs w:val="24"/>
        </w:rPr>
        <w:t xml:space="preserve"> Tenant Protection Act of 2022, </w:t>
      </w:r>
      <w:r w:rsidRPr="004D7DDF">
        <w:rPr>
          <w:rFonts w:ascii="Times New Roman" w:eastAsia="Times New Roman" w:hAnsi="Times New Roman" w:cs="Times New Roman"/>
          <w:color w:val="222222"/>
          <w:sz w:val="24"/>
          <w:szCs w:val="24"/>
        </w:rPr>
        <w:t>which is going into effect without the Governor’s signature,</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 xml:space="preserve">establishes rules and procedures for landlords who give tenants utility bills based on factors such as unit square footage or the number of bedrooms, requires landlords to document their costs when withholding the return of a security deposit, and expands protections for tenants who are victims of abuse. </w:t>
      </w:r>
      <w:hyperlink r:id="rId49" w:history="1">
        <w:r w:rsidRPr="004D7DDF">
          <w:rPr>
            <w:rFonts w:ascii="Times New Roman" w:eastAsia="Times New Roman" w:hAnsi="Times New Roman" w:cs="Times New Roman"/>
            <w:b/>
            <w:bCs/>
            <w:color w:val="1155CC"/>
            <w:sz w:val="24"/>
            <w:szCs w:val="24"/>
            <w:u w:val="single"/>
          </w:rPr>
          <w:t>SB 384</w:t>
        </w:r>
      </w:hyperlink>
      <w:r w:rsidRPr="004D7DDF">
        <w:rPr>
          <w:rFonts w:ascii="Times New Roman" w:eastAsia="Times New Roman" w:hAnsi="Times New Roman" w:cs="Times New Roman"/>
          <w:b/>
          <w:bCs/>
          <w:color w:val="222222"/>
          <w:sz w:val="24"/>
          <w:szCs w:val="24"/>
        </w:rPr>
        <w:t xml:space="preserve">, Stay of Eviction Proceeding for Rental Assistance Determination, </w:t>
      </w:r>
      <w:r w:rsidRPr="004D7DDF">
        <w:rPr>
          <w:rFonts w:ascii="Times New Roman" w:eastAsia="Times New Roman" w:hAnsi="Times New Roman" w:cs="Times New Roman"/>
          <w:color w:val="222222"/>
          <w:sz w:val="24"/>
          <w:szCs w:val="24"/>
        </w:rPr>
        <w:t>which is with the Governor,</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 xml:space="preserve">requires a judge to pause tenant eviction proceedings for up to 30 days if a tenant shows that they have a pending rental assistance application. </w:t>
      </w:r>
      <w:hyperlink r:id="rId50" w:history="1">
        <w:r w:rsidRPr="004D7DDF">
          <w:rPr>
            <w:rFonts w:ascii="Times New Roman" w:eastAsia="Times New Roman" w:hAnsi="Times New Roman" w:cs="Times New Roman"/>
            <w:b/>
            <w:bCs/>
            <w:color w:val="1155CC"/>
            <w:sz w:val="24"/>
            <w:szCs w:val="24"/>
            <w:u w:val="single"/>
          </w:rPr>
          <w:t>SB 279</w:t>
        </w:r>
      </w:hyperlink>
      <w:r w:rsidRPr="004D7DDF">
        <w:rPr>
          <w:rFonts w:ascii="Times New Roman" w:eastAsia="Times New Roman" w:hAnsi="Times New Roman" w:cs="Times New Roman"/>
          <w:b/>
          <w:bCs/>
          <w:color w:val="222222"/>
          <w:sz w:val="24"/>
          <w:szCs w:val="24"/>
        </w:rPr>
        <w:t>, Access to Counsel in Evictions Special Fund - Alteration</w:t>
      </w:r>
      <w:r w:rsidRPr="004D7DDF">
        <w:rPr>
          <w:rFonts w:ascii="Times New Roman" w:eastAsia="Times New Roman" w:hAnsi="Times New Roman" w:cs="Times New Roman"/>
          <w:color w:val="222222"/>
          <w:sz w:val="24"/>
          <w:szCs w:val="24"/>
        </w:rPr>
        <w:t>, passed into law without the Governor’s signature,</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 xml:space="preserve">expands access to the fund for eviction counsel to include more renters across the State. </w:t>
      </w:r>
      <w:hyperlink r:id="rId51" w:history="1">
        <w:r w:rsidRPr="004D7DDF">
          <w:rPr>
            <w:rFonts w:ascii="Times New Roman" w:eastAsia="Times New Roman" w:hAnsi="Times New Roman" w:cs="Times New Roman"/>
            <w:b/>
            <w:bCs/>
            <w:color w:val="1155CC"/>
            <w:sz w:val="24"/>
            <w:szCs w:val="24"/>
            <w:u w:val="single"/>
          </w:rPr>
          <w:t>HB 521</w:t>
        </w:r>
      </w:hyperlink>
      <w:r w:rsidRPr="004D7DDF">
        <w:rPr>
          <w:rFonts w:ascii="Times New Roman" w:eastAsia="Times New Roman" w:hAnsi="Times New Roman" w:cs="Times New Roman"/>
          <w:b/>
          <w:bCs/>
          <w:color w:val="222222"/>
          <w:sz w:val="24"/>
          <w:szCs w:val="24"/>
        </w:rPr>
        <w:t>, Repossession for Failure to Pay Rent - Shielding of Court Records</w:t>
      </w:r>
      <w:r w:rsidRPr="004D7DDF">
        <w:rPr>
          <w:rFonts w:ascii="Times New Roman" w:eastAsia="Times New Roman" w:hAnsi="Times New Roman" w:cs="Times New Roman"/>
          <w:color w:val="222222"/>
          <w:sz w:val="24"/>
          <w:szCs w:val="24"/>
        </w:rPr>
        <w:t>, awaiting action from the Governor, allows some evicted tenants to petition courts to shield records where the failure to pay rent was due to a pandemic-related income loss</w:t>
      </w:r>
      <w:r w:rsidRPr="004D7DDF">
        <w:rPr>
          <w:rFonts w:ascii="Times New Roman" w:eastAsia="Times New Roman" w:hAnsi="Times New Roman" w:cs="Times New Roman"/>
          <w:b/>
          <w:bCs/>
          <w:color w:val="222222"/>
          <w:sz w:val="24"/>
          <w:szCs w:val="24"/>
        </w:rPr>
        <w:t xml:space="preserve">. </w:t>
      </w:r>
      <w:r w:rsidRPr="004D7DDF">
        <w:rPr>
          <w:rFonts w:ascii="Times New Roman" w:eastAsia="Times New Roman" w:hAnsi="Times New Roman" w:cs="Times New Roman"/>
          <w:color w:val="222222"/>
          <w:sz w:val="24"/>
          <w:szCs w:val="24"/>
        </w:rPr>
        <w:t>These bills can greatly improve conditions and rights for Maryland renters.</w:t>
      </w:r>
    </w:p>
    <w:p w14:paraId="248AA2A2"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758DF1FF"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Finalizing Redistricting and Election Dates</w:t>
      </w:r>
    </w:p>
    <w:p w14:paraId="6189C479" w14:textId="0C9D8196"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Finally, after deliberations, delays, rulings, and appeals, Congressional redistricting (which started in our December special session) ended with the Governor signing into law on April 4 a map that the General Assembly redrew and passed the week before. Maryland’s new state legislative map, however, is still in litigation. With the outcome uncertain, the primary election date – already postponed from June 28 to July 19 – could change again. Stay tuned!</w:t>
      </w:r>
    </w:p>
    <w:p w14:paraId="7D434FB6"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1A55FFB1"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b/>
          <w:bCs/>
          <w:color w:val="222222"/>
          <w:sz w:val="26"/>
          <w:szCs w:val="26"/>
          <w:u w:val="single"/>
        </w:rPr>
        <w:t>Closing Thoughts</w:t>
      </w:r>
    </w:p>
    <w:p w14:paraId="703EE577"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My efforts in Annapolis are about representing and working hard for my constituents. I greatly appreciate you contacting me during the legislative session and letting me know about the issues that are important to you. While the Maryland General Assembly only meets for 90 days, please remember that I am working for you 365 days a year.  If you have questions or need assistance, please reach out at any time: (410) 841-3453 or Sara.Love@house.state.md.us. Thank you, again, for giving me the honor of serving you and District 16.</w:t>
      </w:r>
    </w:p>
    <w:p w14:paraId="37F600F7" w14:textId="77777777" w:rsidR="004D7DDF" w:rsidRPr="004D7DDF" w:rsidRDefault="004D7DDF" w:rsidP="004D7DDF">
      <w:pPr>
        <w:spacing w:after="0" w:line="240" w:lineRule="auto"/>
        <w:rPr>
          <w:rFonts w:ascii="Times New Roman" w:eastAsia="Times New Roman" w:hAnsi="Times New Roman" w:cs="Times New Roman"/>
          <w:sz w:val="24"/>
          <w:szCs w:val="24"/>
        </w:rPr>
      </w:pPr>
    </w:p>
    <w:p w14:paraId="738FCB95" w14:textId="77777777" w:rsidR="004D7DDF" w:rsidRPr="004D7DDF" w:rsidRDefault="004D7DDF" w:rsidP="004D7DDF">
      <w:pPr>
        <w:spacing w:after="0" w:line="240" w:lineRule="auto"/>
        <w:rPr>
          <w:rFonts w:ascii="Times New Roman" w:eastAsia="Times New Roman" w:hAnsi="Times New Roman" w:cs="Times New Roman"/>
          <w:sz w:val="24"/>
          <w:szCs w:val="24"/>
        </w:rPr>
      </w:pPr>
      <w:r w:rsidRPr="004D7DDF">
        <w:rPr>
          <w:rFonts w:ascii="Times New Roman" w:eastAsia="Times New Roman" w:hAnsi="Times New Roman" w:cs="Times New Roman"/>
          <w:color w:val="222222"/>
          <w:sz w:val="24"/>
          <w:szCs w:val="24"/>
        </w:rPr>
        <w:t>Take care,</w:t>
      </w:r>
    </w:p>
    <w:p w14:paraId="447CA465" w14:textId="196446D6" w:rsidR="00391228" w:rsidRPr="00B430D1" w:rsidRDefault="004D7DDF" w:rsidP="004D7DDF">
      <w:pPr>
        <w:spacing w:after="0" w:line="240" w:lineRule="auto"/>
        <w:rPr>
          <w:rFonts w:ascii="Times New Roman" w:eastAsia="Times New Roman" w:hAnsi="Times New Roman" w:cs="Times New Roman"/>
          <w:i/>
          <w:iCs/>
          <w:color w:val="0000FF"/>
          <w:sz w:val="32"/>
          <w:szCs w:val="32"/>
        </w:rPr>
      </w:pPr>
      <w:r w:rsidRPr="00B430D1">
        <w:rPr>
          <w:rFonts w:ascii="Times New Roman" w:eastAsia="Times New Roman" w:hAnsi="Times New Roman" w:cs="Times New Roman"/>
          <w:i/>
          <w:iCs/>
          <w:color w:val="0000FF"/>
          <w:sz w:val="32"/>
          <w:szCs w:val="32"/>
        </w:rPr>
        <w:t>Sara</w:t>
      </w:r>
    </w:p>
    <w:p w14:paraId="36FE4700" w14:textId="21B347D9" w:rsidR="002E441C" w:rsidRPr="002E441C" w:rsidRDefault="002E441C" w:rsidP="004D7DDF">
      <w:pPr>
        <w:spacing w:after="0" w:line="240" w:lineRule="auto"/>
        <w:rPr>
          <w:rFonts w:ascii="Times New Roman" w:eastAsia="Times New Roman" w:hAnsi="Times New Roman" w:cs="Times New Roman"/>
          <w:color w:val="000000" w:themeColor="text1"/>
        </w:rPr>
      </w:pPr>
    </w:p>
    <w:sectPr w:rsidR="002E441C" w:rsidRPr="002E4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127ED"/>
    <w:multiLevelType w:val="multilevel"/>
    <w:tmpl w:val="B928E6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731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DF"/>
    <w:rsid w:val="0021620B"/>
    <w:rsid w:val="002B6653"/>
    <w:rsid w:val="002E441C"/>
    <w:rsid w:val="004D7DDF"/>
    <w:rsid w:val="00770744"/>
    <w:rsid w:val="00A20D98"/>
    <w:rsid w:val="00B4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C136"/>
  <w15:chartTrackingRefBased/>
  <w15:docId w15:val="{1287F453-C822-4653-B9B6-81D85190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7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galeg.maryland.gov/mgawebsite/Legislation/Details/hb0001" TargetMode="External"/><Relationship Id="rId18" Type="http://schemas.openxmlformats.org/officeDocument/2006/relationships/hyperlink" Target="https://r20.rs6.net/tn.jsp?f=001_Jn9g1v1qqr53fIRJJfnG2gXGL5KzVmmuLFSP8gqqTEAdHBqwcKFkH8QM1KYMf-cLMKvhJXZMAI_xSfGuiSZFj6P6MaJB5lnOmzfPFm3lDqU8Pyn-GuB2uoD_1wAGmLNgE_ysBDxjSx50fvSj8HTQ9zgH5dsDtAJWnuv93HZnkx5tvoGh4enirY1-9M9FxS2VmbnAYW-v49HCZZ9ruz-mg==&amp;c=nCE0zXUguB-Dg7DNtyapi8rWrGPsrSYEA6tl3E3wNnna3KH6RRK8xw==&amp;ch=6-qYTUf9NHogZPjh5u51ldboV3pxOUMLMhrE20QyyN3JKM4YyGM3Ig==" TargetMode="External"/><Relationship Id="rId26" Type="http://schemas.openxmlformats.org/officeDocument/2006/relationships/hyperlink" Target="https://mgaleg.maryland.gov/mgawebsite/Legislation/Details/sb0691" TargetMode="External"/><Relationship Id="rId39" Type="http://schemas.openxmlformats.org/officeDocument/2006/relationships/hyperlink" Target="https://mgaleg.maryland.gov/mgawebsite/Legislation/Details/hb0656" TargetMode="External"/><Relationship Id="rId21" Type="http://schemas.openxmlformats.org/officeDocument/2006/relationships/hyperlink" Target="https://r20.rs6.net/tn.jsp?f=001_Jn9g1v1qqr53fIRJJfnG2gXGL5KzVmmuLFSP8gqqTEAdHBqwcKFkH8QM1KYMf-cS4SqBO-1gBEmvjmubaBlLVWhQoxk9yPgL1gS2-nW5Xkb7M6DUYoGgvgpHVi0m8EeO-_AcAYYjqA2pLxeV6I1C5Wq9ebY9D_a9nJv-IX0CRMu_FlQn06xbteDnk3Ssf0fOLn8R_wvDMYDNdWNuUcCLg==&amp;c=nCE0zXUguB-Dg7DNtyapi8rWrGPsrSYEA6tl3E3wNnna3KH6RRK8xw==&amp;ch=6-qYTUf9NHogZPjh5u51ldboV3pxOUMLMhrE20QyyN3JKM4YyGM3Ig==" TargetMode="External"/><Relationship Id="rId34" Type="http://schemas.openxmlformats.org/officeDocument/2006/relationships/hyperlink" Target="https://mgaleg.maryland.gov/mgawebsite/Legislation/Details/sb0325?ys=2022RS" TargetMode="External"/><Relationship Id="rId42" Type="http://schemas.openxmlformats.org/officeDocument/2006/relationships/hyperlink" Target="https://mgaleg.maryland.gov/mgawebsite/Legislation/Details/hb0038" TargetMode="External"/><Relationship Id="rId47" Type="http://schemas.openxmlformats.org/officeDocument/2006/relationships/hyperlink" Target="https://mgaleg.maryland.gov/mgawebsite/Legislation/Details/hb0091" TargetMode="External"/><Relationship Id="rId50" Type="http://schemas.openxmlformats.org/officeDocument/2006/relationships/hyperlink" Target="https://mgaleg.maryland.gov/mgawebsite/Legislation/Details/sb0279" TargetMode="External"/><Relationship Id="rId7" Type="http://schemas.openxmlformats.org/officeDocument/2006/relationships/hyperlink" Target="https://mgaleg.maryland.gov/mgawebsite/Legislation/Details/hb0649" TargetMode="External"/><Relationship Id="rId2" Type="http://schemas.openxmlformats.org/officeDocument/2006/relationships/styles" Target="styles.xml"/><Relationship Id="rId16" Type="http://schemas.openxmlformats.org/officeDocument/2006/relationships/hyperlink" Target="https://mgaleg.maryland.gov/mgawebsite/Legislation/Details/HB1171" TargetMode="External"/><Relationship Id="rId29" Type="http://schemas.openxmlformats.org/officeDocument/2006/relationships/hyperlink" Target="https://mgaleg.maryland.gov/mgawebsite/Legislation/Details/hb0223" TargetMode="External"/><Relationship Id="rId11" Type="http://schemas.openxmlformats.org/officeDocument/2006/relationships/hyperlink" Target="https://mgaleg.maryland.gov/mgawebsite/Legislation/Details/sb0387" TargetMode="External"/><Relationship Id="rId24" Type="http://schemas.openxmlformats.org/officeDocument/2006/relationships/hyperlink" Target="https://mgaleg.maryland.gov/mgawebsite/Legislation/Details/hb0186" TargetMode="External"/><Relationship Id="rId32" Type="http://schemas.openxmlformats.org/officeDocument/2006/relationships/hyperlink" Target="https://mgaleg.maryland.gov/mgawebsite/Legislation/Details/hb0375" TargetMode="External"/><Relationship Id="rId37" Type="http://schemas.openxmlformats.org/officeDocument/2006/relationships/hyperlink" Target="https://mgaleg.maryland.gov/mgawebsite/Legislation/Details/HB1187" TargetMode="External"/><Relationship Id="rId40" Type="http://schemas.openxmlformats.org/officeDocument/2006/relationships/hyperlink" Target="https://mgaleg.maryland.gov/mgawebsite/Legislation/Details/hb0335" TargetMode="External"/><Relationship Id="rId45" Type="http://schemas.openxmlformats.org/officeDocument/2006/relationships/hyperlink" Target="https://mgaleg.maryland.gov/mgawebsite/Legislation/Details/hb1062" TargetMode="External"/><Relationship Id="rId53" Type="http://schemas.openxmlformats.org/officeDocument/2006/relationships/theme" Target="theme/theme1.xml"/><Relationship Id="rId5" Type="http://schemas.openxmlformats.org/officeDocument/2006/relationships/hyperlink" Target="https://mgaleg.maryland.gov/mgawebsite/Legislation/Details/SB0528" TargetMode="External"/><Relationship Id="rId10" Type="http://schemas.openxmlformats.org/officeDocument/2006/relationships/hyperlink" Target="https://mgaleg.maryland.gov/mgawebsite/Legislation/Details/HB0740" TargetMode="External"/><Relationship Id="rId19" Type="http://schemas.openxmlformats.org/officeDocument/2006/relationships/hyperlink" Target="https://r20.rs6.net/tn.jsp?f=001_Jn9g1v1qqr53fIRJJfnG2gXGL5KzVmmuLFSP8gqqTEAdHBqwcKFkH8QM1KYMf-c-6kDYh1DANY7nyjJ2ei2ukQl9WjXCkUCs_dYS5ii5AJknYz5iGe5LWiU1Virb8WBgwqPxSBI0vo1hE0KQ21r6_XPfIFzjgfYdAgjOYYqFzlZ5Ic4E4ilBouzdpkKLiKeV2sdHx1TMt9c4Se27ZiG8g==&amp;c=nCE0zXUguB-Dg7DNtyapi8rWrGPsrSYEA6tl3E3wNnna3KH6RRK8xw==&amp;ch=6-qYTUf9NHogZPjh5u51ldboV3pxOUMLMhrE20QyyN3JKM4YyGM3Ig==" TargetMode="External"/><Relationship Id="rId31" Type="http://schemas.openxmlformats.org/officeDocument/2006/relationships/hyperlink" Target="https://mgaleg.maryland.gov/mgawebsite/Legislation/Details/hb1343" TargetMode="External"/><Relationship Id="rId44" Type="http://schemas.openxmlformats.org/officeDocument/2006/relationships/hyperlink" Target="https://mgaleg.maryland.gov/mgawebsite/Legislation/Details/hb002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20.rs6.net/tn.jsp?f=0010ncAW3hJrNRai9-JiFJnPSRRUlano-JaZR5C7dg8KlcL11Pl3e-_zV4NcxDHxrqPdw8bIWcogjzL8kjKPQwg0NrJZiHLUAgmq2bG4ZWlyu8BSCY7cS-ahvJnUnpt-1YQh1R3br0QxAsoaKLQtBoCo6b8qIiWMAqOOjigNyJPcLpCLhW--AbiJO57aWP_0ymQG5n96cfeJIg9J7PgvAItOQ==&amp;c=mnzIQ5TE8raHOvHwnKSoKy8g4A-RPz4l8VfA7WJbx9k9CFxIXYmfQw==&amp;ch=bRxuTmCl5Ok_ULrZmOXo6GnIbv0MgO2d5X2bWj7wNB_cc5ywSGjxuA==" TargetMode="External"/><Relationship Id="rId14" Type="http://schemas.openxmlformats.org/officeDocument/2006/relationships/hyperlink" Target="https://mgaleg.maryland.gov/mgawebsite/Legislation/Details/hb0837" TargetMode="External"/><Relationship Id="rId22" Type="http://schemas.openxmlformats.org/officeDocument/2006/relationships/hyperlink" Target="https://r20.rs6.net/tn.jsp?f=001_Jn9g1v1qqr53fIRJJfnG2gXGL5KzVmmuLFSP8gqqTEAdHBqwcKFkH8QM1KYMf-cUIanpB2xx-ODu7a5wFEJNnlkQ9xpaCA5ztbbmPOIFiFXVGtijg-lod6A-SdNApW7lyJDF-RnHSEKEouRt6j69FjOJA97rEEIB_yiaOG6COLFE2IO4YAPHH5CQ9WlnL72kf6LpYX8yOakhHTA2pOisA==&amp;c=nCE0zXUguB-Dg7DNtyapi8rWrGPsrSYEA6tl3E3wNnna3KH6RRK8xw==&amp;ch=6-qYTUf9NHogZPjh5u51ldboV3pxOUMLMhrE20QyyN3JKM4YyGM3Ig==" TargetMode="External"/><Relationship Id="rId27" Type="http://schemas.openxmlformats.org/officeDocument/2006/relationships/hyperlink" Target="https://mgaleg.maryland.gov/mgawebsite/Legislation/Details/sb0053" TargetMode="External"/><Relationship Id="rId30" Type="http://schemas.openxmlformats.org/officeDocument/2006/relationships/hyperlink" Target="https://mgaleg.maryland.gov/mgawebsite/Legislation/Details/sb0392" TargetMode="External"/><Relationship Id="rId35" Type="http://schemas.openxmlformats.org/officeDocument/2006/relationships/hyperlink" Target="https://mgaleg.maryland.gov/mgawebsite/Legislation/Details/hb0438" TargetMode="External"/><Relationship Id="rId43" Type="http://schemas.openxmlformats.org/officeDocument/2006/relationships/hyperlink" Target="https://mgaleg.maryland.gov/mgawebsite/Legislation/Details/hb0052" TargetMode="External"/><Relationship Id="rId48" Type="http://schemas.openxmlformats.org/officeDocument/2006/relationships/hyperlink" Target="https://mgaleg.maryland.gov/mgawebsite/Legislation/Details/sb0006" TargetMode="External"/><Relationship Id="rId8" Type="http://schemas.openxmlformats.org/officeDocument/2006/relationships/hyperlink" Target="https://r20.rs6.net/tn.jsp?f=001_Jn9g1v1qqr53fIRJJfnG2gXGL5KzVmmuLFSP8gqqTEAdHBqwcKFkH8QM1KYMf-cNOuqzXww38fEi63G9Ihx-IGMi_txhUKSyo2ZH242FySWmBjH7kcocD27TIt8Imp1OBSisDxS0QJBv7u-hVxEqkCFluLMRqm6wS8DuwUNvg6j--wxrbpiUdgCT6TYiYZ1QGqtLJ1Rb_ltyqnXT0-Kaw==&amp;c=nCE0zXUguB-Dg7DNtyapi8rWrGPsrSYEA6tl3E3wNnna3KH6RRK8xw==&amp;ch=6-qYTUf9NHogZPjh5u51ldboV3pxOUMLMhrE20QyyN3JKM4YyGM3Ig==" TargetMode="External"/><Relationship Id="rId51" Type="http://schemas.openxmlformats.org/officeDocument/2006/relationships/hyperlink" Target="https://mgaleg.maryland.gov/mgawebsite/Legislation/Details/hb0521" TargetMode="External"/><Relationship Id="rId3" Type="http://schemas.openxmlformats.org/officeDocument/2006/relationships/settings" Target="settings.xml"/><Relationship Id="rId12" Type="http://schemas.openxmlformats.org/officeDocument/2006/relationships/hyperlink" Target="https://mgaleg.maryland.gov/mgawebsite/Legislation/Details/hb1021" TargetMode="External"/><Relationship Id="rId17" Type="http://schemas.openxmlformats.org/officeDocument/2006/relationships/hyperlink" Target="https://mgaleg.maryland.gov/mgawebsite/Legislation/Details/sb0275" TargetMode="External"/><Relationship Id="rId25" Type="http://schemas.openxmlformats.org/officeDocument/2006/relationships/hyperlink" Target="https://mgaleg.maryland.gov/mgawebsite/Legislation/Details/hb0002" TargetMode="External"/><Relationship Id="rId33" Type="http://schemas.openxmlformats.org/officeDocument/2006/relationships/hyperlink" Target="https://mgaleg.maryland.gov/mgawebsite/Legislation/Details/hb0259" TargetMode="External"/><Relationship Id="rId38" Type="http://schemas.openxmlformats.org/officeDocument/2006/relationships/hyperlink" Target="https://mgaleg.maryland.gov/mgawebsite/Legislation/Details/hb0254" TargetMode="External"/><Relationship Id="rId46" Type="http://schemas.openxmlformats.org/officeDocument/2006/relationships/hyperlink" Target="https://mgaleg.maryland.gov/mgawebsite/Legislation/Details/hb0016" TargetMode="External"/><Relationship Id="rId20" Type="http://schemas.openxmlformats.org/officeDocument/2006/relationships/hyperlink" Target="https://r20.rs6.net/tn.jsp?f=001_Jn9g1v1qqr53fIRJJfnG2gXGL5KzVmmuLFSP8gqqTEAdHBqwcKFkH8QM1KYMf-cpDY595C2eLHYSNXDwsWz82pc4hkk20ZRJ5hRHTM_eiFreWE6KmrDYF-xlfU9hpgpllBFccmaw4EYS55x89NApdID0F_BOQoUafxESmuYoPnVH245x4Xl4Xbm3OkdKnh5oBCERnbbe2eqUYD44wGk2Q==&amp;c=nCE0zXUguB-Dg7DNtyapi8rWrGPsrSYEA6tl3E3wNnna3KH6RRK8xw==&amp;ch=6-qYTUf9NHogZPjh5u51ldboV3pxOUMLMhrE20QyyN3JKM4YyGM3Ig==" TargetMode="External"/><Relationship Id="rId41" Type="http://schemas.openxmlformats.org/officeDocument/2006/relationships/hyperlink" Target="https://mgaleg.maryland.gov/mgawebsite/Legislation/Details/SB0059" TargetMode="External"/><Relationship Id="rId1" Type="http://schemas.openxmlformats.org/officeDocument/2006/relationships/numbering" Target="numbering.xml"/><Relationship Id="rId6" Type="http://schemas.openxmlformats.org/officeDocument/2006/relationships/hyperlink" Target="https://urldefense.com/v3/__https:/r20.rs6.net/tn.jsp?f=001nh5DhO_aU7PvdEitaNtpCSo6ESMMBzYEEFTcZpuIJ1WJ4J2MsQh822W9Ue5DQ0mK2C0M4eIE9hVc9Svp0zSeWD0j4Rf5s3vbBF_dnTo8WQAxDAfZx1_fomNocWJqFPwn5w1-7pLZpdQFa-f74kXlCNoXxpNEBpWJykcyrwQt0lzXAQMYlxz7avI3ICGa0u1FF9hPCqV3fgngWRQUxAX15zWVv9m0gLVs&amp;c=Msk0rxplT2CyzcrH-5mRhQ21LFoHzh_tdtXOCmOEnAaV1i2dedzf6w==&amp;ch=ffYtz1Z1YJ2_VyF9VWseCEI_JkQ89vlHvVeKQBdXfF4cCxl8ke2bAg==__;!!BE8q0vBWmvix!Z510bdUOHJqiOiHouytYMhNEjOjAXnPiHboC_yIXjEMz53zphZOTTox70pVXLMwEhRWsG-g$" TargetMode="External"/><Relationship Id="rId15" Type="http://schemas.openxmlformats.org/officeDocument/2006/relationships/hyperlink" Target="https://mgaleg.maryland.gov/mgawebsite/Legislation/Details/HB0937" TargetMode="External"/><Relationship Id="rId23" Type="http://schemas.openxmlformats.org/officeDocument/2006/relationships/hyperlink" Target="https://mgaleg.maryland.gov/mgawebsite/legislation/details/hb1468?ys=2022rs" TargetMode="External"/><Relationship Id="rId28" Type="http://schemas.openxmlformats.org/officeDocument/2006/relationships/hyperlink" Target="https://mgaleg.maryland.gov/mgawebsite/Legislation/Details/HB0083?ys=2022RS" TargetMode="External"/><Relationship Id="rId36" Type="http://schemas.openxmlformats.org/officeDocument/2006/relationships/hyperlink" Target="https://mgaleg.maryland.gov/mgawebsite/Legislation/Details/hb0778" TargetMode="External"/><Relationship Id="rId49" Type="http://schemas.openxmlformats.org/officeDocument/2006/relationships/hyperlink" Target="https://mgaleg.maryland.gov/mgawebsite/Legislation/Details/sb0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3897</Words>
  <Characters>22218</Characters>
  <Application>Microsoft Office Word</Application>
  <DocSecurity>0</DocSecurity>
  <Lines>185</Lines>
  <Paragraphs>52</Paragraphs>
  <ScaleCrop>false</ScaleCrop>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Raj Rawlley</dc:creator>
  <cp:keywords/>
  <dc:description/>
  <cp:lastModifiedBy>Microsoft Office User</cp:lastModifiedBy>
  <cp:revision>3</cp:revision>
  <dcterms:created xsi:type="dcterms:W3CDTF">2022-04-16T21:19:00Z</dcterms:created>
  <dcterms:modified xsi:type="dcterms:W3CDTF">2022-04-16T21:23:00Z</dcterms:modified>
</cp:coreProperties>
</file>