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3343"/>
        <w:rPr>
          <w:rFonts w:ascii="Times New Roman"/>
          <w:sz w:val="20"/>
        </w:rPr>
      </w:pPr>
      <w:r>
        <w:rPr>
          <w:rFonts w:ascii="Times New Roman"/>
          <w:sz w:val="20"/>
        </w:rPr>
        <w:drawing>
          <wp:inline distT="0" distB="0" distL="0" distR="0">
            <wp:extent cx="1793569" cy="743712"/>
            <wp:effectExtent l="0" t="0" r="0" b="0"/>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1793569" cy="743712"/>
                    </a:xfrm>
                    <a:prstGeom prst="rect">
                      <a:avLst/>
                    </a:prstGeom>
                  </pic:spPr>
                </pic:pic>
              </a:graphicData>
            </a:graphic>
          </wp:inline>
        </w:drawing>
      </w:r>
      <w:r>
        <w:rPr>
          <w:rFonts w:ascii="Times New Roman"/>
          <w:sz w:val="20"/>
        </w:rPr>
      </w:r>
    </w:p>
    <w:p>
      <w:pPr>
        <w:pStyle w:val="Heading3"/>
        <w:spacing w:before="148"/>
        <w:ind w:left="0" w:right="930"/>
        <w:jc w:val="center"/>
      </w:pPr>
      <w:r>
        <w:rPr>
          <w:color w:val="010101"/>
          <w:spacing w:val="-2"/>
        </w:rPr>
        <w:t>Racial</w:t>
      </w:r>
      <w:r>
        <w:rPr>
          <w:color w:val="010101"/>
          <w:spacing w:val="-14"/>
        </w:rPr>
        <w:t> </w:t>
      </w:r>
      <w:r>
        <w:rPr>
          <w:color w:val="010101"/>
          <w:spacing w:val="-2"/>
        </w:rPr>
        <w:t>Equity</w:t>
      </w:r>
      <w:r>
        <w:rPr>
          <w:color w:val="010101"/>
          <w:spacing w:val="-14"/>
        </w:rPr>
        <w:t> </w:t>
      </w:r>
      <w:r>
        <w:rPr>
          <w:color w:val="010101"/>
          <w:spacing w:val="-2"/>
        </w:rPr>
        <w:t>Pooled</w:t>
      </w:r>
      <w:r>
        <w:rPr>
          <w:color w:val="010101"/>
          <w:spacing w:val="-5"/>
        </w:rPr>
        <w:t> </w:t>
      </w:r>
      <w:r>
        <w:rPr>
          <w:color w:val="010101"/>
          <w:spacing w:val="-4"/>
        </w:rPr>
        <w:t>Fund</w:t>
      </w:r>
    </w:p>
    <w:p>
      <w:pPr>
        <w:spacing w:before="67"/>
        <w:ind w:left="9" w:right="930" w:firstLine="0"/>
        <w:jc w:val="center"/>
        <w:rPr>
          <w:b/>
          <w:sz w:val="23"/>
        </w:rPr>
      </w:pPr>
      <w:r>
        <w:rPr>
          <w:b/>
          <w:color w:val="010101"/>
          <w:sz w:val="23"/>
        </w:rPr>
        <w:t>Fall</w:t>
      </w:r>
      <w:r>
        <w:rPr>
          <w:b/>
          <w:color w:val="010101"/>
          <w:spacing w:val="-19"/>
          <w:sz w:val="23"/>
        </w:rPr>
        <w:t> </w:t>
      </w:r>
      <w:r>
        <w:rPr>
          <w:b/>
          <w:color w:val="010101"/>
          <w:sz w:val="23"/>
        </w:rPr>
        <w:t>2024</w:t>
      </w:r>
      <w:r>
        <w:rPr>
          <w:b/>
          <w:color w:val="010101"/>
          <w:spacing w:val="-11"/>
          <w:sz w:val="23"/>
        </w:rPr>
        <w:t> </w:t>
      </w:r>
      <w:r>
        <w:rPr>
          <w:b/>
          <w:color w:val="010101"/>
          <w:sz w:val="23"/>
        </w:rPr>
        <w:t>Impact</w:t>
      </w:r>
      <w:r>
        <w:rPr>
          <w:b/>
          <w:color w:val="010101"/>
          <w:spacing w:val="-7"/>
          <w:sz w:val="23"/>
        </w:rPr>
        <w:t> </w:t>
      </w:r>
      <w:r>
        <w:rPr>
          <w:b/>
          <w:color w:val="010101"/>
          <w:sz w:val="23"/>
        </w:rPr>
        <w:t>Report</w:t>
      </w:r>
      <w:r>
        <w:rPr>
          <w:b/>
          <w:color w:val="010101"/>
          <w:spacing w:val="-3"/>
          <w:sz w:val="23"/>
        </w:rPr>
        <w:t> </w:t>
      </w:r>
      <w:r>
        <w:rPr>
          <w:b/>
          <w:color w:val="010101"/>
          <w:sz w:val="23"/>
        </w:rPr>
        <w:t>&amp;</w:t>
      </w:r>
      <w:r>
        <w:rPr>
          <w:b/>
          <w:color w:val="010101"/>
          <w:spacing w:val="-9"/>
          <w:sz w:val="23"/>
        </w:rPr>
        <w:t> </w:t>
      </w:r>
      <w:r>
        <w:rPr>
          <w:b/>
          <w:color w:val="010101"/>
          <w:sz w:val="23"/>
        </w:rPr>
        <w:t>Listening</w:t>
      </w:r>
      <w:r>
        <w:rPr>
          <w:b/>
          <w:color w:val="010101"/>
          <w:spacing w:val="-8"/>
          <w:sz w:val="23"/>
        </w:rPr>
        <w:t> </w:t>
      </w:r>
      <w:r>
        <w:rPr>
          <w:b/>
          <w:color w:val="010101"/>
          <w:spacing w:val="-2"/>
          <w:sz w:val="23"/>
        </w:rPr>
        <w:t>Series</w:t>
      </w:r>
    </w:p>
    <w:p>
      <w:pPr>
        <w:pStyle w:val="BodyText"/>
        <w:rPr>
          <w:b/>
          <w:sz w:val="21"/>
        </w:rPr>
      </w:pPr>
    </w:p>
    <w:p>
      <w:pPr>
        <w:pStyle w:val="BodyText"/>
        <w:spacing w:before="170"/>
        <w:rPr>
          <w:b/>
          <w:sz w:val="21"/>
        </w:rPr>
      </w:pPr>
    </w:p>
    <w:p>
      <w:pPr>
        <w:pStyle w:val="ListParagraph"/>
        <w:numPr>
          <w:ilvl w:val="0"/>
          <w:numId w:val="1"/>
        </w:numPr>
        <w:tabs>
          <w:tab w:pos="843" w:val="left" w:leader="none"/>
        </w:tabs>
        <w:spacing w:line="240" w:lineRule="auto" w:before="0" w:after="0"/>
        <w:ind w:left="843" w:right="0" w:hanging="482"/>
        <w:jc w:val="left"/>
        <w:rPr>
          <w:color w:val="010101"/>
          <w:sz w:val="22"/>
        </w:rPr>
      </w:pPr>
      <w:r>
        <w:rPr>
          <w:b/>
          <w:color w:val="010101"/>
          <w:spacing w:val="-2"/>
          <w:sz w:val="21"/>
        </w:rPr>
        <w:t>INTRODUCTION</w:t>
      </w:r>
    </w:p>
    <w:p>
      <w:pPr>
        <w:pStyle w:val="BodyText"/>
        <w:spacing w:before="116"/>
        <w:rPr>
          <w:b/>
          <w:sz w:val="21"/>
        </w:rPr>
      </w:pPr>
    </w:p>
    <w:p>
      <w:pPr>
        <w:pStyle w:val="BodyText"/>
        <w:spacing w:line="288" w:lineRule="auto"/>
        <w:ind w:left="123" w:right="1115" w:firstLine="2"/>
      </w:pPr>
      <w:r>
        <w:rPr>
          <w:color w:val="010101"/>
        </w:rPr>
        <w:t>In</w:t>
      </w:r>
      <w:r>
        <w:rPr>
          <w:color w:val="010101"/>
          <w:spacing w:val="-1"/>
        </w:rPr>
        <w:t> </w:t>
      </w:r>
      <w:r>
        <w:rPr>
          <w:color w:val="010101"/>
        </w:rPr>
        <w:t>2016,</w:t>
      </w:r>
      <w:r>
        <w:rPr>
          <w:color w:val="010101"/>
          <w:spacing w:val="-3"/>
        </w:rPr>
        <w:t> </w:t>
      </w:r>
      <w:r>
        <w:rPr>
          <w:color w:val="010101"/>
        </w:rPr>
        <w:t>there was a need to reinvigorate the Engage New York</w:t>
      </w:r>
      <w:r>
        <w:rPr>
          <w:color w:val="010101"/>
          <w:spacing w:val="-7"/>
        </w:rPr>
        <w:t> </w:t>
      </w:r>
      <w:r>
        <w:rPr>
          <w:color w:val="010101"/>
        </w:rPr>
        <w:t>(ENY) network, launched in 2007 by funders interested in moving more resources to</w:t>
      </w:r>
      <w:r>
        <w:rPr>
          <w:color w:val="010101"/>
          <w:spacing w:val="40"/>
        </w:rPr>
        <w:t> </w:t>
      </w:r>
      <w:r>
        <w:rPr>
          <w:color w:val="010101"/>
        </w:rPr>
        <w:t>community organizers across New York. Over</w:t>
      </w:r>
      <w:r>
        <w:rPr>
          <w:color w:val="010101"/>
          <w:spacing w:val="40"/>
        </w:rPr>
        <w:t> </w:t>
      </w:r>
      <w:r>
        <w:rPr>
          <w:color w:val="010101"/>
        </w:rPr>
        <w:t>time, the network</w:t>
      </w:r>
      <w:r>
        <w:rPr>
          <w:color w:val="010101"/>
          <w:spacing w:val="40"/>
        </w:rPr>
        <w:t> </w:t>
      </w:r>
      <w:r>
        <w:rPr>
          <w:color w:val="010101"/>
        </w:rPr>
        <w:t>brought</w:t>
      </w:r>
      <w:r>
        <w:rPr>
          <w:color w:val="010101"/>
          <w:spacing w:val="29"/>
        </w:rPr>
        <w:t> </w:t>
      </w:r>
      <w:r>
        <w:rPr>
          <w:color w:val="010101"/>
        </w:rPr>
        <w:t>funders</w:t>
      </w:r>
      <w:r>
        <w:rPr>
          <w:color w:val="010101"/>
          <w:spacing w:val="32"/>
        </w:rPr>
        <w:t> </w:t>
      </w:r>
      <w:r>
        <w:rPr>
          <w:color w:val="010101"/>
        </w:rPr>
        <w:t>together</w:t>
      </w:r>
      <w:r>
        <w:rPr>
          <w:color w:val="010101"/>
          <w:spacing w:val="39"/>
        </w:rPr>
        <w:t> </w:t>
      </w:r>
      <w:r>
        <w:rPr>
          <w:color w:val="010101"/>
        </w:rPr>
        <w:t>to</w:t>
      </w:r>
      <w:r>
        <w:rPr>
          <w:color w:val="010101"/>
          <w:spacing w:val="40"/>
        </w:rPr>
        <w:t> </w:t>
      </w:r>
      <w:r>
        <w:rPr>
          <w:color w:val="010101"/>
        </w:rPr>
        <w:t>discuss</w:t>
      </w:r>
      <w:r>
        <w:rPr>
          <w:color w:val="010101"/>
          <w:spacing w:val="32"/>
        </w:rPr>
        <w:t> </w:t>
      </w:r>
      <w:r>
        <w:rPr>
          <w:color w:val="010101"/>
        </w:rPr>
        <w:t>issues</w:t>
      </w:r>
      <w:r>
        <w:rPr>
          <w:color w:val="010101"/>
          <w:spacing w:val="40"/>
        </w:rPr>
        <w:t> </w:t>
      </w:r>
      <w:r>
        <w:rPr>
          <w:color w:val="010101"/>
        </w:rPr>
        <w:t>like transportation and housing. It</w:t>
      </w:r>
      <w:r>
        <w:rPr>
          <w:color w:val="010101"/>
          <w:spacing w:val="24"/>
        </w:rPr>
        <w:t> </w:t>
      </w:r>
      <w:r>
        <w:rPr>
          <w:color w:val="010101"/>
        </w:rPr>
        <w:t>even hosted a few site visits in Buffalo and Long</w:t>
      </w:r>
      <w:r>
        <w:rPr>
          <w:color w:val="010101"/>
          <w:spacing w:val="-6"/>
        </w:rPr>
        <w:t> </w:t>
      </w:r>
      <w:r>
        <w:rPr>
          <w:color w:val="010101"/>
        </w:rPr>
        <w:t>Island to</w:t>
      </w:r>
      <w:r>
        <w:rPr>
          <w:color w:val="010101"/>
          <w:spacing w:val="21"/>
        </w:rPr>
        <w:t> </w:t>
      </w:r>
      <w:r>
        <w:rPr>
          <w:color w:val="010101"/>
        </w:rPr>
        <w:t>increase</w:t>
      </w:r>
      <w:r>
        <w:rPr>
          <w:color w:val="010101"/>
          <w:spacing w:val="25"/>
        </w:rPr>
        <w:t> </w:t>
      </w:r>
      <w:r>
        <w:rPr>
          <w:color w:val="010101"/>
        </w:rPr>
        <w:t>knowledge of regional challenges</w:t>
      </w:r>
      <w:r>
        <w:rPr>
          <w:color w:val="010101"/>
          <w:spacing w:val="34"/>
        </w:rPr>
        <w:t> </w:t>
      </w:r>
      <w:r>
        <w:rPr>
          <w:color w:val="010101"/>
        </w:rPr>
        <w:t>and to</w:t>
      </w:r>
      <w:r>
        <w:rPr>
          <w:color w:val="010101"/>
          <w:spacing w:val="40"/>
        </w:rPr>
        <w:t> </w:t>
      </w:r>
      <w:r>
        <w:rPr>
          <w:color w:val="010101"/>
        </w:rPr>
        <w:t>find</w:t>
      </w:r>
      <w:r>
        <w:rPr>
          <w:color w:val="010101"/>
          <w:spacing w:val="40"/>
        </w:rPr>
        <w:t> </w:t>
      </w:r>
      <w:r>
        <w:rPr>
          <w:color w:val="010101"/>
        </w:rPr>
        <w:t>commonalities</w:t>
      </w:r>
      <w:r>
        <w:rPr>
          <w:color w:val="010101"/>
          <w:spacing w:val="40"/>
        </w:rPr>
        <w:t> </w:t>
      </w:r>
      <w:r>
        <w:rPr>
          <w:color w:val="010101"/>
        </w:rPr>
        <w:t>for</w:t>
      </w:r>
      <w:r>
        <w:rPr>
          <w:color w:val="010101"/>
          <w:spacing w:val="33"/>
        </w:rPr>
        <w:t> </w:t>
      </w:r>
      <w:r>
        <w:rPr>
          <w:color w:val="010101"/>
        </w:rPr>
        <w:t>aligned</w:t>
      </w:r>
      <w:r>
        <w:rPr>
          <w:color w:val="010101"/>
          <w:spacing w:val="40"/>
        </w:rPr>
        <w:t> </w:t>
      </w:r>
      <w:r>
        <w:rPr>
          <w:color w:val="010101"/>
        </w:rPr>
        <w:t>investments.</w:t>
      </w:r>
      <w:r>
        <w:rPr>
          <w:color w:val="010101"/>
          <w:spacing w:val="34"/>
        </w:rPr>
        <w:t> </w:t>
      </w:r>
      <w:r>
        <w:rPr>
          <w:color w:val="010101"/>
        </w:rPr>
        <w:t>The</w:t>
      </w:r>
      <w:r>
        <w:rPr>
          <w:color w:val="010101"/>
          <w:spacing w:val="40"/>
        </w:rPr>
        <w:t> </w:t>
      </w:r>
      <w:r>
        <w:rPr>
          <w:color w:val="010101"/>
        </w:rPr>
        <w:t>network became</w:t>
      </w:r>
      <w:r>
        <w:rPr>
          <w:color w:val="010101"/>
          <w:spacing w:val="35"/>
        </w:rPr>
        <w:t> </w:t>
      </w:r>
      <w:r>
        <w:rPr>
          <w:color w:val="010101"/>
        </w:rPr>
        <w:t>dormant</w:t>
      </w:r>
      <w:r>
        <w:rPr>
          <w:color w:val="010101"/>
          <w:spacing w:val="34"/>
        </w:rPr>
        <w:t> </w:t>
      </w:r>
      <w:r>
        <w:rPr>
          <w:color w:val="010101"/>
        </w:rPr>
        <w:t>with funder transitions, changes</w:t>
      </w:r>
      <w:r>
        <w:rPr>
          <w:color w:val="010101"/>
          <w:spacing w:val="30"/>
        </w:rPr>
        <w:t> </w:t>
      </w:r>
      <w:r>
        <w:rPr>
          <w:color w:val="010101"/>
        </w:rPr>
        <w:t>in funding strategies, and a lack of staff. In 2017, shifts in federal immigration, education, housing, health and human services, labor, and Department</w:t>
      </w:r>
      <w:r>
        <w:rPr>
          <w:color w:val="010101"/>
          <w:spacing w:val="40"/>
        </w:rPr>
        <w:t> </w:t>
      </w:r>
      <w:r>
        <w:rPr>
          <w:color w:val="010101"/>
        </w:rPr>
        <w:t>of Justice priorities</w:t>
      </w:r>
      <w:r>
        <w:rPr>
          <w:color w:val="010101"/>
          <w:spacing w:val="40"/>
        </w:rPr>
        <w:t> </w:t>
      </w:r>
      <w:r>
        <w:rPr>
          <w:color w:val="010101"/>
        </w:rPr>
        <w:t>demanded</w:t>
      </w:r>
      <w:r>
        <w:rPr>
          <w:color w:val="010101"/>
          <w:spacing w:val="40"/>
        </w:rPr>
        <w:t> </w:t>
      </w:r>
      <w:r>
        <w:rPr>
          <w:color w:val="010101"/>
        </w:rPr>
        <w:t>responsive</w:t>
      </w:r>
      <w:r>
        <w:rPr>
          <w:color w:val="010101"/>
          <w:spacing w:val="40"/>
        </w:rPr>
        <w:t> </w:t>
      </w:r>
      <w:r>
        <w:rPr>
          <w:color w:val="010101"/>
        </w:rPr>
        <w:t>philanthropic</w:t>
      </w:r>
      <w:r>
        <w:rPr>
          <w:color w:val="010101"/>
          <w:spacing w:val="40"/>
        </w:rPr>
        <w:t> </w:t>
      </w:r>
      <w:r>
        <w:rPr>
          <w:color w:val="010101"/>
        </w:rPr>
        <w:t>investments</w:t>
      </w:r>
      <w:r>
        <w:rPr>
          <w:color w:val="010101"/>
          <w:spacing w:val="40"/>
        </w:rPr>
        <w:t> </w:t>
      </w:r>
      <w:r>
        <w:rPr>
          <w:color w:val="010101"/>
        </w:rPr>
        <w:t>to support the strategic</w:t>
      </w:r>
      <w:r>
        <w:rPr>
          <w:color w:val="010101"/>
          <w:spacing w:val="40"/>
        </w:rPr>
        <w:t> </w:t>
      </w:r>
      <w:r>
        <w:rPr>
          <w:color w:val="010101"/>
        </w:rPr>
        <w:t>disinvestment</w:t>
      </w:r>
      <w:r>
        <w:rPr>
          <w:color w:val="010101"/>
          <w:spacing w:val="40"/>
        </w:rPr>
        <w:t> </w:t>
      </w:r>
      <w:r>
        <w:rPr>
          <w:color w:val="010101"/>
        </w:rPr>
        <w:t>and</w:t>
      </w:r>
      <w:r>
        <w:rPr>
          <w:color w:val="010101"/>
          <w:spacing w:val="40"/>
        </w:rPr>
        <w:t> </w:t>
      </w:r>
      <w:r>
        <w:rPr>
          <w:color w:val="010101"/>
        </w:rPr>
        <w:t>criminalization of</w:t>
      </w:r>
      <w:r>
        <w:rPr>
          <w:color w:val="010101"/>
          <w:spacing w:val="38"/>
        </w:rPr>
        <w:t> </w:t>
      </w:r>
      <w:r>
        <w:rPr>
          <w:color w:val="010101"/>
        </w:rPr>
        <w:t>Black, immigrant,</w:t>
      </w:r>
      <w:r>
        <w:rPr>
          <w:color w:val="010101"/>
          <w:spacing w:val="40"/>
        </w:rPr>
        <w:t> </w:t>
      </w:r>
      <w:r>
        <w:rPr>
          <w:color w:val="010101"/>
        </w:rPr>
        <w:t>queer, trans, and</w:t>
      </w:r>
    </w:p>
    <w:p>
      <w:pPr>
        <w:pStyle w:val="BodyText"/>
        <w:spacing w:line="288" w:lineRule="auto" w:before="7"/>
        <w:ind w:left="123" w:right="1055" w:firstLine="3"/>
      </w:pPr>
      <w:r>
        <w:rPr>
          <w:color w:val="010101"/>
          <w:w w:val="105"/>
        </w:rPr>
        <w:t>low-income</w:t>
      </w:r>
      <w:r>
        <w:rPr>
          <w:color w:val="010101"/>
          <w:spacing w:val="-4"/>
          <w:w w:val="105"/>
        </w:rPr>
        <w:t> </w:t>
      </w:r>
      <w:r>
        <w:rPr>
          <w:color w:val="010101"/>
          <w:w w:val="105"/>
        </w:rPr>
        <w:t>communities.</w:t>
      </w:r>
      <w:r>
        <w:rPr>
          <w:color w:val="010101"/>
          <w:spacing w:val="-13"/>
          <w:w w:val="105"/>
        </w:rPr>
        <w:t> </w:t>
      </w:r>
      <w:r>
        <w:rPr>
          <w:color w:val="010101"/>
          <w:w w:val="105"/>
        </w:rPr>
        <w:t>This</w:t>
      </w:r>
      <w:r>
        <w:rPr>
          <w:color w:val="010101"/>
          <w:spacing w:val="-13"/>
          <w:w w:val="105"/>
        </w:rPr>
        <w:t> </w:t>
      </w:r>
      <w:r>
        <w:rPr>
          <w:color w:val="010101"/>
          <w:w w:val="105"/>
        </w:rPr>
        <w:t>prompted</w:t>
      </w:r>
      <w:r>
        <w:rPr>
          <w:color w:val="010101"/>
          <w:spacing w:val="-7"/>
          <w:w w:val="105"/>
        </w:rPr>
        <w:t> </w:t>
      </w:r>
      <w:r>
        <w:rPr>
          <w:color w:val="010101"/>
          <w:w w:val="105"/>
        </w:rPr>
        <w:t>leaders</w:t>
      </w:r>
      <w:r>
        <w:rPr>
          <w:color w:val="010101"/>
          <w:spacing w:val="-8"/>
          <w:w w:val="105"/>
        </w:rPr>
        <w:t> </w:t>
      </w:r>
      <w:r>
        <w:rPr>
          <w:color w:val="010101"/>
          <w:w w:val="105"/>
        </w:rPr>
        <w:t>previously</w:t>
      </w:r>
      <w:r>
        <w:rPr>
          <w:color w:val="010101"/>
          <w:spacing w:val="-8"/>
          <w:w w:val="105"/>
        </w:rPr>
        <w:t> </w:t>
      </w:r>
      <w:r>
        <w:rPr>
          <w:color w:val="010101"/>
          <w:w w:val="105"/>
        </w:rPr>
        <w:t>involved</w:t>
      </w:r>
      <w:r>
        <w:rPr>
          <w:color w:val="010101"/>
          <w:spacing w:val="-4"/>
          <w:w w:val="105"/>
        </w:rPr>
        <w:t> </w:t>
      </w:r>
      <w:r>
        <w:rPr>
          <w:color w:val="010101"/>
          <w:w w:val="105"/>
        </w:rPr>
        <w:t>in</w:t>
      </w:r>
      <w:r>
        <w:rPr>
          <w:color w:val="010101"/>
          <w:spacing w:val="-6"/>
          <w:w w:val="105"/>
        </w:rPr>
        <w:t> </w:t>
      </w:r>
      <w:r>
        <w:rPr>
          <w:color w:val="010101"/>
          <w:w w:val="105"/>
        </w:rPr>
        <w:t>ENY</w:t>
      </w:r>
      <w:r>
        <w:rPr>
          <w:color w:val="010101"/>
          <w:spacing w:val="-11"/>
          <w:w w:val="105"/>
        </w:rPr>
        <w:t> </w:t>
      </w:r>
      <w:r>
        <w:rPr>
          <w:color w:val="010101"/>
          <w:w w:val="105"/>
        </w:rPr>
        <w:t>to</w:t>
      </w:r>
      <w:r>
        <w:rPr>
          <w:color w:val="010101"/>
          <w:spacing w:val="-14"/>
          <w:w w:val="105"/>
        </w:rPr>
        <w:t> </w:t>
      </w:r>
      <w:r>
        <w:rPr>
          <w:color w:val="010101"/>
          <w:w w:val="105"/>
        </w:rPr>
        <w:t>revive</w:t>
      </w:r>
      <w:r>
        <w:rPr>
          <w:color w:val="010101"/>
          <w:spacing w:val="-12"/>
          <w:w w:val="105"/>
        </w:rPr>
        <w:t> </w:t>
      </w:r>
      <w:r>
        <w:rPr>
          <w:color w:val="010101"/>
          <w:w w:val="105"/>
        </w:rPr>
        <w:t>the network and bring</w:t>
      </w:r>
      <w:r>
        <w:rPr>
          <w:color w:val="010101"/>
          <w:spacing w:val="-26"/>
          <w:w w:val="105"/>
        </w:rPr>
        <w:t> </w:t>
      </w:r>
      <w:r>
        <w:rPr>
          <w:color w:val="010101"/>
          <w:w w:val="105"/>
        </w:rPr>
        <w:t>together their funding</w:t>
      </w:r>
      <w:r>
        <w:rPr>
          <w:color w:val="010101"/>
          <w:spacing w:val="-7"/>
          <w:w w:val="105"/>
        </w:rPr>
        <w:t> </w:t>
      </w:r>
      <w:r>
        <w:rPr>
          <w:color w:val="010101"/>
          <w:w w:val="105"/>
        </w:rPr>
        <w:t>peers</w:t>
      </w:r>
      <w:r>
        <w:rPr>
          <w:color w:val="010101"/>
          <w:spacing w:val="-5"/>
          <w:w w:val="105"/>
        </w:rPr>
        <w:t> </w:t>
      </w:r>
      <w:r>
        <w:rPr>
          <w:color w:val="010101"/>
          <w:w w:val="105"/>
        </w:rPr>
        <w:t>from different regions of</w:t>
      </w:r>
      <w:r>
        <w:rPr>
          <w:color w:val="010101"/>
          <w:spacing w:val="-16"/>
          <w:w w:val="105"/>
        </w:rPr>
        <w:t> </w:t>
      </w:r>
      <w:r>
        <w:rPr>
          <w:color w:val="010101"/>
          <w:w w:val="105"/>
        </w:rPr>
        <w:t>the</w:t>
      </w:r>
      <w:r>
        <w:rPr>
          <w:color w:val="010101"/>
          <w:spacing w:val="-11"/>
          <w:w w:val="105"/>
        </w:rPr>
        <w:t> </w:t>
      </w:r>
      <w:r>
        <w:rPr>
          <w:color w:val="010101"/>
          <w:w w:val="105"/>
        </w:rPr>
        <w:t>State</w:t>
      </w:r>
      <w:r>
        <w:rPr>
          <w:color w:val="010101"/>
          <w:spacing w:val="-3"/>
          <w:w w:val="105"/>
        </w:rPr>
        <w:t> </w:t>
      </w:r>
      <w:r>
        <w:rPr>
          <w:color w:val="010101"/>
          <w:w w:val="105"/>
        </w:rPr>
        <w:t>to</w:t>
      </w:r>
      <w:r>
        <w:rPr>
          <w:color w:val="010101"/>
          <w:spacing w:val="-5"/>
          <w:w w:val="105"/>
        </w:rPr>
        <w:t> </w:t>
      </w:r>
      <w:r>
        <w:rPr>
          <w:color w:val="010101"/>
          <w:w w:val="105"/>
        </w:rPr>
        <w:t>address the</w:t>
      </w:r>
      <w:r>
        <w:rPr>
          <w:color w:val="010101"/>
          <w:spacing w:val="-17"/>
          <w:w w:val="105"/>
        </w:rPr>
        <w:t> </w:t>
      </w:r>
      <w:r>
        <w:rPr>
          <w:color w:val="010101"/>
          <w:w w:val="105"/>
        </w:rPr>
        <w:t>new</w:t>
      </w:r>
      <w:r>
        <w:rPr>
          <w:color w:val="010101"/>
          <w:spacing w:val="-16"/>
          <w:w w:val="105"/>
        </w:rPr>
        <w:t> </w:t>
      </w:r>
      <w:r>
        <w:rPr>
          <w:color w:val="010101"/>
          <w:w w:val="105"/>
        </w:rPr>
        <w:t>policy</w:t>
      </w:r>
      <w:r>
        <w:rPr>
          <w:color w:val="010101"/>
          <w:spacing w:val="-16"/>
          <w:w w:val="105"/>
        </w:rPr>
        <w:t> </w:t>
      </w:r>
      <w:r>
        <w:rPr>
          <w:color w:val="010101"/>
          <w:w w:val="105"/>
        </w:rPr>
        <w:t>challenges</w:t>
      </w:r>
      <w:r>
        <w:rPr>
          <w:color w:val="010101"/>
          <w:spacing w:val="-16"/>
          <w:w w:val="105"/>
        </w:rPr>
        <w:t> </w:t>
      </w:r>
      <w:r>
        <w:rPr>
          <w:color w:val="010101"/>
          <w:w w:val="105"/>
        </w:rPr>
        <w:t>that</w:t>
      </w:r>
      <w:r>
        <w:rPr>
          <w:color w:val="010101"/>
          <w:spacing w:val="-16"/>
          <w:w w:val="105"/>
        </w:rPr>
        <w:t> </w:t>
      </w:r>
      <w:r>
        <w:rPr>
          <w:color w:val="010101"/>
          <w:w w:val="105"/>
        </w:rPr>
        <w:t>threatened</w:t>
      </w:r>
      <w:r>
        <w:rPr>
          <w:color w:val="010101"/>
          <w:spacing w:val="-13"/>
          <w:w w:val="105"/>
        </w:rPr>
        <w:t> </w:t>
      </w:r>
      <w:r>
        <w:rPr>
          <w:color w:val="010101"/>
          <w:w w:val="105"/>
        </w:rPr>
        <w:t>the</w:t>
      </w:r>
      <w:r>
        <w:rPr>
          <w:color w:val="010101"/>
          <w:spacing w:val="-16"/>
          <w:w w:val="105"/>
        </w:rPr>
        <w:t> </w:t>
      </w:r>
      <w:r>
        <w:rPr>
          <w:color w:val="010101"/>
          <w:w w:val="105"/>
        </w:rPr>
        <w:t>stability</w:t>
      </w:r>
      <w:r>
        <w:rPr>
          <w:color w:val="010101"/>
          <w:spacing w:val="-16"/>
          <w:w w:val="105"/>
        </w:rPr>
        <w:t> </w:t>
      </w:r>
      <w:r>
        <w:rPr>
          <w:color w:val="010101"/>
          <w:w w:val="105"/>
        </w:rPr>
        <w:t>of</w:t>
      </w:r>
      <w:r>
        <w:rPr>
          <w:color w:val="010101"/>
          <w:spacing w:val="-16"/>
          <w:w w:val="105"/>
        </w:rPr>
        <w:t> </w:t>
      </w:r>
      <w:r>
        <w:rPr>
          <w:color w:val="010101"/>
          <w:w w:val="105"/>
        </w:rPr>
        <w:t>communities</w:t>
      </w:r>
      <w:r>
        <w:rPr>
          <w:color w:val="010101"/>
          <w:spacing w:val="-14"/>
          <w:w w:val="105"/>
        </w:rPr>
        <w:t> </w:t>
      </w:r>
      <w:r>
        <w:rPr>
          <w:color w:val="010101"/>
          <w:w w:val="105"/>
        </w:rPr>
        <w:t>across</w:t>
      </w:r>
      <w:r>
        <w:rPr>
          <w:color w:val="010101"/>
          <w:spacing w:val="-16"/>
          <w:w w:val="105"/>
        </w:rPr>
        <w:t> </w:t>
      </w:r>
      <w:r>
        <w:rPr>
          <w:color w:val="010101"/>
          <w:w w:val="105"/>
        </w:rPr>
        <w:t>New</w:t>
      </w:r>
      <w:r>
        <w:rPr>
          <w:color w:val="010101"/>
          <w:spacing w:val="-16"/>
          <w:w w:val="105"/>
        </w:rPr>
        <w:t> </w:t>
      </w:r>
      <w:r>
        <w:rPr>
          <w:color w:val="010101"/>
          <w:w w:val="105"/>
        </w:rPr>
        <w:t>York</w:t>
      </w:r>
      <w:r>
        <w:rPr>
          <w:color w:val="010101"/>
          <w:spacing w:val="-16"/>
          <w:w w:val="105"/>
        </w:rPr>
        <w:t> </w:t>
      </w:r>
      <w:r>
        <w:rPr>
          <w:color w:val="010101"/>
          <w:w w:val="105"/>
        </w:rPr>
        <w:t>State. Funders recognized it</w:t>
      </w:r>
      <w:r>
        <w:rPr>
          <w:color w:val="010101"/>
          <w:spacing w:val="22"/>
          <w:w w:val="105"/>
        </w:rPr>
        <w:t> </w:t>
      </w:r>
      <w:r>
        <w:rPr>
          <w:color w:val="010101"/>
          <w:w w:val="105"/>
        </w:rPr>
        <w:t>was</w:t>
      </w:r>
      <w:r>
        <w:rPr>
          <w:color w:val="010101"/>
          <w:spacing w:val="-3"/>
          <w:w w:val="105"/>
        </w:rPr>
        <w:t> </w:t>
      </w:r>
      <w:r>
        <w:rPr>
          <w:color w:val="010101"/>
          <w:w w:val="105"/>
        </w:rPr>
        <w:t>urgent</w:t>
      </w:r>
      <w:r>
        <w:rPr>
          <w:color w:val="010101"/>
          <w:spacing w:val="-6"/>
          <w:w w:val="105"/>
        </w:rPr>
        <w:t> </w:t>
      </w:r>
      <w:r>
        <w:rPr>
          <w:color w:val="010101"/>
          <w:w w:val="105"/>
        </w:rPr>
        <w:t>that</w:t>
      </w:r>
      <w:r>
        <w:rPr>
          <w:color w:val="010101"/>
          <w:spacing w:val="-13"/>
          <w:w w:val="105"/>
        </w:rPr>
        <w:t> </w:t>
      </w:r>
      <w:r>
        <w:rPr>
          <w:color w:val="010101"/>
          <w:w w:val="105"/>
        </w:rPr>
        <w:t>they</w:t>
      </w:r>
      <w:r>
        <w:rPr>
          <w:color w:val="010101"/>
          <w:spacing w:val="-2"/>
          <w:w w:val="105"/>
        </w:rPr>
        <w:t> </w:t>
      </w:r>
      <w:r>
        <w:rPr>
          <w:color w:val="010101"/>
          <w:w w:val="105"/>
        </w:rPr>
        <w:t>do</w:t>
      </w:r>
      <w:r>
        <w:rPr>
          <w:color w:val="010101"/>
          <w:spacing w:val="-5"/>
          <w:w w:val="105"/>
        </w:rPr>
        <w:t> </w:t>
      </w:r>
      <w:r>
        <w:rPr>
          <w:color w:val="010101"/>
          <w:w w:val="105"/>
        </w:rPr>
        <w:t>more</w:t>
      </w:r>
      <w:r>
        <w:rPr>
          <w:color w:val="010101"/>
          <w:spacing w:val="-10"/>
          <w:w w:val="105"/>
        </w:rPr>
        <w:t> </w:t>
      </w:r>
      <w:r>
        <w:rPr>
          <w:color w:val="010101"/>
          <w:w w:val="105"/>
        </w:rPr>
        <w:t>than just</w:t>
      </w:r>
      <w:r>
        <w:rPr>
          <w:color w:val="010101"/>
          <w:spacing w:val="-12"/>
          <w:w w:val="105"/>
        </w:rPr>
        <w:t> </w:t>
      </w:r>
      <w:r>
        <w:rPr>
          <w:color w:val="010101"/>
          <w:w w:val="105"/>
        </w:rPr>
        <w:t>talk</w:t>
      </w:r>
      <w:r>
        <w:rPr>
          <w:color w:val="010101"/>
          <w:spacing w:val="-12"/>
          <w:w w:val="105"/>
        </w:rPr>
        <w:t> </w:t>
      </w:r>
      <w:r>
        <w:rPr>
          <w:color w:val="010101"/>
          <w:w w:val="105"/>
        </w:rPr>
        <w:t>about</w:t>
      </w:r>
      <w:r>
        <w:rPr>
          <w:color w:val="010101"/>
          <w:spacing w:val="-6"/>
          <w:w w:val="105"/>
        </w:rPr>
        <w:t> </w:t>
      </w:r>
      <w:r>
        <w:rPr>
          <w:color w:val="010101"/>
          <w:w w:val="105"/>
        </w:rPr>
        <w:t>statewide cooperation;</w:t>
      </w:r>
      <w:r>
        <w:rPr>
          <w:color w:val="010101"/>
          <w:spacing w:val="-6"/>
          <w:w w:val="105"/>
        </w:rPr>
        <w:t> </w:t>
      </w:r>
      <w:r>
        <w:rPr>
          <w:color w:val="010101"/>
          <w:w w:val="105"/>
        </w:rPr>
        <w:t>they</w:t>
      </w:r>
      <w:r>
        <w:rPr>
          <w:color w:val="010101"/>
          <w:spacing w:val="-6"/>
          <w:w w:val="105"/>
        </w:rPr>
        <w:t> </w:t>
      </w:r>
      <w:r>
        <w:rPr>
          <w:color w:val="010101"/>
          <w:w w:val="105"/>
        </w:rPr>
        <w:t>needed</w:t>
      </w:r>
      <w:r>
        <w:rPr>
          <w:color w:val="010101"/>
          <w:spacing w:val="-2"/>
          <w:w w:val="105"/>
        </w:rPr>
        <w:t> </w:t>
      </w:r>
      <w:r>
        <w:rPr>
          <w:color w:val="010101"/>
          <w:w w:val="105"/>
        </w:rPr>
        <w:t>to implement</w:t>
      </w:r>
      <w:r>
        <w:rPr>
          <w:color w:val="010101"/>
          <w:spacing w:val="-1"/>
          <w:w w:val="105"/>
        </w:rPr>
        <w:t> </w:t>
      </w:r>
      <w:r>
        <w:rPr>
          <w:color w:val="010101"/>
          <w:w w:val="105"/>
        </w:rPr>
        <w:t>these</w:t>
      </w:r>
      <w:r>
        <w:rPr>
          <w:color w:val="010101"/>
          <w:spacing w:val="-1"/>
          <w:w w:val="105"/>
        </w:rPr>
        <w:t> </w:t>
      </w:r>
      <w:r>
        <w:rPr>
          <w:color w:val="010101"/>
          <w:w w:val="105"/>
        </w:rPr>
        <w:t>changes</w:t>
      </w:r>
      <w:r>
        <w:rPr>
          <w:color w:val="010101"/>
          <w:spacing w:val="-1"/>
          <w:w w:val="105"/>
        </w:rPr>
        <w:t> </w:t>
      </w:r>
      <w:r>
        <w:rPr>
          <w:color w:val="010101"/>
          <w:w w:val="105"/>
        </w:rPr>
        <w:t>to</w:t>
      </w:r>
      <w:r>
        <w:rPr>
          <w:color w:val="010101"/>
          <w:spacing w:val="21"/>
          <w:w w:val="105"/>
        </w:rPr>
        <w:t> </w:t>
      </w:r>
      <w:r>
        <w:rPr>
          <w:color w:val="010101"/>
          <w:w w:val="105"/>
        </w:rPr>
        <w:t>win.</w:t>
      </w:r>
    </w:p>
    <w:p>
      <w:pPr>
        <w:pStyle w:val="BodyText"/>
        <w:spacing w:before="55"/>
      </w:pPr>
    </w:p>
    <w:p>
      <w:pPr>
        <w:pStyle w:val="BodyText"/>
        <w:spacing w:line="288" w:lineRule="auto"/>
        <w:ind w:left="116" w:right="1115" w:firstLine="9"/>
      </w:pPr>
      <w:r>
        <w:rPr>
          <w:color w:val="010101"/>
        </w:rPr>
        <w:t>In 2019, together, ENY members commissioned two reports Streets to</w:t>
      </w:r>
      <w:r>
        <w:rPr>
          <w:color w:val="010101"/>
          <w:spacing w:val="-8"/>
        </w:rPr>
        <w:t> </w:t>
      </w:r>
      <w:r>
        <w:rPr>
          <w:i/>
          <w:color w:val="010101"/>
          <w:sz w:val="21"/>
        </w:rPr>
        <w:t>Statehouse:</w:t>
      </w:r>
      <w:r>
        <w:rPr>
          <w:i/>
          <w:color w:val="010101"/>
          <w:spacing w:val="40"/>
          <w:sz w:val="21"/>
        </w:rPr>
        <w:t> </w:t>
      </w:r>
      <w:r>
        <w:rPr>
          <w:i/>
          <w:color w:val="010101"/>
          <w:sz w:val="21"/>
        </w:rPr>
        <w:t>Building</w:t>
      </w:r>
      <w:r>
        <w:rPr>
          <w:i/>
          <w:color w:val="010101"/>
          <w:sz w:val="21"/>
        </w:rPr>
        <w:t> </w:t>
      </w:r>
      <w:r>
        <w:rPr>
          <w:i/>
          <w:color w:val="010101"/>
          <w:w w:val="105"/>
          <w:sz w:val="21"/>
        </w:rPr>
        <w:t>Grassroots</w:t>
      </w:r>
      <w:r>
        <w:rPr>
          <w:i/>
          <w:color w:val="010101"/>
          <w:spacing w:val="-2"/>
          <w:w w:val="105"/>
          <w:sz w:val="21"/>
        </w:rPr>
        <w:t> </w:t>
      </w:r>
      <w:r>
        <w:rPr>
          <w:color w:val="010101"/>
          <w:w w:val="105"/>
        </w:rPr>
        <w:t>Power</w:t>
      </w:r>
      <w:r>
        <w:rPr>
          <w:color w:val="010101"/>
          <w:spacing w:val="-3"/>
          <w:w w:val="105"/>
        </w:rPr>
        <w:t> </w:t>
      </w:r>
      <w:r>
        <w:rPr>
          <w:i/>
          <w:color w:val="010101"/>
          <w:w w:val="105"/>
          <w:sz w:val="21"/>
        </w:rPr>
        <w:t>in</w:t>
      </w:r>
      <w:r>
        <w:rPr>
          <w:i/>
          <w:color w:val="010101"/>
          <w:spacing w:val="-3"/>
          <w:w w:val="105"/>
          <w:sz w:val="21"/>
        </w:rPr>
        <w:t> </w:t>
      </w:r>
      <w:r>
        <w:rPr>
          <w:i/>
          <w:color w:val="010101"/>
          <w:w w:val="105"/>
          <w:sz w:val="21"/>
        </w:rPr>
        <w:t>New</w:t>
      </w:r>
      <w:r>
        <w:rPr>
          <w:i/>
          <w:color w:val="010101"/>
          <w:spacing w:val="-10"/>
          <w:w w:val="105"/>
          <w:sz w:val="21"/>
        </w:rPr>
        <w:t> </w:t>
      </w:r>
      <w:r>
        <w:rPr>
          <w:i/>
          <w:color w:val="010101"/>
          <w:w w:val="105"/>
          <w:sz w:val="21"/>
        </w:rPr>
        <w:t>York and Big Apple</w:t>
      </w:r>
      <w:r>
        <w:rPr>
          <w:i/>
          <w:color w:val="010101"/>
          <w:spacing w:val="-16"/>
          <w:w w:val="105"/>
          <w:sz w:val="21"/>
        </w:rPr>
        <w:t> </w:t>
      </w:r>
      <w:r>
        <w:rPr>
          <w:i/>
          <w:color w:val="010101"/>
          <w:w w:val="105"/>
          <w:sz w:val="21"/>
        </w:rPr>
        <w:t>Turnover.</w:t>
      </w:r>
      <w:r>
        <w:rPr>
          <w:i/>
          <w:color w:val="010101"/>
          <w:spacing w:val="39"/>
          <w:w w:val="105"/>
          <w:sz w:val="21"/>
        </w:rPr>
        <w:t> </w:t>
      </w:r>
      <w:r>
        <w:rPr>
          <w:color w:val="010101"/>
          <w:w w:val="105"/>
        </w:rPr>
        <w:t>The</w:t>
      </w:r>
      <w:r>
        <w:rPr>
          <w:color w:val="010101"/>
          <w:spacing w:val="-6"/>
          <w:w w:val="105"/>
        </w:rPr>
        <w:t> </w:t>
      </w:r>
      <w:r>
        <w:rPr>
          <w:color w:val="010101"/>
          <w:w w:val="105"/>
        </w:rPr>
        <w:t>data</w:t>
      </w:r>
      <w:r>
        <w:rPr>
          <w:color w:val="010101"/>
          <w:spacing w:val="-10"/>
          <w:w w:val="105"/>
        </w:rPr>
        <w:t> </w:t>
      </w:r>
      <w:r>
        <w:rPr>
          <w:color w:val="010101"/>
          <w:w w:val="105"/>
        </w:rPr>
        <w:t>in both</w:t>
      </w:r>
      <w:r>
        <w:rPr>
          <w:color w:val="010101"/>
          <w:spacing w:val="-2"/>
          <w:w w:val="105"/>
        </w:rPr>
        <w:t> </w:t>
      </w:r>
      <w:r>
        <w:rPr>
          <w:color w:val="010101"/>
          <w:w w:val="105"/>
        </w:rPr>
        <w:t>reports</w:t>
      </w:r>
      <w:r>
        <w:rPr>
          <w:color w:val="010101"/>
          <w:spacing w:val="-5"/>
          <w:w w:val="105"/>
        </w:rPr>
        <w:t> </w:t>
      </w:r>
      <w:r>
        <w:rPr>
          <w:color w:val="010101"/>
          <w:w w:val="105"/>
        </w:rPr>
        <w:t>painted</w:t>
      </w:r>
      <w:r>
        <w:rPr>
          <w:color w:val="010101"/>
          <w:spacing w:val="-4"/>
          <w:w w:val="105"/>
        </w:rPr>
        <w:t> </w:t>
      </w:r>
      <w:r>
        <w:rPr>
          <w:color w:val="010101"/>
          <w:w w:val="105"/>
        </w:rPr>
        <w:t>a </w:t>
      </w:r>
      <w:r>
        <w:rPr>
          <w:color w:val="010101"/>
          <w:spacing w:val="-2"/>
          <w:w w:val="105"/>
        </w:rPr>
        <w:t>picture</w:t>
      </w:r>
      <w:r>
        <w:rPr>
          <w:color w:val="010101"/>
          <w:spacing w:val="-15"/>
          <w:w w:val="105"/>
        </w:rPr>
        <w:t> </w:t>
      </w:r>
      <w:r>
        <w:rPr>
          <w:color w:val="010101"/>
          <w:spacing w:val="-2"/>
          <w:w w:val="105"/>
        </w:rPr>
        <w:t>of</w:t>
      </w:r>
      <w:r>
        <w:rPr>
          <w:color w:val="010101"/>
          <w:spacing w:val="-14"/>
          <w:w w:val="105"/>
        </w:rPr>
        <w:t> </w:t>
      </w:r>
      <w:r>
        <w:rPr>
          <w:color w:val="010101"/>
          <w:spacing w:val="-2"/>
          <w:w w:val="105"/>
        </w:rPr>
        <w:t>growing</w:t>
      </w:r>
      <w:r>
        <w:rPr>
          <w:color w:val="010101"/>
          <w:spacing w:val="-16"/>
          <w:w w:val="105"/>
        </w:rPr>
        <w:t> </w:t>
      </w:r>
      <w:r>
        <w:rPr>
          <w:color w:val="010101"/>
          <w:spacing w:val="-2"/>
          <w:w w:val="105"/>
        </w:rPr>
        <w:t>inequities in</w:t>
      </w:r>
      <w:r>
        <w:rPr>
          <w:color w:val="010101"/>
          <w:spacing w:val="-11"/>
          <w:w w:val="105"/>
        </w:rPr>
        <w:t> </w:t>
      </w:r>
      <w:r>
        <w:rPr>
          <w:color w:val="010101"/>
          <w:spacing w:val="-2"/>
          <w:w w:val="105"/>
        </w:rPr>
        <w:t>organizing</w:t>
      </w:r>
      <w:r>
        <w:rPr>
          <w:color w:val="010101"/>
          <w:spacing w:val="-9"/>
          <w:w w:val="105"/>
        </w:rPr>
        <w:t> </w:t>
      </w:r>
      <w:r>
        <w:rPr>
          <w:color w:val="010101"/>
          <w:spacing w:val="-2"/>
          <w:w w:val="105"/>
        </w:rPr>
        <w:t>power</w:t>
      </w:r>
      <w:r>
        <w:rPr>
          <w:color w:val="010101"/>
          <w:spacing w:val="-7"/>
          <w:w w:val="105"/>
        </w:rPr>
        <w:t> </w:t>
      </w:r>
      <w:r>
        <w:rPr>
          <w:color w:val="010101"/>
          <w:spacing w:val="-2"/>
          <w:w w:val="105"/>
        </w:rPr>
        <w:t>across</w:t>
      </w:r>
      <w:r>
        <w:rPr>
          <w:color w:val="010101"/>
          <w:spacing w:val="-3"/>
          <w:w w:val="105"/>
        </w:rPr>
        <w:t> </w:t>
      </w:r>
      <w:r>
        <w:rPr>
          <w:color w:val="010101"/>
          <w:spacing w:val="-2"/>
          <w:w w:val="105"/>
        </w:rPr>
        <w:t>New</w:t>
      </w:r>
      <w:r>
        <w:rPr>
          <w:color w:val="010101"/>
          <w:spacing w:val="-7"/>
          <w:w w:val="105"/>
        </w:rPr>
        <w:t> </w:t>
      </w:r>
      <w:r>
        <w:rPr>
          <w:color w:val="010101"/>
          <w:spacing w:val="-2"/>
          <w:w w:val="105"/>
        </w:rPr>
        <w:t>York</w:t>
      </w:r>
      <w:r>
        <w:rPr>
          <w:color w:val="010101"/>
          <w:spacing w:val="-15"/>
          <w:w w:val="105"/>
        </w:rPr>
        <w:t> </w:t>
      </w:r>
      <w:r>
        <w:rPr>
          <w:color w:val="010101"/>
          <w:spacing w:val="-2"/>
          <w:w w:val="105"/>
        </w:rPr>
        <w:t>State.</w:t>
      </w:r>
      <w:r>
        <w:rPr>
          <w:color w:val="010101"/>
          <w:spacing w:val="-12"/>
          <w:w w:val="105"/>
        </w:rPr>
        <w:t> </w:t>
      </w:r>
      <w:r>
        <w:rPr>
          <w:color w:val="010101"/>
          <w:spacing w:val="-2"/>
          <w:w w:val="105"/>
        </w:rPr>
        <w:t>As</w:t>
      </w:r>
      <w:r>
        <w:rPr>
          <w:color w:val="010101"/>
          <w:spacing w:val="-14"/>
          <w:w w:val="105"/>
        </w:rPr>
        <w:t> </w:t>
      </w:r>
      <w:r>
        <w:rPr>
          <w:color w:val="010101"/>
          <w:spacing w:val="-2"/>
          <w:w w:val="105"/>
        </w:rPr>
        <w:t>a</w:t>
      </w:r>
      <w:r>
        <w:rPr>
          <w:color w:val="010101"/>
          <w:spacing w:val="-11"/>
          <w:w w:val="105"/>
        </w:rPr>
        <w:t> </w:t>
      </w:r>
      <w:r>
        <w:rPr>
          <w:color w:val="010101"/>
          <w:spacing w:val="-2"/>
          <w:w w:val="105"/>
        </w:rPr>
        <w:t>direct</w:t>
      </w:r>
      <w:r>
        <w:rPr>
          <w:color w:val="010101"/>
          <w:spacing w:val="-4"/>
          <w:w w:val="105"/>
        </w:rPr>
        <w:t> </w:t>
      </w:r>
      <w:r>
        <w:rPr>
          <w:color w:val="010101"/>
          <w:spacing w:val="-2"/>
          <w:w w:val="105"/>
        </w:rPr>
        <w:t>response </w:t>
      </w:r>
      <w:r>
        <w:rPr>
          <w:color w:val="010101"/>
          <w:w w:val="105"/>
        </w:rPr>
        <w:t>to</w:t>
      </w:r>
      <w:r>
        <w:rPr>
          <w:color w:val="010101"/>
          <w:spacing w:val="-17"/>
          <w:w w:val="105"/>
        </w:rPr>
        <w:t> </w:t>
      </w:r>
      <w:r>
        <w:rPr>
          <w:color w:val="010101"/>
          <w:w w:val="105"/>
        </w:rPr>
        <w:t>the</w:t>
      </w:r>
      <w:r>
        <w:rPr>
          <w:color w:val="010101"/>
          <w:spacing w:val="-16"/>
          <w:w w:val="105"/>
        </w:rPr>
        <w:t> </w:t>
      </w:r>
      <w:r>
        <w:rPr>
          <w:color w:val="010101"/>
          <w:w w:val="105"/>
        </w:rPr>
        <w:t>findings</w:t>
      </w:r>
      <w:r>
        <w:rPr>
          <w:color w:val="010101"/>
          <w:spacing w:val="-16"/>
          <w:w w:val="105"/>
        </w:rPr>
        <w:t> </w:t>
      </w:r>
      <w:r>
        <w:rPr>
          <w:color w:val="010101"/>
          <w:w w:val="105"/>
        </w:rPr>
        <w:t>in</w:t>
      </w:r>
      <w:r>
        <w:rPr>
          <w:color w:val="010101"/>
          <w:spacing w:val="-16"/>
          <w:w w:val="105"/>
        </w:rPr>
        <w:t> </w:t>
      </w:r>
      <w:r>
        <w:rPr>
          <w:color w:val="010101"/>
          <w:w w:val="105"/>
        </w:rPr>
        <w:t>these</w:t>
      </w:r>
      <w:r>
        <w:rPr>
          <w:color w:val="010101"/>
          <w:spacing w:val="-16"/>
          <w:w w:val="105"/>
        </w:rPr>
        <w:t> </w:t>
      </w:r>
      <w:r>
        <w:rPr>
          <w:color w:val="010101"/>
          <w:w w:val="105"/>
        </w:rPr>
        <w:t>reports,</w:t>
      </w:r>
      <w:r>
        <w:rPr>
          <w:color w:val="010101"/>
          <w:spacing w:val="-16"/>
          <w:w w:val="105"/>
        </w:rPr>
        <w:t> </w:t>
      </w:r>
      <w:r>
        <w:rPr>
          <w:color w:val="010101"/>
          <w:w w:val="105"/>
        </w:rPr>
        <w:t>ENY</w:t>
      </w:r>
      <w:r>
        <w:rPr>
          <w:color w:val="010101"/>
          <w:spacing w:val="-16"/>
          <w:w w:val="105"/>
        </w:rPr>
        <w:t> </w:t>
      </w:r>
      <w:r>
        <w:rPr>
          <w:color w:val="010101"/>
          <w:w w:val="105"/>
        </w:rPr>
        <w:t>members</w:t>
      </w:r>
      <w:r>
        <w:rPr>
          <w:color w:val="010101"/>
          <w:spacing w:val="-13"/>
          <w:w w:val="105"/>
        </w:rPr>
        <w:t> </w:t>
      </w:r>
      <w:r>
        <w:rPr>
          <w:color w:val="010101"/>
          <w:w w:val="105"/>
        </w:rPr>
        <w:t>approved</w:t>
      </w:r>
      <w:r>
        <w:rPr>
          <w:color w:val="010101"/>
          <w:spacing w:val="-15"/>
          <w:w w:val="105"/>
        </w:rPr>
        <w:t> </w:t>
      </w:r>
      <w:r>
        <w:rPr>
          <w:color w:val="010101"/>
          <w:w w:val="105"/>
        </w:rPr>
        <w:t>a</w:t>
      </w:r>
      <w:r>
        <w:rPr>
          <w:color w:val="010101"/>
          <w:spacing w:val="-16"/>
          <w:w w:val="105"/>
        </w:rPr>
        <w:t> </w:t>
      </w:r>
      <w:r>
        <w:rPr>
          <w:color w:val="010101"/>
          <w:w w:val="105"/>
        </w:rPr>
        <w:t>Theory</w:t>
      </w:r>
      <w:r>
        <w:rPr>
          <w:color w:val="010101"/>
          <w:spacing w:val="-16"/>
          <w:w w:val="105"/>
        </w:rPr>
        <w:t> </w:t>
      </w:r>
      <w:r>
        <w:rPr>
          <w:color w:val="010101"/>
          <w:w w:val="105"/>
        </w:rPr>
        <w:t>of</w:t>
      </w:r>
      <w:r>
        <w:rPr>
          <w:color w:val="010101"/>
          <w:spacing w:val="-16"/>
          <w:w w:val="105"/>
        </w:rPr>
        <w:t> </w:t>
      </w:r>
      <w:r>
        <w:rPr>
          <w:color w:val="010101"/>
          <w:w w:val="105"/>
        </w:rPr>
        <w:t>Change</w:t>
      </w:r>
      <w:r>
        <w:rPr>
          <w:color w:val="010101"/>
          <w:spacing w:val="-13"/>
          <w:w w:val="105"/>
        </w:rPr>
        <w:t> </w:t>
      </w:r>
      <w:r>
        <w:rPr>
          <w:color w:val="010101"/>
          <w:w w:val="105"/>
        </w:rPr>
        <w:t>and</w:t>
      </w:r>
      <w:r>
        <w:rPr>
          <w:color w:val="010101"/>
          <w:spacing w:val="-16"/>
          <w:w w:val="105"/>
        </w:rPr>
        <w:t> </w:t>
      </w:r>
      <w:r>
        <w:rPr>
          <w:color w:val="010101"/>
          <w:w w:val="105"/>
        </w:rPr>
        <w:t>strategic plan</w:t>
      </w:r>
      <w:r>
        <w:rPr>
          <w:color w:val="010101"/>
          <w:spacing w:val="-8"/>
          <w:w w:val="105"/>
        </w:rPr>
        <w:t> </w:t>
      </w:r>
      <w:r>
        <w:rPr>
          <w:color w:val="010101"/>
          <w:w w:val="105"/>
        </w:rPr>
        <w:t>that called on</w:t>
      </w:r>
      <w:r>
        <w:rPr>
          <w:color w:val="010101"/>
          <w:spacing w:val="-5"/>
          <w:w w:val="105"/>
        </w:rPr>
        <w:t> </w:t>
      </w:r>
      <w:r>
        <w:rPr>
          <w:color w:val="010101"/>
          <w:w w:val="105"/>
        </w:rPr>
        <w:t>the network to make strategic financial</w:t>
      </w:r>
      <w:r>
        <w:rPr>
          <w:color w:val="010101"/>
          <w:spacing w:val="-3"/>
          <w:w w:val="105"/>
        </w:rPr>
        <w:t> </w:t>
      </w:r>
      <w:r>
        <w:rPr>
          <w:color w:val="010101"/>
          <w:w w:val="105"/>
        </w:rPr>
        <w:t>investments through a pooled fund</w:t>
      </w:r>
      <w:r>
        <w:rPr>
          <w:color w:val="010101"/>
          <w:spacing w:val="-17"/>
          <w:w w:val="105"/>
        </w:rPr>
        <w:t> </w:t>
      </w:r>
      <w:r>
        <w:rPr>
          <w:color w:val="010101"/>
          <w:w w:val="105"/>
        </w:rPr>
        <w:t>that</w:t>
      </w:r>
      <w:r>
        <w:rPr>
          <w:color w:val="010101"/>
          <w:spacing w:val="-12"/>
          <w:w w:val="105"/>
        </w:rPr>
        <w:t> </w:t>
      </w:r>
      <w:r>
        <w:rPr>
          <w:color w:val="010101"/>
          <w:w w:val="105"/>
        </w:rPr>
        <w:t>could move</w:t>
      </w:r>
      <w:r>
        <w:rPr>
          <w:color w:val="010101"/>
          <w:spacing w:val="-2"/>
          <w:w w:val="105"/>
        </w:rPr>
        <w:t> </w:t>
      </w:r>
      <w:r>
        <w:rPr>
          <w:color w:val="010101"/>
          <w:w w:val="105"/>
        </w:rPr>
        <w:t>money</w:t>
      </w:r>
      <w:r>
        <w:rPr>
          <w:color w:val="010101"/>
          <w:spacing w:val="-2"/>
          <w:w w:val="105"/>
        </w:rPr>
        <w:t> </w:t>
      </w:r>
      <w:r>
        <w:rPr>
          <w:color w:val="010101"/>
          <w:w w:val="105"/>
        </w:rPr>
        <w:t>to</w:t>
      </w:r>
      <w:r>
        <w:rPr>
          <w:color w:val="010101"/>
          <w:spacing w:val="-8"/>
          <w:w w:val="105"/>
        </w:rPr>
        <w:t> </w:t>
      </w:r>
      <w:r>
        <w:rPr>
          <w:color w:val="010101"/>
          <w:w w:val="105"/>
        </w:rPr>
        <w:t>local</w:t>
      </w:r>
      <w:r>
        <w:rPr>
          <w:color w:val="010101"/>
          <w:spacing w:val="-17"/>
          <w:w w:val="105"/>
        </w:rPr>
        <w:t> </w:t>
      </w:r>
      <w:r>
        <w:rPr>
          <w:color w:val="010101"/>
          <w:w w:val="105"/>
        </w:rPr>
        <w:t>grassroots organizations,</w:t>
      </w:r>
      <w:r>
        <w:rPr>
          <w:color w:val="010101"/>
          <w:spacing w:val="-17"/>
          <w:w w:val="105"/>
        </w:rPr>
        <w:t> </w:t>
      </w:r>
      <w:r>
        <w:rPr>
          <w:color w:val="010101"/>
          <w:w w:val="105"/>
        </w:rPr>
        <w:t>predominantly led</w:t>
      </w:r>
      <w:r>
        <w:rPr>
          <w:color w:val="010101"/>
          <w:spacing w:val="-7"/>
          <w:w w:val="105"/>
        </w:rPr>
        <w:t> </w:t>
      </w:r>
      <w:r>
        <w:rPr>
          <w:color w:val="010101"/>
          <w:w w:val="105"/>
        </w:rPr>
        <w:t>by</w:t>
      </w:r>
      <w:r>
        <w:rPr>
          <w:color w:val="010101"/>
          <w:spacing w:val="-9"/>
          <w:w w:val="105"/>
        </w:rPr>
        <w:t> </w:t>
      </w:r>
      <w:r>
        <w:rPr>
          <w:color w:val="010101"/>
          <w:w w:val="105"/>
        </w:rPr>
        <w:t>leaders of</w:t>
      </w:r>
      <w:r>
        <w:rPr>
          <w:color w:val="010101"/>
          <w:spacing w:val="-10"/>
          <w:w w:val="105"/>
        </w:rPr>
        <w:t> </w:t>
      </w:r>
      <w:r>
        <w:rPr>
          <w:color w:val="010101"/>
          <w:w w:val="105"/>
        </w:rPr>
        <w:t>communities impacted by</w:t>
      </w:r>
      <w:r>
        <w:rPr>
          <w:color w:val="010101"/>
          <w:spacing w:val="-6"/>
          <w:w w:val="105"/>
        </w:rPr>
        <w:t> </w:t>
      </w:r>
      <w:r>
        <w:rPr>
          <w:color w:val="010101"/>
          <w:w w:val="105"/>
        </w:rPr>
        <w:t>injustice and</w:t>
      </w:r>
      <w:r>
        <w:rPr>
          <w:color w:val="010101"/>
          <w:spacing w:val="-3"/>
          <w:w w:val="105"/>
        </w:rPr>
        <w:t> </w:t>
      </w:r>
      <w:r>
        <w:rPr>
          <w:color w:val="010101"/>
          <w:w w:val="105"/>
        </w:rPr>
        <w:t>statewide coalitions</w:t>
      </w:r>
      <w:r>
        <w:rPr>
          <w:color w:val="010101"/>
          <w:spacing w:val="-2"/>
          <w:w w:val="105"/>
        </w:rPr>
        <w:t> </w:t>
      </w:r>
      <w:r>
        <w:rPr>
          <w:color w:val="010101"/>
          <w:w w:val="105"/>
        </w:rPr>
        <w:t>that</w:t>
      </w:r>
      <w:r>
        <w:rPr>
          <w:color w:val="010101"/>
          <w:spacing w:val="-1"/>
          <w:w w:val="105"/>
        </w:rPr>
        <w:t> </w:t>
      </w:r>
      <w:r>
        <w:rPr>
          <w:color w:val="010101"/>
          <w:w w:val="105"/>
        </w:rPr>
        <w:t>were</w:t>
      </w:r>
      <w:r>
        <w:rPr>
          <w:color w:val="010101"/>
          <w:spacing w:val="-1"/>
          <w:w w:val="105"/>
        </w:rPr>
        <w:t> </w:t>
      </w:r>
      <w:r>
        <w:rPr>
          <w:color w:val="010101"/>
          <w:w w:val="105"/>
        </w:rPr>
        <w:t>leading</w:t>
      </w:r>
      <w:r>
        <w:rPr>
          <w:color w:val="010101"/>
          <w:spacing w:val="-12"/>
          <w:w w:val="105"/>
        </w:rPr>
        <w:t> </w:t>
      </w:r>
      <w:r>
        <w:rPr>
          <w:color w:val="010101"/>
          <w:w w:val="105"/>
        </w:rPr>
        <w:t>campaigns of</w:t>
      </w:r>
      <w:r>
        <w:rPr>
          <w:color w:val="010101"/>
          <w:spacing w:val="-17"/>
          <w:w w:val="105"/>
        </w:rPr>
        <w:t> </w:t>
      </w:r>
      <w:r>
        <w:rPr>
          <w:color w:val="010101"/>
          <w:w w:val="105"/>
        </w:rPr>
        <w:t>significance.</w:t>
      </w:r>
      <w:r>
        <w:rPr>
          <w:color w:val="010101"/>
          <w:spacing w:val="-14"/>
          <w:w w:val="105"/>
        </w:rPr>
        <w:t> </w:t>
      </w:r>
      <w:r>
        <w:rPr>
          <w:color w:val="010101"/>
          <w:w w:val="105"/>
        </w:rPr>
        <w:t>The</w:t>
      </w:r>
      <w:r>
        <w:rPr>
          <w:color w:val="010101"/>
          <w:spacing w:val="-11"/>
          <w:w w:val="105"/>
        </w:rPr>
        <w:t> </w:t>
      </w:r>
      <w:r>
        <w:rPr>
          <w:color w:val="010101"/>
          <w:w w:val="105"/>
        </w:rPr>
        <w:t>goal</w:t>
      </w:r>
      <w:r>
        <w:rPr>
          <w:color w:val="010101"/>
          <w:spacing w:val="-17"/>
          <w:w w:val="105"/>
        </w:rPr>
        <w:t> </w:t>
      </w:r>
      <w:r>
        <w:rPr>
          <w:color w:val="010101"/>
          <w:w w:val="105"/>
        </w:rPr>
        <w:t>was</w:t>
      </w:r>
      <w:r>
        <w:rPr>
          <w:color w:val="010101"/>
          <w:spacing w:val="-16"/>
          <w:w w:val="105"/>
        </w:rPr>
        <w:t> </w:t>
      </w:r>
      <w:r>
        <w:rPr>
          <w:color w:val="010101"/>
          <w:w w:val="105"/>
        </w:rPr>
        <w:t>to</w:t>
      </w:r>
      <w:r>
        <w:rPr>
          <w:color w:val="010101"/>
          <w:spacing w:val="18"/>
          <w:w w:val="105"/>
        </w:rPr>
        <w:t> </w:t>
      </w:r>
      <w:r>
        <w:rPr>
          <w:color w:val="010101"/>
          <w:w w:val="105"/>
        </w:rPr>
        <w:t>rectify</w:t>
      </w:r>
      <w:r>
        <w:rPr>
          <w:color w:val="010101"/>
          <w:spacing w:val="-14"/>
          <w:w w:val="105"/>
        </w:rPr>
        <w:t> </w:t>
      </w:r>
      <w:r>
        <w:rPr>
          <w:color w:val="010101"/>
          <w:w w:val="105"/>
        </w:rPr>
        <w:t>these</w:t>
      </w:r>
      <w:r>
        <w:rPr>
          <w:color w:val="010101"/>
          <w:spacing w:val="-5"/>
          <w:w w:val="105"/>
        </w:rPr>
        <w:t> </w:t>
      </w:r>
      <w:r>
        <w:rPr>
          <w:color w:val="010101"/>
          <w:w w:val="105"/>
        </w:rPr>
        <w:t>organizing</w:t>
      </w:r>
      <w:r>
        <w:rPr>
          <w:color w:val="010101"/>
          <w:spacing w:val="-13"/>
          <w:w w:val="105"/>
        </w:rPr>
        <w:t> </w:t>
      </w:r>
      <w:r>
        <w:rPr>
          <w:color w:val="010101"/>
          <w:w w:val="105"/>
        </w:rPr>
        <w:t>inequities</w:t>
      </w:r>
      <w:r>
        <w:rPr>
          <w:color w:val="010101"/>
          <w:spacing w:val="-2"/>
          <w:w w:val="105"/>
        </w:rPr>
        <w:t> </w:t>
      </w:r>
      <w:r>
        <w:rPr>
          <w:color w:val="010101"/>
          <w:w w:val="105"/>
        </w:rPr>
        <w:t>by</w:t>
      </w:r>
      <w:r>
        <w:rPr>
          <w:color w:val="010101"/>
          <w:spacing w:val="-11"/>
          <w:w w:val="105"/>
        </w:rPr>
        <w:t> </w:t>
      </w:r>
      <w:r>
        <w:rPr>
          <w:color w:val="010101"/>
          <w:w w:val="105"/>
        </w:rPr>
        <w:t>including</w:t>
      </w:r>
      <w:r>
        <w:rPr>
          <w:color w:val="010101"/>
          <w:spacing w:val="-16"/>
          <w:w w:val="105"/>
        </w:rPr>
        <w:t> </w:t>
      </w:r>
      <w:r>
        <w:rPr>
          <w:color w:val="010101"/>
          <w:w w:val="105"/>
        </w:rPr>
        <w:t>more</w:t>
      </w:r>
      <w:r>
        <w:rPr>
          <w:color w:val="010101"/>
          <w:spacing w:val="-13"/>
          <w:w w:val="105"/>
        </w:rPr>
        <w:t> </w:t>
      </w:r>
      <w:r>
        <w:rPr>
          <w:color w:val="010101"/>
          <w:w w:val="105"/>
        </w:rPr>
        <w:t>voices </w:t>
      </w:r>
      <w:r>
        <w:rPr>
          <w:color w:val="010101"/>
          <w:spacing w:val="-2"/>
          <w:w w:val="105"/>
        </w:rPr>
        <w:t>from</w:t>
      </w:r>
      <w:r>
        <w:rPr>
          <w:color w:val="010101"/>
          <w:spacing w:val="-8"/>
          <w:w w:val="105"/>
        </w:rPr>
        <w:t> </w:t>
      </w:r>
      <w:r>
        <w:rPr>
          <w:color w:val="010101"/>
          <w:spacing w:val="-2"/>
          <w:w w:val="105"/>
        </w:rPr>
        <w:t>communities</w:t>
      </w:r>
      <w:r>
        <w:rPr>
          <w:color w:val="010101"/>
          <w:spacing w:val="5"/>
          <w:w w:val="105"/>
        </w:rPr>
        <w:t> </w:t>
      </w:r>
      <w:r>
        <w:rPr>
          <w:color w:val="010101"/>
          <w:spacing w:val="-2"/>
          <w:w w:val="105"/>
        </w:rPr>
        <w:t>across</w:t>
      </w:r>
      <w:r>
        <w:rPr>
          <w:color w:val="010101"/>
          <w:spacing w:val="-14"/>
          <w:w w:val="105"/>
        </w:rPr>
        <w:t> </w:t>
      </w:r>
      <w:r>
        <w:rPr>
          <w:color w:val="010101"/>
          <w:spacing w:val="-2"/>
          <w:w w:val="105"/>
        </w:rPr>
        <w:t>the</w:t>
      </w:r>
      <w:r>
        <w:rPr>
          <w:color w:val="010101"/>
          <w:spacing w:val="-15"/>
          <w:w w:val="105"/>
        </w:rPr>
        <w:t> </w:t>
      </w:r>
      <w:r>
        <w:rPr>
          <w:color w:val="010101"/>
          <w:spacing w:val="-2"/>
          <w:w w:val="105"/>
        </w:rPr>
        <w:t>state</w:t>
      </w:r>
      <w:r>
        <w:rPr>
          <w:color w:val="010101"/>
          <w:spacing w:val="-11"/>
          <w:w w:val="105"/>
        </w:rPr>
        <w:t> </w:t>
      </w:r>
      <w:r>
        <w:rPr>
          <w:color w:val="010101"/>
          <w:spacing w:val="-2"/>
          <w:w w:val="105"/>
        </w:rPr>
        <w:t>to advocate for</w:t>
      </w:r>
      <w:r>
        <w:rPr>
          <w:color w:val="010101"/>
          <w:spacing w:val="-7"/>
          <w:w w:val="105"/>
        </w:rPr>
        <w:t> </w:t>
      </w:r>
      <w:r>
        <w:rPr>
          <w:color w:val="010101"/>
          <w:spacing w:val="-2"/>
          <w:w w:val="105"/>
        </w:rPr>
        <w:t>better policies</w:t>
      </w:r>
      <w:r>
        <w:rPr>
          <w:color w:val="010101"/>
          <w:spacing w:val="-10"/>
          <w:w w:val="105"/>
        </w:rPr>
        <w:t> </w:t>
      </w:r>
      <w:r>
        <w:rPr>
          <w:color w:val="010101"/>
          <w:spacing w:val="-2"/>
          <w:w w:val="105"/>
        </w:rPr>
        <w:t>in</w:t>
      </w:r>
      <w:r>
        <w:rPr>
          <w:color w:val="010101"/>
          <w:spacing w:val="-14"/>
          <w:w w:val="105"/>
        </w:rPr>
        <w:t> </w:t>
      </w:r>
      <w:r>
        <w:rPr>
          <w:color w:val="010101"/>
          <w:spacing w:val="-2"/>
          <w:w w:val="105"/>
        </w:rPr>
        <w:t>Albany.</w:t>
      </w:r>
      <w:r>
        <w:rPr>
          <w:color w:val="010101"/>
          <w:spacing w:val="-14"/>
          <w:w w:val="105"/>
        </w:rPr>
        <w:t> </w:t>
      </w:r>
      <w:r>
        <w:rPr>
          <w:color w:val="010101"/>
          <w:spacing w:val="-2"/>
          <w:w w:val="105"/>
        </w:rPr>
        <w:t>The</w:t>
      </w:r>
      <w:r>
        <w:rPr>
          <w:color w:val="010101"/>
          <w:spacing w:val="-8"/>
          <w:w w:val="105"/>
        </w:rPr>
        <w:t> </w:t>
      </w:r>
      <w:r>
        <w:rPr>
          <w:color w:val="010101"/>
          <w:spacing w:val="-2"/>
          <w:w w:val="105"/>
        </w:rPr>
        <w:t>Racial</w:t>
      </w:r>
      <w:r>
        <w:rPr>
          <w:color w:val="010101"/>
          <w:spacing w:val="-15"/>
          <w:w w:val="105"/>
        </w:rPr>
        <w:t> </w:t>
      </w:r>
      <w:r>
        <w:rPr>
          <w:color w:val="010101"/>
          <w:spacing w:val="-2"/>
          <w:w w:val="105"/>
        </w:rPr>
        <w:t>Equity </w:t>
      </w:r>
      <w:r>
        <w:rPr>
          <w:color w:val="010101"/>
          <w:w w:val="105"/>
        </w:rPr>
        <w:t>Pooled</w:t>
      </w:r>
      <w:r>
        <w:rPr>
          <w:color w:val="010101"/>
          <w:spacing w:val="-10"/>
          <w:w w:val="105"/>
        </w:rPr>
        <w:t> </w:t>
      </w:r>
      <w:r>
        <w:rPr>
          <w:color w:val="010101"/>
          <w:w w:val="105"/>
        </w:rPr>
        <w:t>fund</w:t>
      </w:r>
      <w:r>
        <w:rPr>
          <w:color w:val="010101"/>
          <w:spacing w:val="-9"/>
          <w:w w:val="105"/>
        </w:rPr>
        <w:t> </w:t>
      </w:r>
      <w:r>
        <w:rPr>
          <w:color w:val="010101"/>
          <w:w w:val="105"/>
        </w:rPr>
        <w:t>also</w:t>
      </w:r>
      <w:r>
        <w:rPr>
          <w:color w:val="010101"/>
          <w:spacing w:val="-8"/>
          <w:w w:val="105"/>
        </w:rPr>
        <w:t> </w:t>
      </w:r>
      <w:r>
        <w:rPr>
          <w:color w:val="010101"/>
          <w:w w:val="105"/>
        </w:rPr>
        <w:t>resourced</w:t>
      </w:r>
      <w:r>
        <w:rPr>
          <w:color w:val="010101"/>
          <w:spacing w:val="-1"/>
          <w:w w:val="105"/>
        </w:rPr>
        <w:t> </w:t>
      </w:r>
      <w:r>
        <w:rPr>
          <w:color w:val="010101"/>
          <w:w w:val="105"/>
        </w:rPr>
        <w:t>coalition expansion</w:t>
      </w:r>
      <w:r>
        <w:rPr>
          <w:color w:val="010101"/>
          <w:spacing w:val="-6"/>
          <w:w w:val="105"/>
        </w:rPr>
        <w:t> </w:t>
      </w:r>
      <w:r>
        <w:rPr>
          <w:color w:val="010101"/>
          <w:w w:val="105"/>
        </w:rPr>
        <w:t>to build</w:t>
      </w:r>
      <w:r>
        <w:rPr>
          <w:color w:val="010101"/>
          <w:spacing w:val="-8"/>
          <w:w w:val="105"/>
        </w:rPr>
        <w:t> </w:t>
      </w:r>
      <w:r>
        <w:rPr>
          <w:color w:val="010101"/>
          <w:w w:val="105"/>
        </w:rPr>
        <w:t>power with</w:t>
      </w:r>
      <w:r>
        <w:rPr>
          <w:color w:val="010101"/>
          <w:spacing w:val="-10"/>
          <w:w w:val="105"/>
        </w:rPr>
        <w:t> </w:t>
      </w:r>
      <w:r>
        <w:rPr>
          <w:color w:val="010101"/>
          <w:w w:val="105"/>
        </w:rPr>
        <w:t>local</w:t>
      </w:r>
      <w:r>
        <w:rPr>
          <w:color w:val="010101"/>
          <w:spacing w:val="-17"/>
          <w:w w:val="105"/>
        </w:rPr>
        <w:t> </w:t>
      </w:r>
      <w:r>
        <w:rPr>
          <w:color w:val="010101"/>
          <w:w w:val="105"/>
        </w:rPr>
        <w:t>organizers</w:t>
      </w:r>
      <w:r>
        <w:rPr>
          <w:color w:val="010101"/>
          <w:spacing w:val="-5"/>
          <w:w w:val="105"/>
        </w:rPr>
        <w:t> </w:t>
      </w:r>
      <w:r>
        <w:rPr>
          <w:color w:val="010101"/>
          <w:w w:val="105"/>
        </w:rPr>
        <w:t>through statewide</w:t>
      </w:r>
      <w:r>
        <w:rPr>
          <w:color w:val="010101"/>
          <w:spacing w:val="-6"/>
          <w:w w:val="105"/>
        </w:rPr>
        <w:t> </w:t>
      </w:r>
      <w:r>
        <w:rPr>
          <w:color w:val="010101"/>
          <w:w w:val="105"/>
        </w:rPr>
        <w:t>campaigns</w:t>
      </w:r>
      <w:r>
        <w:rPr>
          <w:color w:val="010101"/>
          <w:spacing w:val="-3"/>
          <w:w w:val="105"/>
        </w:rPr>
        <w:t> </w:t>
      </w:r>
      <w:r>
        <w:rPr>
          <w:color w:val="010101"/>
          <w:w w:val="105"/>
        </w:rPr>
        <w:t>to</w:t>
      </w:r>
      <w:r>
        <w:rPr>
          <w:color w:val="010101"/>
          <w:w w:val="105"/>
        </w:rPr>
        <w:t> prove</w:t>
      </w:r>
      <w:r>
        <w:rPr>
          <w:color w:val="010101"/>
          <w:spacing w:val="-12"/>
          <w:w w:val="105"/>
        </w:rPr>
        <w:t> </w:t>
      </w:r>
      <w:r>
        <w:rPr>
          <w:color w:val="010101"/>
          <w:w w:val="105"/>
        </w:rPr>
        <w:t>that</w:t>
      </w:r>
      <w:r>
        <w:rPr>
          <w:color w:val="010101"/>
          <w:spacing w:val="-10"/>
          <w:w w:val="105"/>
        </w:rPr>
        <w:t> </w:t>
      </w:r>
      <w:r>
        <w:rPr>
          <w:color w:val="010101"/>
          <w:w w:val="105"/>
        </w:rPr>
        <w:t>regionally diverse,</w:t>
      </w:r>
      <w:r>
        <w:rPr>
          <w:color w:val="010101"/>
          <w:spacing w:val="-10"/>
          <w:w w:val="105"/>
        </w:rPr>
        <w:t> </w:t>
      </w:r>
      <w:r>
        <w:rPr>
          <w:color w:val="010101"/>
          <w:w w:val="105"/>
        </w:rPr>
        <w:t>culturally</w:t>
      </w:r>
      <w:r>
        <w:rPr>
          <w:color w:val="010101"/>
          <w:spacing w:val="-5"/>
          <w:w w:val="105"/>
        </w:rPr>
        <w:t> </w:t>
      </w:r>
      <w:r>
        <w:rPr>
          <w:color w:val="010101"/>
          <w:w w:val="105"/>
        </w:rPr>
        <w:t>competent</w:t>
      </w:r>
      <w:r>
        <w:rPr>
          <w:color w:val="010101"/>
          <w:spacing w:val="-3"/>
          <w:w w:val="105"/>
        </w:rPr>
        <w:t> </w:t>
      </w:r>
      <w:r>
        <w:rPr>
          <w:color w:val="010101"/>
          <w:w w:val="105"/>
        </w:rPr>
        <w:t>campaigns win with</w:t>
      </w:r>
      <w:r>
        <w:rPr>
          <w:color w:val="010101"/>
          <w:spacing w:val="-17"/>
          <w:w w:val="105"/>
        </w:rPr>
        <w:t> </w:t>
      </w:r>
      <w:r>
        <w:rPr>
          <w:color w:val="010101"/>
          <w:w w:val="105"/>
        </w:rPr>
        <w:t>downstate</w:t>
      </w:r>
      <w:r>
        <w:rPr>
          <w:color w:val="010101"/>
          <w:spacing w:val="-15"/>
          <w:w w:val="105"/>
        </w:rPr>
        <w:t> </w:t>
      </w:r>
      <w:r>
        <w:rPr>
          <w:color w:val="010101"/>
          <w:w w:val="105"/>
        </w:rPr>
        <w:t>expertise</w:t>
      </w:r>
      <w:r>
        <w:rPr>
          <w:color w:val="010101"/>
          <w:spacing w:val="-16"/>
          <w:w w:val="105"/>
        </w:rPr>
        <w:t> </w:t>
      </w:r>
      <w:r>
        <w:rPr>
          <w:color w:val="010101"/>
          <w:w w:val="105"/>
        </w:rPr>
        <w:t>and</w:t>
      </w:r>
      <w:r>
        <w:rPr>
          <w:color w:val="010101"/>
          <w:spacing w:val="-16"/>
          <w:w w:val="105"/>
        </w:rPr>
        <w:t> </w:t>
      </w:r>
      <w:r>
        <w:rPr>
          <w:color w:val="010101"/>
          <w:w w:val="105"/>
        </w:rPr>
        <w:t>adequate</w:t>
      </w:r>
      <w:r>
        <w:rPr>
          <w:color w:val="010101"/>
          <w:spacing w:val="-13"/>
          <w:w w:val="105"/>
        </w:rPr>
        <w:t> </w:t>
      </w:r>
      <w:r>
        <w:rPr>
          <w:color w:val="010101"/>
          <w:w w:val="105"/>
        </w:rPr>
        <w:t>investment</w:t>
      </w:r>
      <w:r>
        <w:rPr>
          <w:color w:val="010101"/>
          <w:spacing w:val="-14"/>
          <w:w w:val="105"/>
        </w:rPr>
        <w:t> </w:t>
      </w:r>
      <w:r>
        <w:rPr>
          <w:color w:val="010101"/>
          <w:w w:val="105"/>
        </w:rPr>
        <w:t>in</w:t>
      </w:r>
      <w:r>
        <w:rPr>
          <w:color w:val="010101"/>
          <w:spacing w:val="-13"/>
          <w:w w:val="105"/>
        </w:rPr>
        <w:t> </w:t>
      </w:r>
      <w:r>
        <w:rPr>
          <w:color w:val="010101"/>
          <w:w w:val="105"/>
        </w:rPr>
        <w:t>regional</w:t>
      </w:r>
      <w:r>
        <w:rPr>
          <w:color w:val="010101"/>
          <w:spacing w:val="-16"/>
          <w:w w:val="105"/>
        </w:rPr>
        <w:t> </w:t>
      </w:r>
      <w:r>
        <w:rPr>
          <w:color w:val="010101"/>
          <w:w w:val="105"/>
        </w:rPr>
        <w:t>leadership.</w:t>
      </w:r>
      <w:r>
        <w:rPr>
          <w:color w:val="010101"/>
          <w:spacing w:val="-16"/>
          <w:w w:val="105"/>
        </w:rPr>
        <w:t> </w:t>
      </w:r>
      <w:r>
        <w:rPr>
          <w:color w:val="010101"/>
          <w:w w:val="105"/>
        </w:rPr>
        <w:t>ENY</w:t>
      </w:r>
      <w:r>
        <w:rPr>
          <w:color w:val="010101"/>
          <w:spacing w:val="-16"/>
          <w:w w:val="105"/>
        </w:rPr>
        <w:t> </w:t>
      </w:r>
      <w:r>
        <w:rPr>
          <w:color w:val="010101"/>
          <w:w w:val="105"/>
        </w:rPr>
        <w:t>leaders</w:t>
      </w:r>
      <w:r>
        <w:rPr>
          <w:color w:val="010101"/>
          <w:spacing w:val="-16"/>
          <w:w w:val="105"/>
        </w:rPr>
        <w:t> </w:t>
      </w:r>
      <w:r>
        <w:rPr>
          <w:color w:val="010101"/>
          <w:w w:val="105"/>
        </w:rPr>
        <w:t>knew it</w:t>
      </w:r>
      <w:r>
        <w:rPr>
          <w:color w:val="010101"/>
          <w:spacing w:val="27"/>
          <w:w w:val="105"/>
        </w:rPr>
        <w:t> </w:t>
      </w:r>
      <w:r>
        <w:rPr>
          <w:color w:val="010101"/>
          <w:w w:val="105"/>
        </w:rPr>
        <w:t>was</w:t>
      </w:r>
      <w:r>
        <w:rPr>
          <w:color w:val="010101"/>
          <w:spacing w:val="-6"/>
          <w:w w:val="105"/>
        </w:rPr>
        <w:t> </w:t>
      </w:r>
      <w:r>
        <w:rPr>
          <w:color w:val="010101"/>
          <w:w w:val="105"/>
        </w:rPr>
        <w:t>important</w:t>
      </w:r>
      <w:r>
        <w:rPr>
          <w:color w:val="010101"/>
          <w:spacing w:val="-3"/>
          <w:w w:val="105"/>
        </w:rPr>
        <w:t> </w:t>
      </w:r>
      <w:r>
        <w:rPr>
          <w:color w:val="010101"/>
          <w:w w:val="105"/>
        </w:rPr>
        <w:t>to provide seed funding</w:t>
      </w:r>
      <w:r>
        <w:rPr>
          <w:color w:val="010101"/>
          <w:spacing w:val="-13"/>
          <w:w w:val="105"/>
        </w:rPr>
        <w:t> </w:t>
      </w:r>
      <w:r>
        <w:rPr>
          <w:color w:val="010101"/>
          <w:w w:val="105"/>
        </w:rPr>
        <w:t>for local</w:t>
      </w:r>
      <w:r>
        <w:rPr>
          <w:color w:val="010101"/>
          <w:spacing w:val="-11"/>
          <w:w w:val="105"/>
        </w:rPr>
        <w:t> </w:t>
      </w:r>
      <w:r>
        <w:rPr>
          <w:color w:val="010101"/>
          <w:w w:val="105"/>
        </w:rPr>
        <w:t>organizing</w:t>
      </w:r>
      <w:r>
        <w:rPr>
          <w:color w:val="010101"/>
          <w:spacing w:val="-4"/>
          <w:w w:val="105"/>
        </w:rPr>
        <w:t> </w:t>
      </w:r>
      <w:r>
        <w:rPr>
          <w:color w:val="010101"/>
          <w:w w:val="105"/>
        </w:rPr>
        <w:t>in places</w:t>
      </w:r>
      <w:r>
        <w:rPr>
          <w:color w:val="010101"/>
          <w:spacing w:val="-2"/>
          <w:w w:val="105"/>
        </w:rPr>
        <w:t> </w:t>
      </w:r>
      <w:r>
        <w:rPr>
          <w:color w:val="010101"/>
          <w:w w:val="105"/>
        </w:rPr>
        <w:t>that were</w:t>
      </w:r>
    </w:p>
    <w:p>
      <w:pPr>
        <w:pStyle w:val="BodyText"/>
        <w:spacing w:line="290" w:lineRule="auto" w:before="9"/>
        <w:ind w:left="123" w:right="1115" w:firstLine="3"/>
      </w:pPr>
      <w:r>
        <w:rPr>
          <w:color w:val="010101"/>
          <w:w w:val="105"/>
        </w:rPr>
        <w:t>under-resourced</w:t>
      </w:r>
      <w:r>
        <w:rPr>
          <w:color w:val="010101"/>
          <w:spacing w:val="-17"/>
          <w:w w:val="105"/>
        </w:rPr>
        <w:t> </w:t>
      </w:r>
      <w:r>
        <w:rPr>
          <w:color w:val="010101"/>
          <w:w w:val="105"/>
        </w:rPr>
        <w:t>and</w:t>
      </w:r>
      <w:r>
        <w:rPr>
          <w:color w:val="010101"/>
          <w:spacing w:val="-16"/>
          <w:w w:val="105"/>
        </w:rPr>
        <w:t> </w:t>
      </w:r>
      <w:r>
        <w:rPr>
          <w:color w:val="010101"/>
          <w:w w:val="105"/>
        </w:rPr>
        <w:t>important</w:t>
      </w:r>
      <w:r>
        <w:rPr>
          <w:color w:val="010101"/>
          <w:spacing w:val="-16"/>
          <w:w w:val="105"/>
        </w:rPr>
        <w:t> </w:t>
      </w:r>
      <w:r>
        <w:rPr>
          <w:color w:val="010101"/>
          <w:w w:val="105"/>
        </w:rPr>
        <w:t>for</w:t>
      </w:r>
      <w:r>
        <w:rPr>
          <w:color w:val="010101"/>
          <w:spacing w:val="-16"/>
          <w:w w:val="105"/>
        </w:rPr>
        <w:t> </w:t>
      </w:r>
      <w:r>
        <w:rPr>
          <w:color w:val="010101"/>
          <w:w w:val="105"/>
        </w:rPr>
        <w:t>campaigns</w:t>
      </w:r>
      <w:r>
        <w:rPr>
          <w:color w:val="010101"/>
          <w:spacing w:val="-16"/>
          <w:w w:val="105"/>
        </w:rPr>
        <w:t> </w:t>
      </w:r>
      <w:r>
        <w:rPr>
          <w:color w:val="010101"/>
          <w:w w:val="105"/>
          <w:u w:val="thick" w:color="010101"/>
        </w:rPr>
        <w:t>AND</w:t>
      </w:r>
      <w:r>
        <w:rPr>
          <w:color w:val="010101"/>
          <w:spacing w:val="-16"/>
          <w:w w:val="105"/>
          <w:u w:val="none"/>
        </w:rPr>
        <w:t> </w:t>
      </w:r>
      <w:r>
        <w:rPr>
          <w:color w:val="010101"/>
          <w:w w:val="105"/>
          <w:u w:val="none"/>
        </w:rPr>
        <w:t>incentivize</w:t>
      </w:r>
      <w:r>
        <w:rPr>
          <w:color w:val="010101"/>
          <w:spacing w:val="-9"/>
          <w:w w:val="105"/>
          <w:u w:val="none"/>
        </w:rPr>
        <w:t> </w:t>
      </w:r>
      <w:r>
        <w:rPr>
          <w:color w:val="010101"/>
          <w:w w:val="105"/>
          <w:u w:val="none"/>
        </w:rPr>
        <w:t>the</w:t>
      </w:r>
      <w:r>
        <w:rPr>
          <w:color w:val="010101"/>
          <w:spacing w:val="-12"/>
          <w:w w:val="105"/>
          <w:u w:val="none"/>
        </w:rPr>
        <w:t> </w:t>
      </w:r>
      <w:r>
        <w:rPr>
          <w:color w:val="010101"/>
          <w:w w:val="105"/>
          <w:u w:val="none"/>
        </w:rPr>
        <w:t>diversification</w:t>
      </w:r>
      <w:r>
        <w:rPr>
          <w:color w:val="010101"/>
          <w:spacing w:val="-17"/>
          <w:w w:val="105"/>
          <w:u w:val="none"/>
        </w:rPr>
        <w:t> </w:t>
      </w:r>
      <w:r>
        <w:rPr>
          <w:color w:val="010101"/>
          <w:w w:val="105"/>
          <w:u w:val="none"/>
        </w:rPr>
        <w:t>of</w:t>
      </w:r>
      <w:r>
        <w:rPr>
          <w:color w:val="010101"/>
          <w:spacing w:val="-16"/>
          <w:w w:val="105"/>
          <w:u w:val="none"/>
        </w:rPr>
        <w:t> </w:t>
      </w:r>
      <w:r>
        <w:rPr>
          <w:color w:val="010101"/>
          <w:w w:val="105"/>
          <w:u w:val="none"/>
        </w:rPr>
        <w:t>coalition leadership and advocacy to</w:t>
      </w:r>
      <w:r>
        <w:rPr>
          <w:color w:val="010101"/>
          <w:spacing w:val="-1"/>
          <w:w w:val="105"/>
          <w:u w:val="none"/>
        </w:rPr>
        <w:t> </w:t>
      </w:r>
      <w:r>
        <w:rPr>
          <w:color w:val="010101"/>
          <w:w w:val="105"/>
          <w:u w:val="none"/>
        </w:rPr>
        <w:t>build power and ultimately advocate for policies</w:t>
      </w:r>
      <w:r>
        <w:rPr>
          <w:color w:val="010101"/>
          <w:spacing w:val="-3"/>
          <w:w w:val="105"/>
          <w:u w:val="none"/>
        </w:rPr>
        <w:t> </w:t>
      </w:r>
      <w:r>
        <w:rPr>
          <w:color w:val="010101"/>
          <w:w w:val="105"/>
          <w:u w:val="none"/>
        </w:rPr>
        <w:t>that</w:t>
      </w:r>
      <w:r>
        <w:rPr>
          <w:color w:val="010101"/>
          <w:spacing w:val="-4"/>
          <w:w w:val="105"/>
          <w:u w:val="none"/>
        </w:rPr>
        <w:t> </w:t>
      </w:r>
      <w:r>
        <w:rPr>
          <w:color w:val="010101"/>
          <w:w w:val="105"/>
          <w:u w:val="none"/>
        </w:rPr>
        <w:t>impacted all New Yorkers, not just</w:t>
      </w:r>
      <w:r>
        <w:rPr>
          <w:color w:val="010101"/>
          <w:spacing w:val="-4"/>
          <w:w w:val="105"/>
          <w:u w:val="none"/>
        </w:rPr>
        <w:t> </w:t>
      </w:r>
      <w:r>
        <w:rPr>
          <w:color w:val="010101"/>
          <w:w w:val="105"/>
          <w:u w:val="none"/>
        </w:rPr>
        <w:t>some.</w:t>
      </w:r>
    </w:p>
    <w:p>
      <w:pPr>
        <w:spacing w:after="0" w:line="290" w:lineRule="auto"/>
        <w:sectPr>
          <w:footerReference w:type="default" r:id="rId5"/>
          <w:type w:val="continuous"/>
          <w:pgSz w:w="12240" w:h="15840"/>
          <w:pgMar w:header="0" w:footer="784" w:top="1540" w:bottom="980" w:left="1320" w:right="360"/>
          <w:pgNumType w:start="1"/>
        </w:sectPr>
      </w:pPr>
    </w:p>
    <w:p>
      <w:pPr>
        <w:pStyle w:val="BodyText"/>
        <w:spacing w:line="288" w:lineRule="auto" w:before="76"/>
        <w:ind w:left="121" w:right="1115" w:firstLine="3"/>
      </w:pPr>
      <w:r>
        <w:rPr>
          <w:color w:val="010101"/>
          <w:w w:val="105"/>
        </w:rPr>
        <w:t>In</w:t>
      </w:r>
      <w:r>
        <w:rPr>
          <w:color w:val="010101"/>
          <w:spacing w:val="-17"/>
          <w:w w:val="105"/>
        </w:rPr>
        <w:t> </w:t>
      </w:r>
      <w:r>
        <w:rPr>
          <w:color w:val="010101"/>
          <w:w w:val="105"/>
        </w:rPr>
        <w:t>2024,</w:t>
      </w:r>
      <w:r>
        <w:rPr>
          <w:color w:val="010101"/>
          <w:spacing w:val="-16"/>
          <w:w w:val="105"/>
        </w:rPr>
        <w:t> </w:t>
      </w:r>
      <w:r>
        <w:rPr>
          <w:color w:val="010101"/>
          <w:w w:val="105"/>
        </w:rPr>
        <w:t>ENY</w:t>
      </w:r>
      <w:r>
        <w:rPr>
          <w:color w:val="010101"/>
          <w:spacing w:val="-16"/>
          <w:w w:val="105"/>
        </w:rPr>
        <w:t> </w:t>
      </w:r>
      <w:r>
        <w:rPr>
          <w:color w:val="010101"/>
          <w:w w:val="105"/>
        </w:rPr>
        <w:t>hired</w:t>
      </w:r>
      <w:r>
        <w:rPr>
          <w:color w:val="010101"/>
          <w:spacing w:val="-16"/>
          <w:w w:val="105"/>
        </w:rPr>
        <w:t> </w:t>
      </w:r>
      <w:r>
        <w:rPr>
          <w:color w:val="010101"/>
          <w:w w:val="105"/>
        </w:rPr>
        <w:t>Olivia</w:t>
      </w:r>
      <w:r>
        <w:rPr>
          <w:color w:val="010101"/>
          <w:spacing w:val="-16"/>
          <w:w w:val="105"/>
        </w:rPr>
        <w:t> </w:t>
      </w:r>
      <w:r>
        <w:rPr>
          <w:color w:val="010101"/>
          <w:w w:val="105"/>
        </w:rPr>
        <w:t>Trabysh</w:t>
      </w:r>
      <w:r>
        <w:rPr>
          <w:color w:val="010101"/>
          <w:spacing w:val="-14"/>
          <w:w w:val="105"/>
        </w:rPr>
        <w:t> </w:t>
      </w:r>
      <w:r>
        <w:rPr>
          <w:color w:val="010101"/>
          <w:w w:val="105"/>
        </w:rPr>
        <w:t>to</w:t>
      </w:r>
      <w:r>
        <w:rPr>
          <w:color w:val="010101"/>
          <w:spacing w:val="-16"/>
          <w:w w:val="105"/>
        </w:rPr>
        <w:t> </w:t>
      </w:r>
      <w:r>
        <w:rPr>
          <w:color w:val="010101"/>
          <w:w w:val="105"/>
        </w:rPr>
        <w:t>interview</w:t>
      </w:r>
      <w:r>
        <w:rPr>
          <w:color w:val="010101"/>
          <w:spacing w:val="-15"/>
          <w:w w:val="105"/>
        </w:rPr>
        <w:t> </w:t>
      </w:r>
      <w:r>
        <w:rPr>
          <w:color w:val="010101"/>
          <w:w w:val="105"/>
        </w:rPr>
        <w:t>the</w:t>
      </w:r>
      <w:r>
        <w:rPr>
          <w:color w:val="010101"/>
          <w:spacing w:val="-16"/>
          <w:w w:val="105"/>
        </w:rPr>
        <w:t> </w:t>
      </w:r>
      <w:r>
        <w:rPr>
          <w:color w:val="010101"/>
          <w:w w:val="105"/>
        </w:rPr>
        <w:t>36</w:t>
      </w:r>
      <w:r>
        <w:rPr>
          <w:color w:val="010101"/>
          <w:spacing w:val="-16"/>
          <w:w w:val="105"/>
        </w:rPr>
        <w:t> </w:t>
      </w:r>
      <w:r>
        <w:rPr>
          <w:color w:val="010101"/>
          <w:w w:val="105"/>
        </w:rPr>
        <w:t>grantees</w:t>
      </w:r>
      <w:r>
        <w:rPr>
          <w:color w:val="010101"/>
          <w:spacing w:val="-16"/>
          <w:w w:val="105"/>
        </w:rPr>
        <w:t> </w:t>
      </w:r>
      <w:r>
        <w:rPr>
          <w:color w:val="010101"/>
          <w:w w:val="105"/>
        </w:rPr>
        <w:t>supported</w:t>
      </w:r>
      <w:r>
        <w:rPr>
          <w:color w:val="010101"/>
          <w:spacing w:val="-13"/>
          <w:w w:val="105"/>
        </w:rPr>
        <w:t> </w:t>
      </w:r>
      <w:r>
        <w:rPr>
          <w:color w:val="010101"/>
          <w:w w:val="105"/>
        </w:rPr>
        <w:t>through</w:t>
      </w:r>
      <w:r>
        <w:rPr>
          <w:color w:val="010101"/>
          <w:spacing w:val="-11"/>
          <w:w w:val="105"/>
        </w:rPr>
        <w:t> </w:t>
      </w:r>
      <w:r>
        <w:rPr>
          <w:color w:val="010101"/>
          <w:w w:val="105"/>
        </w:rPr>
        <w:t>this</w:t>
      </w:r>
      <w:r>
        <w:rPr>
          <w:color w:val="010101"/>
          <w:spacing w:val="-16"/>
          <w:w w:val="105"/>
        </w:rPr>
        <w:t> </w:t>
      </w:r>
      <w:r>
        <w:rPr>
          <w:color w:val="010101"/>
          <w:w w:val="105"/>
        </w:rPr>
        <w:t>fund. Olivia</w:t>
      </w:r>
      <w:r>
        <w:rPr>
          <w:color w:val="010101"/>
          <w:spacing w:val="-13"/>
          <w:w w:val="105"/>
        </w:rPr>
        <w:t> </w:t>
      </w:r>
      <w:r>
        <w:rPr>
          <w:color w:val="010101"/>
          <w:w w:val="105"/>
        </w:rPr>
        <w:t>was</w:t>
      </w:r>
      <w:r>
        <w:rPr>
          <w:color w:val="010101"/>
          <w:spacing w:val="-9"/>
          <w:w w:val="105"/>
        </w:rPr>
        <w:t> </w:t>
      </w:r>
      <w:r>
        <w:rPr>
          <w:color w:val="010101"/>
          <w:w w:val="105"/>
        </w:rPr>
        <w:t>part</w:t>
      </w:r>
      <w:r>
        <w:rPr>
          <w:color w:val="010101"/>
          <w:spacing w:val="-11"/>
          <w:w w:val="105"/>
        </w:rPr>
        <w:t> </w:t>
      </w:r>
      <w:r>
        <w:rPr>
          <w:color w:val="010101"/>
          <w:w w:val="105"/>
        </w:rPr>
        <w:t>of</w:t>
      </w:r>
      <w:r>
        <w:rPr>
          <w:color w:val="010101"/>
          <w:spacing w:val="-17"/>
          <w:w w:val="105"/>
        </w:rPr>
        <w:t> </w:t>
      </w:r>
      <w:r>
        <w:rPr>
          <w:color w:val="010101"/>
          <w:w w:val="105"/>
        </w:rPr>
        <w:t>the</w:t>
      </w:r>
      <w:r>
        <w:rPr>
          <w:color w:val="010101"/>
          <w:spacing w:val="-11"/>
          <w:w w:val="105"/>
        </w:rPr>
        <w:t> </w:t>
      </w:r>
      <w:r>
        <w:rPr>
          <w:color w:val="010101"/>
          <w:w w:val="105"/>
        </w:rPr>
        <w:t>creation of</w:t>
      </w:r>
      <w:r>
        <w:rPr>
          <w:color w:val="010101"/>
          <w:spacing w:val="-17"/>
          <w:w w:val="105"/>
        </w:rPr>
        <w:t> </w:t>
      </w:r>
      <w:r>
        <w:rPr>
          <w:color w:val="010101"/>
          <w:w w:val="105"/>
        </w:rPr>
        <w:t>the</w:t>
      </w:r>
      <w:r>
        <w:rPr>
          <w:color w:val="010101"/>
          <w:spacing w:val="-8"/>
          <w:w w:val="105"/>
        </w:rPr>
        <w:t> </w:t>
      </w:r>
      <w:r>
        <w:rPr>
          <w:color w:val="010101"/>
          <w:w w:val="105"/>
        </w:rPr>
        <w:t>pooled</w:t>
      </w:r>
      <w:r>
        <w:rPr>
          <w:color w:val="010101"/>
          <w:spacing w:val="-6"/>
          <w:w w:val="105"/>
        </w:rPr>
        <w:t> </w:t>
      </w:r>
      <w:r>
        <w:rPr>
          <w:color w:val="010101"/>
          <w:w w:val="105"/>
        </w:rPr>
        <w:t>fund</w:t>
      </w:r>
      <w:r>
        <w:rPr>
          <w:color w:val="010101"/>
          <w:spacing w:val="-7"/>
          <w:w w:val="105"/>
        </w:rPr>
        <w:t> </w:t>
      </w:r>
      <w:r>
        <w:rPr>
          <w:color w:val="010101"/>
          <w:w w:val="105"/>
        </w:rPr>
        <w:t>and</w:t>
      </w:r>
      <w:r>
        <w:rPr>
          <w:color w:val="010101"/>
          <w:spacing w:val="-10"/>
          <w:w w:val="105"/>
        </w:rPr>
        <w:t> </w:t>
      </w:r>
      <w:r>
        <w:rPr>
          <w:color w:val="010101"/>
          <w:w w:val="105"/>
        </w:rPr>
        <w:t>helped</w:t>
      </w:r>
      <w:r>
        <w:rPr>
          <w:color w:val="010101"/>
          <w:spacing w:val="-3"/>
          <w:w w:val="105"/>
        </w:rPr>
        <w:t> </w:t>
      </w:r>
      <w:r>
        <w:rPr>
          <w:color w:val="010101"/>
          <w:w w:val="105"/>
        </w:rPr>
        <w:t>identify</w:t>
      </w:r>
      <w:r>
        <w:rPr>
          <w:color w:val="010101"/>
          <w:spacing w:val="-6"/>
          <w:w w:val="105"/>
        </w:rPr>
        <w:t> </w:t>
      </w:r>
      <w:r>
        <w:rPr>
          <w:color w:val="010101"/>
          <w:w w:val="105"/>
        </w:rPr>
        <w:t>strategies to</w:t>
      </w:r>
      <w:r>
        <w:rPr>
          <w:color w:val="010101"/>
          <w:spacing w:val="-10"/>
          <w:w w:val="105"/>
        </w:rPr>
        <w:t> </w:t>
      </w:r>
      <w:r>
        <w:rPr>
          <w:color w:val="010101"/>
          <w:w w:val="105"/>
        </w:rPr>
        <w:t>resource local</w:t>
      </w:r>
      <w:r>
        <w:rPr>
          <w:color w:val="010101"/>
          <w:spacing w:val="-19"/>
          <w:w w:val="105"/>
        </w:rPr>
        <w:t> </w:t>
      </w:r>
      <w:r>
        <w:rPr>
          <w:color w:val="010101"/>
          <w:w w:val="105"/>
        </w:rPr>
        <w:t>groups</w:t>
      </w:r>
      <w:r>
        <w:rPr>
          <w:color w:val="010101"/>
          <w:spacing w:val="-7"/>
          <w:w w:val="105"/>
        </w:rPr>
        <w:t> </w:t>
      </w:r>
      <w:r>
        <w:rPr>
          <w:color w:val="010101"/>
          <w:w w:val="105"/>
        </w:rPr>
        <w:t>but</w:t>
      </w:r>
      <w:r>
        <w:rPr>
          <w:color w:val="010101"/>
          <w:spacing w:val="-12"/>
          <w:w w:val="105"/>
        </w:rPr>
        <w:t> </w:t>
      </w:r>
      <w:r>
        <w:rPr>
          <w:color w:val="010101"/>
          <w:w w:val="105"/>
        </w:rPr>
        <w:t>left</w:t>
      </w:r>
      <w:r>
        <w:rPr>
          <w:color w:val="010101"/>
          <w:spacing w:val="-13"/>
          <w:w w:val="105"/>
        </w:rPr>
        <w:t> </w:t>
      </w:r>
      <w:r>
        <w:rPr>
          <w:color w:val="010101"/>
          <w:w w:val="105"/>
        </w:rPr>
        <w:t>philanthropy</w:t>
      </w:r>
      <w:r>
        <w:rPr>
          <w:color w:val="010101"/>
          <w:spacing w:val="-3"/>
          <w:w w:val="105"/>
        </w:rPr>
        <w:t> </w:t>
      </w:r>
      <w:r>
        <w:rPr>
          <w:color w:val="010101"/>
          <w:w w:val="105"/>
        </w:rPr>
        <w:t>to pursue</w:t>
      </w:r>
      <w:r>
        <w:rPr>
          <w:color w:val="010101"/>
          <w:spacing w:val="-1"/>
          <w:w w:val="105"/>
        </w:rPr>
        <w:t> </w:t>
      </w:r>
      <w:r>
        <w:rPr>
          <w:color w:val="010101"/>
          <w:w w:val="105"/>
        </w:rPr>
        <w:t>other</w:t>
      </w:r>
      <w:r>
        <w:rPr>
          <w:color w:val="010101"/>
          <w:spacing w:val="-2"/>
          <w:w w:val="105"/>
        </w:rPr>
        <w:t> </w:t>
      </w:r>
      <w:r>
        <w:rPr>
          <w:color w:val="010101"/>
          <w:w w:val="105"/>
        </w:rPr>
        <w:t>interests.</w:t>
      </w:r>
      <w:r>
        <w:rPr>
          <w:color w:val="010101"/>
          <w:spacing w:val="-5"/>
          <w:w w:val="105"/>
        </w:rPr>
        <w:t> </w:t>
      </w:r>
      <w:r>
        <w:rPr>
          <w:color w:val="010101"/>
          <w:w w:val="105"/>
        </w:rPr>
        <w:t>Ultimately, we</w:t>
      </w:r>
      <w:r>
        <w:rPr>
          <w:color w:val="010101"/>
          <w:spacing w:val="-4"/>
          <w:w w:val="105"/>
        </w:rPr>
        <w:t> </w:t>
      </w:r>
      <w:r>
        <w:rPr>
          <w:color w:val="010101"/>
          <w:w w:val="105"/>
        </w:rPr>
        <w:t>hired</w:t>
      </w:r>
      <w:r>
        <w:rPr>
          <w:color w:val="010101"/>
          <w:spacing w:val="-1"/>
          <w:w w:val="105"/>
        </w:rPr>
        <w:t> </w:t>
      </w:r>
      <w:r>
        <w:rPr>
          <w:color w:val="010101"/>
          <w:w w:val="105"/>
        </w:rPr>
        <w:t>her</w:t>
      </w:r>
      <w:r>
        <w:rPr>
          <w:color w:val="010101"/>
          <w:spacing w:val="-10"/>
          <w:w w:val="105"/>
        </w:rPr>
        <w:t> </w:t>
      </w:r>
      <w:r>
        <w:rPr>
          <w:color w:val="010101"/>
          <w:w w:val="105"/>
        </w:rPr>
        <w:t>to lead this</w:t>
      </w:r>
      <w:r>
        <w:rPr>
          <w:color w:val="010101"/>
          <w:spacing w:val="-17"/>
          <w:w w:val="105"/>
        </w:rPr>
        <w:t> </w:t>
      </w:r>
      <w:r>
        <w:rPr>
          <w:color w:val="010101"/>
          <w:w w:val="105"/>
        </w:rPr>
        <w:t>analysis</w:t>
      </w:r>
      <w:r>
        <w:rPr>
          <w:color w:val="010101"/>
          <w:spacing w:val="-6"/>
          <w:w w:val="105"/>
        </w:rPr>
        <w:t> </w:t>
      </w:r>
      <w:r>
        <w:rPr>
          <w:color w:val="010101"/>
          <w:w w:val="105"/>
        </w:rPr>
        <w:t>because</w:t>
      </w:r>
      <w:r>
        <w:rPr>
          <w:color w:val="010101"/>
          <w:spacing w:val="-1"/>
          <w:w w:val="105"/>
        </w:rPr>
        <w:t> </w:t>
      </w:r>
      <w:r>
        <w:rPr>
          <w:color w:val="010101"/>
          <w:w w:val="105"/>
        </w:rPr>
        <w:t>of</w:t>
      </w:r>
      <w:r>
        <w:rPr>
          <w:color w:val="010101"/>
          <w:spacing w:val="-14"/>
          <w:w w:val="105"/>
        </w:rPr>
        <w:t> </w:t>
      </w:r>
      <w:r>
        <w:rPr>
          <w:color w:val="010101"/>
          <w:w w:val="105"/>
        </w:rPr>
        <w:t>her</w:t>
      </w:r>
      <w:r>
        <w:rPr>
          <w:color w:val="010101"/>
          <w:spacing w:val="-8"/>
          <w:w w:val="105"/>
        </w:rPr>
        <w:t> </w:t>
      </w:r>
      <w:r>
        <w:rPr>
          <w:color w:val="010101"/>
          <w:w w:val="105"/>
        </w:rPr>
        <w:t>familiarity with</w:t>
      </w:r>
      <w:r>
        <w:rPr>
          <w:color w:val="010101"/>
          <w:spacing w:val="-14"/>
          <w:w w:val="105"/>
        </w:rPr>
        <w:t> </w:t>
      </w:r>
      <w:r>
        <w:rPr>
          <w:color w:val="010101"/>
          <w:w w:val="105"/>
        </w:rPr>
        <w:t>the</w:t>
      </w:r>
      <w:r>
        <w:rPr>
          <w:color w:val="010101"/>
          <w:spacing w:val="-17"/>
          <w:w w:val="105"/>
        </w:rPr>
        <w:t> </w:t>
      </w:r>
      <w:r>
        <w:rPr>
          <w:color w:val="010101"/>
          <w:w w:val="105"/>
        </w:rPr>
        <w:t>goals</w:t>
      </w:r>
      <w:r>
        <w:rPr>
          <w:color w:val="010101"/>
          <w:spacing w:val="-4"/>
          <w:w w:val="105"/>
        </w:rPr>
        <w:t> </w:t>
      </w:r>
      <w:r>
        <w:rPr>
          <w:color w:val="010101"/>
          <w:w w:val="105"/>
        </w:rPr>
        <w:t>of</w:t>
      </w:r>
      <w:r>
        <w:rPr>
          <w:color w:val="010101"/>
          <w:spacing w:val="-17"/>
          <w:w w:val="105"/>
        </w:rPr>
        <w:t> </w:t>
      </w:r>
      <w:r>
        <w:rPr>
          <w:color w:val="010101"/>
          <w:w w:val="105"/>
        </w:rPr>
        <w:t>the</w:t>
      </w:r>
      <w:r>
        <w:rPr>
          <w:color w:val="010101"/>
          <w:spacing w:val="-9"/>
          <w:w w:val="105"/>
        </w:rPr>
        <w:t> </w:t>
      </w:r>
      <w:r>
        <w:rPr>
          <w:color w:val="010101"/>
          <w:w w:val="105"/>
        </w:rPr>
        <w:t>Racial</w:t>
      </w:r>
      <w:r>
        <w:rPr>
          <w:color w:val="010101"/>
          <w:spacing w:val="-14"/>
          <w:w w:val="105"/>
        </w:rPr>
        <w:t> </w:t>
      </w:r>
      <w:r>
        <w:rPr>
          <w:color w:val="010101"/>
          <w:w w:val="105"/>
        </w:rPr>
        <w:t>Equity</w:t>
      </w:r>
      <w:r>
        <w:rPr>
          <w:color w:val="010101"/>
          <w:spacing w:val="-3"/>
          <w:w w:val="105"/>
        </w:rPr>
        <w:t> </w:t>
      </w:r>
      <w:r>
        <w:rPr>
          <w:color w:val="010101"/>
          <w:w w:val="105"/>
        </w:rPr>
        <w:t>Pooled</w:t>
      </w:r>
      <w:r>
        <w:rPr>
          <w:color w:val="010101"/>
          <w:spacing w:val="-1"/>
          <w:w w:val="105"/>
        </w:rPr>
        <w:t> </w:t>
      </w:r>
      <w:r>
        <w:rPr>
          <w:color w:val="010101"/>
          <w:w w:val="105"/>
        </w:rPr>
        <w:t>Fund</w:t>
      </w:r>
      <w:r>
        <w:rPr>
          <w:color w:val="010101"/>
          <w:spacing w:val="-3"/>
          <w:w w:val="105"/>
        </w:rPr>
        <w:t> </w:t>
      </w:r>
      <w:r>
        <w:rPr>
          <w:color w:val="010101"/>
          <w:w w:val="105"/>
        </w:rPr>
        <w:t>and </w:t>
      </w:r>
      <w:r>
        <w:rPr>
          <w:color w:val="010101"/>
          <w:spacing w:val="-2"/>
          <w:w w:val="105"/>
        </w:rPr>
        <w:t>the</w:t>
      </w:r>
      <w:r>
        <w:rPr>
          <w:color w:val="010101"/>
          <w:spacing w:val="-15"/>
          <w:w w:val="105"/>
        </w:rPr>
        <w:t> </w:t>
      </w:r>
      <w:r>
        <w:rPr>
          <w:color w:val="010101"/>
          <w:spacing w:val="-2"/>
          <w:w w:val="105"/>
        </w:rPr>
        <w:t>trust</w:t>
      </w:r>
      <w:r>
        <w:rPr>
          <w:color w:val="010101"/>
          <w:spacing w:val="-14"/>
          <w:w w:val="105"/>
        </w:rPr>
        <w:t> </w:t>
      </w:r>
      <w:r>
        <w:rPr>
          <w:color w:val="010101"/>
          <w:spacing w:val="-2"/>
          <w:w w:val="105"/>
        </w:rPr>
        <w:t>between</w:t>
      </w:r>
      <w:r>
        <w:rPr>
          <w:color w:val="010101"/>
          <w:spacing w:val="-12"/>
          <w:w w:val="105"/>
        </w:rPr>
        <w:t> </w:t>
      </w:r>
      <w:r>
        <w:rPr>
          <w:color w:val="010101"/>
          <w:spacing w:val="-2"/>
          <w:w w:val="105"/>
        </w:rPr>
        <w:t>her</w:t>
      </w:r>
      <w:r>
        <w:rPr>
          <w:color w:val="010101"/>
          <w:spacing w:val="-8"/>
          <w:w w:val="105"/>
        </w:rPr>
        <w:t> </w:t>
      </w:r>
      <w:r>
        <w:rPr>
          <w:color w:val="010101"/>
          <w:spacing w:val="-2"/>
          <w:w w:val="105"/>
        </w:rPr>
        <w:t>and</w:t>
      </w:r>
      <w:r>
        <w:rPr>
          <w:color w:val="010101"/>
          <w:spacing w:val="-12"/>
          <w:w w:val="105"/>
        </w:rPr>
        <w:t> </w:t>
      </w:r>
      <w:r>
        <w:rPr>
          <w:color w:val="010101"/>
          <w:spacing w:val="-2"/>
          <w:w w:val="105"/>
        </w:rPr>
        <w:t>many</w:t>
      </w:r>
      <w:r>
        <w:rPr>
          <w:color w:val="010101"/>
          <w:spacing w:val="-4"/>
          <w:w w:val="105"/>
        </w:rPr>
        <w:t> </w:t>
      </w:r>
      <w:r>
        <w:rPr>
          <w:color w:val="010101"/>
          <w:spacing w:val="-2"/>
          <w:w w:val="105"/>
        </w:rPr>
        <w:t>of</w:t>
      </w:r>
      <w:r>
        <w:rPr>
          <w:color w:val="010101"/>
          <w:spacing w:val="-15"/>
          <w:w w:val="105"/>
        </w:rPr>
        <w:t> </w:t>
      </w:r>
      <w:r>
        <w:rPr>
          <w:color w:val="010101"/>
          <w:spacing w:val="-2"/>
          <w:w w:val="105"/>
        </w:rPr>
        <w:t>the</w:t>
      </w:r>
      <w:r>
        <w:rPr>
          <w:color w:val="010101"/>
          <w:spacing w:val="-13"/>
          <w:w w:val="105"/>
        </w:rPr>
        <w:t> </w:t>
      </w:r>
      <w:r>
        <w:rPr>
          <w:color w:val="010101"/>
          <w:spacing w:val="-2"/>
          <w:w w:val="105"/>
        </w:rPr>
        <w:t>ENY</w:t>
      </w:r>
      <w:r>
        <w:rPr>
          <w:color w:val="010101"/>
          <w:spacing w:val="-11"/>
          <w:w w:val="105"/>
        </w:rPr>
        <w:t> </w:t>
      </w:r>
      <w:r>
        <w:rPr>
          <w:color w:val="010101"/>
          <w:spacing w:val="-2"/>
          <w:w w:val="105"/>
        </w:rPr>
        <w:t>grantees</w:t>
      </w:r>
      <w:r>
        <w:rPr>
          <w:color w:val="010101"/>
          <w:spacing w:val="-11"/>
          <w:w w:val="105"/>
        </w:rPr>
        <w:t> </w:t>
      </w:r>
      <w:r>
        <w:rPr>
          <w:color w:val="010101"/>
          <w:spacing w:val="-2"/>
          <w:w w:val="105"/>
        </w:rPr>
        <w:t>to</w:t>
      </w:r>
      <w:r>
        <w:rPr>
          <w:color w:val="010101"/>
          <w:spacing w:val="5"/>
          <w:w w:val="105"/>
        </w:rPr>
        <w:t> </w:t>
      </w:r>
      <w:r>
        <w:rPr>
          <w:color w:val="010101"/>
          <w:spacing w:val="-2"/>
          <w:w w:val="105"/>
        </w:rPr>
        <w:t>ensure</w:t>
      </w:r>
      <w:r>
        <w:rPr>
          <w:color w:val="010101"/>
          <w:spacing w:val="-7"/>
          <w:w w:val="105"/>
        </w:rPr>
        <w:t> </w:t>
      </w:r>
      <w:r>
        <w:rPr>
          <w:color w:val="010101"/>
          <w:spacing w:val="-2"/>
          <w:w w:val="105"/>
        </w:rPr>
        <w:t>we</w:t>
      </w:r>
      <w:r>
        <w:rPr>
          <w:color w:val="010101"/>
          <w:spacing w:val="-14"/>
          <w:w w:val="105"/>
        </w:rPr>
        <w:t> </w:t>
      </w:r>
      <w:r>
        <w:rPr>
          <w:color w:val="010101"/>
          <w:spacing w:val="-2"/>
          <w:w w:val="105"/>
        </w:rPr>
        <w:t>receive</w:t>
      </w:r>
      <w:r>
        <w:rPr>
          <w:color w:val="010101"/>
          <w:spacing w:val="-7"/>
          <w:w w:val="105"/>
        </w:rPr>
        <w:t> </w:t>
      </w:r>
      <w:r>
        <w:rPr>
          <w:color w:val="010101"/>
          <w:spacing w:val="-2"/>
          <w:w w:val="105"/>
        </w:rPr>
        <w:t>honest</w:t>
      </w:r>
      <w:r>
        <w:rPr>
          <w:color w:val="010101"/>
          <w:spacing w:val="-9"/>
          <w:w w:val="105"/>
        </w:rPr>
        <w:t> </w:t>
      </w:r>
      <w:r>
        <w:rPr>
          <w:color w:val="010101"/>
          <w:spacing w:val="-2"/>
          <w:w w:val="105"/>
        </w:rPr>
        <w:t>feedback. </w:t>
      </w:r>
      <w:r>
        <w:rPr>
          <w:color w:val="010101"/>
          <w:w w:val="105"/>
        </w:rPr>
        <w:t>The</w:t>
      </w:r>
      <w:r>
        <w:rPr>
          <w:color w:val="010101"/>
          <w:spacing w:val="-14"/>
          <w:w w:val="105"/>
        </w:rPr>
        <w:t> </w:t>
      </w:r>
      <w:r>
        <w:rPr>
          <w:color w:val="010101"/>
          <w:w w:val="105"/>
        </w:rPr>
        <w:t>fund</w:t>
      </w:r>
      <w:r>
        <w:rPr>
          <w:color w:val="010101"/>
          <w:spacing w:val="-6"/>
          <w:w w:val="105"/>
        </w:rPr>
        <w:t> </w:t>
      </w:r>
      <w:r>
        <w:rPr>
          <w:color w:val="010101"/>
          <w:w w:val="105"/>
        </w:rPr>
        <w:t>invested just</w:t>
      </w:r>
      <w:r>
        <w:rPr>
          <w:color w:val="010101"/>
          <w:spacing w:val="-6"/>
          <w:w w:val="105"/>
        </w:rPr>
        <w:t> </w:t>
      </w:r>
      <w:r>
        <w:rPr>
          <w:color w:val="010101"/>
          <w:w w:val="105"/>
        </w:rPr>
        <w:t>over</w:t>
      </w:r>
      <w:r>
        <w:rPr>
          <w:color w:val="010101"/>
          <w:spacing w:val="-2"/>
          <w:w w:val="105"/>
        </w:rPr>
        <w:t> </w:t>
      </w:r>
      <w:r>
        <w:rPr>
          <w:color w:val="010101"/>
          <w:w w:val="105"/>
        </w:rPr>
        <w:t>$2.1</w:t>
      </w:r>
      <w:r>
        <w:rPr>
          <w:color w:val="010101"/>
          <w:spacing w:val="-16"/>
          <w:w w:val="105"/>
        </w:rPr>
        <w:t> </w:t>
      </w:r>
      <w:r>
        <w:rPr>
          <w:color w:val="010101"/>
          <w:w w:val="105"/>
        </w:rPr>
        <w:t>million</w:t>
      </w:r>
      <w:r>
        <w:rPr>
          <w:color w:val="010101"/>
          <w:spacing w:val="-8"/>
          <w:w w:val="105"/>
        </w:rPr>
        <w:t> </w:t>
      </w:r>
      <w:r>
        <w:rPr>
          <w:color w:val="010101"/>
          <w:w w:val="105"/>
        </w:rPr>
        <w:t>through different</w:t>
      </w:r>
      <w:r>
        <w:rPr>
          <w:color w:val="010101"/>
          <w:spacing w:val="-4"/>
          <w:w w:val="105"/>
        </w:rPr>
        <w:t> </w:t>
      </w:r>
      <w:r>
        <w:rPr>
          <w:color w:val="010101"/>
          <w:w w:val="105"/>
        </w:rPr>
        <w:t>grant</w:t>
      </w:r>
      <w:r>
        <w:rPr>
          <w:color w:val="010101"/>
          <w:spacing w:val="-1"/>
          <w:w w:val="105"/>
        </w:rPr>
        <w:t> </w:t>
      </w:r>
      <w:r>
        <w:rPr>
          <w:color w:val="010101"/>
          <w:w w:val="105"/>
        </w:rPr>
        <w:t>rounds.</w:t>
      </w:r>
      <w:r>
        <w:rPr>
          <w:color w:val="010101"/>
          <w:spacing w:val="-10"/>
          <w:w w:val="105"/>
        </w:rPr>
        <w:t> </w:t>
      </w:r>
      <w:r>
        <w:rPr>
          <w:color w:val="010101"/>
          <w:w w:val="105"/>
        </w:rPr>
        <w:t>What</w:t>
      </w:r>
      <w:r>
        <w:rPr>
          <w:color w:val="010101"/>
          <w:spacing w:val="-9"/>
          <w:w w:val="105"/>
        </w:rPr>
        <w:t> </w:t>
      </w:r>
      <w:r>
        <w:rPr>
          <w:color w:val="010101"/>
          <w:w w:val="105"/>
        </w:rPr>
        <w:t>you</w:t>
      </w:r>
      <w:r>
        <w:rPr>
          <w:color w:val="010101"/>
          <w:spacing w:val="-5"/>
          <w:w w:val="105"/>
        </w:rPr>
        <w:t> </w:t>
      </w:r>
      <w:r>
        <w:rPr>
          <w:color w:val="010101"/>
          <w:w w:val="105"/>
        </w:rPr>
        <w:t>will</w:t>
      </w:r>
      <w:r>
        <w:rPr>
          <w:color w:val="010101"/>
          <w:spacing w:val="-17"/>
          <w:w w:val="105"/>
        </w:rPr>
        <w:t> </w:t>
      </w:r>
      <w:r>
        <w:rPr>
          <w:color w:val="010101"/>
          <w:w w:val="105"/>
        </w:rPr>
        <w:t>read below are</w:t>
      </w:r>
      <w:r>
        <w:rPr>
          <w:color w:val="010101"/>
          <w:spacing w:val="-9"/>
          <w:w w:val="105"/>
        </w:rPr>
        <w:t> </w:t>
      </w:r>
      <w:r>
        <w:rPr>
          <w:color w:val="010101"/>
          <w:w w:val="105"/>
        </w:rPr>
        <w:t>stories of</w:t>
      </w:r>
      <w:r>
        <w:rPr>
          <w:color w:val="010101"/>
          <w:spacing w:val="-10"/>
          <w:w w:val="105"/>
        </w:rPr>
        <w:t> </w:t>
      </w:r>
      <w:r>
        <w:rPr>
          <w:color w:val="010101"/>
          <w:w w:val="105"/>
        </w:rPr>
        <w:t>how</w:t>
      </w:r>
      <w:r>
        <w:rPr>
          <w:color w:val="010101"/>
          <w:spacing w:val="-6"/>
          <w:w w:val="105"/>
        </w:rPr>
        <w:t> </w:t>
      </w:r>
      <w:r>
        <w:rPr>
          <w:color w:val="010101"/>
          <w:w w:val="105"/>
        </w:rPr>
        <w:t>this</w:t>
      </w:r>
      <w:r>
        <w:rPr>
          <w:color w:val="010101"/>
          <w:spacing w:val="-13"/>
          <w:w w:val="105"/>
        </w:rPr>
        <w:t> </w:t>
      </w:r>
      <w:r>
        <w:rPr>
          <w:color w:val="010101"/>
          <w:w w:val="105"/>
        </w:rPr>
        <w:t>fund</w:t>
      </w:r>
      <w:r>
        <w:rPr>
          <w:color w:val="010101"/>
          <w:spacing w:val="-4"/>
          <w:w w:val="105"/>
        </w:rPr>
        <w:t> </w:t>
      </w:r>
      <w:r>
        <w:rPr>
          <w:color w:val="010101"/>
          <w:w w:val="105"/>
        </w:rPr>
        <w:t>impacted the</w:t>
      </w:r>
      <w:r>
        <w:rPr>
          <w:color w:val="010101"/>
          <w:spacing w:val="-5"/>
          <w:w w:val="105"/>
        </w:rPr>
        <w:t> </w:t>
      </w:r>
      <w:r>
        <w:rPr>
          <w:color w:val="010101"/>
          <w:w w:val="105"/>
        </w:rPr>
        <w:t>organizations,</w:t>
      </w:r>
      <w:r>
        <w:rPr>
          <w:color w:val="010101"/>
          <w:spacing w:val="-17"/>
          <w:w w:val="105"/>
        </w:rPr>
        <w:t> </w:t>
      </w:r>
      <w:r>
        <w:rPr>
          <w:color w:val="010101"/>
          <w:w w:val="105"/>
        </w:rPr>
        <w:t>campaigns,</w:t>
      </w:r>
      <w:r>
        <w:rPr>
          <w:color w:val="010101"/>
          <w:spacing w:val="-5"/>
          <w:w w:val="105"/>
        </w:rPr>
        <w:t> </w:t>
      </w:r>
      <w:r>
        <w:rPr>
          <w:color w:val="010101"/>
          <w:w w:val="105"/>
        </w:rPr>
        <w:t>and</w:t>
      </w:r>
      <w:r>
        <w:rPr>
          <w:color w:val="010101"/>
          <w:spacing w:val="-4"/>
          <w:w w:val="105"/>
        </w:rPr>
        <w:t> </w:t>
      </w:r>
      <w:r>
        <w:rPr>
          <w:color w:val="010101"/>
          <w:w w:val="105"/>
        </w:rPr>
        <w:t>coalitions.</w:t>
      </w:r>
    </w:p>
    <w:p>
      <w:pPr>
        <w:pStyle w:val="BodyText"/>
        <w:spacing w:before="58"/>
      </w:pPr>
    </w:p>
    <w:p>
      <w:pPr>
        <w:pStyle w:val="BodyText"/>
        <w:spacing w:line="288" w:lineRule="auto"/>
        <w:ind w:left="123" w:right="1115" w:firstLine="2"/>
      </w:pPr>
      <w:r>
        <w:rPr>
          <w:color w:val="010101"/>
        </w:rPr>
        <w:t>I am pleased to</w:t>
      </w:r>
      <w:r>
        <w:rPr>
          <w:color w:val="010101"/>
          <w:spacing w:val="39"/>
        </w:rPr>
        <w:t> </w:t>
      </w:r>
      <w:r>
        <w:rPr>
          <w:color w:val="010101"/>
        </w:rPr>
        <w:t>say in</w:t>
      </w:r>
      <w:r>
        <w:rPr>
          <w:color w:val="010101"/>
          <w:spacing w:val="40"/>
        </w:rPr>
        <w:t> </w:t>
      </w:r>
      <w:r>
        <w:rPr>
          <w:color w:val="010101"/>
        </w:rPr>
        <w:t>the seven years of supporting this network, today we hear more conversations about how statewide campaigns are seeking partners Upstate. More policy platforms</w:t>
      </w:r>
      <w:r>
        <w:rPr>
          <w:color w:val="010101"/>
          <w:spacing w:val="35"/>
        </w:rPr>
        <w:t> </w:t>
      </w:r>
      <w:r>
        <w:rPr>
          <w:color w:val="010101"/>
        </w:rPr>
        <w:t>are</w:t>
      </w:r>
      <w:r>
        <w:rPr>
          <w:color w:val="010101"/>
          <w:spacing w:val="29"/>
        </w:rPr>
        <w:t> </w:t>
      </w:r>
      <w:r>
        <w:rPr>
          <w:color w:val="010101"/>
        </w:rPr>
        <w:t>calling for</w:t>
      </w:r>
      <w:r>
        <w:rPr>
          <w:color w:val="010101"/>
          <w:spacing w:val="27"/>
        </w:rPr>
        <w:t> </w:t>
      </w:r>
      <w:r>
        <w:rPr>
          <w:color w:val="010101"/>
        </w:rPr>
        <w:t>safeguards</w:t>
      </w:r>
      <w:r>
        <w:rPr>
          <w:color w:val="010101"/>
          <w:spacing w:val="40"/>
        </w:rPr>
        <w:t> </w:t>
      </w:r>
      <w:r>
        <w:rPr>
          <w:color w:val="010101"/>
        </w:rPr>
        <w:t>of cities and towns outside</w:t>
      </w:r>
      <w:r>
        <w:rPr>
          <w:color w:val="010101"/>
          <w:spacing w:val="31"/>
        </w:rPr>
        <w:t> </w:t>
      </w:r>
      <w:r>
        <w:rPr>
          <w:color w:val="010101"/>
        </w:rPr>
        <w:t>of the New</w:t>
      </w:r>
      <w:r>
        <w:rPr>
          <w:color w:val="010101"/>
          <w:spacing w:val="27"/>
        </w:rPr>
        <w:t> </w:t>
      </w:r>
      <w:r>
        <w:rPr>
          <w:color w:val="010101"/>
        </w:rPr>
        <w:t>York City</w:t>
      </w:r>
      <w:r>
        <w:rPr>
          <w:color w:val="010101"/>
          <w:spacing w:val="35"/>
        </w:rPr>
        <w:t> </w:t>
      </w:r>
      <w:r>
        <w:rPr>
          <w:color w:val="010101"/>
        </w:rPr>
        <w:t>metro area, and coalition</w:t>
      </w:r>
      <w:r>
        <w:rPr>
          <w:color w:val="010101"/>
          <w:spacing w:val="40"/>
        </w:rPr>
        <w:t> </w:t>
      </w:r>
      <w:r>
        <w:rPr>
          <w:color w:val="010101"/>
        </w:rPr>
        <w:t>leaders</w:t>
      </w:r>
      <w:r>
        <w:rPr>
          <w:color w:val="010101"/>
          <w:spacing w:val="37"/>
        </w:rPr>
        <w:t> </w:t>
      </w:r>
      <w:r>
        <w:rPr>
          <w:color w:val="010101"/>
        </w:rPr>
        <w:t>speak</w:t>
      </w:r>
      <w:r>
        <w:rPr>
          <w:color w:val="010101"/>
          <w:spacing w:val="40"/>
        </w:rPr>
        <w:t> </w:t>
      </w:r>
      <w:r>
        <w:rPr>
          <w:color w:val="010101"/>
        </w:rPr>
        <w:t>with more fluency</w:t>
      </w:r>
      <w:r>
        <w:rPr>
          <w:color w:val="010101"/>
          <w:spacing w:val="34"/>
        </w:rPr>
        <w:t> </w:t>
      </w:r>
      <w:r>
        <w:rPr>
          <w:color w:val="010101"/>
        </w:rPr>
        <w:t>about</w:t>
      </w:r>
      <w:r>
        <w:rPr>
          <w:color w:val="010101"/>
          <w:spacing w:val="35"/>
        </w:rPr>
        <w:t> </w:t>
      </w:r>
      <w:r>
        <w:rPr>
          <w:color w:val="010101"/>
        </w:rPr>
        <w:t>different</w:t>
      </w:r>
      <w:r>
        <w:rPr>
          <w:color w:val="010101"/>
          <w:spacing w:val="40"/>
        </w:rPr>
        <w:t> </w:t>
      </w:r>
      <w:r>
        <w:rPr>
          <w:color w:val="010101"/>
        </w:rPr>
        <w:t>regions</w:t>
      </w:r>
      <w:r>
        <w:rPr>
          <w:color w:val="010101"/>
          <w:spacing w:val="37"/>
        </w:rPr>
        <w:t> </w:t>
      </w:r>
      <w:r>
        <w:rPr>
          <w:color w:val="010101"/>
        </w:rPr>
        <w:t>of the State because</w:t>
      </w:r>
      <w:r>
        <w:rPr>
          <w:color w:val="010101"/>
          <w:spacing w:val="38"/>
        </w:rPr>
        <w:t> </w:t>
      </w:r>
      <w:r>
        <w:rPr>
          <w:color w:val="010101"/>
        </w:rPr>
        <w:t>they</w:t>
      </w:r>
      <w:r>
        <w:rPr>
          <w:color w:val="010101"/>
          <w:spacing w:val="35"/>
        </w:rPr>
        <w:t> </w:t>
      </w:r>
      <w:r>
        <w:rPr>
          <w:color w:val="010101"/>
        </w:rPr>
        <w:t>are</w:t>
      </w:r>
      <w:r>
        <w:rPr>
          <w:color w:val="010101"/>
          <w:spacing w:val="25"/>
        </w:rPr>
        <w:t> </w:t>
      </w:r>
      <w:r>
        <w:rPr>
          <w:color w:val="010101"/>
        </w:rPr>
        <w:t>traveling</w:t>
      </w:r>
      <w:r>
        <w:rPr>
          <w:color w:val="010101"/>
          <w:spacing w:val="23"/>
        </w:rPr>
        <w:t> </w:t>
      </w:r>
      <w:r>
        <w:rPr>
          <w:color w:val="010101"/>
        </w:rPr>
        <w:t>and</w:t>
      </w:r>
      <w:r>
        <w:rPr>
          <w:color w:val="010101"/>
          <w:spacing w:val="36"/>
        </w:rPr>
        <w:t> </w:t>
      </w:r>
      <w:r>
        <w:rPr>
          <w:color w:val="010101"/>
        </w:rPr>
        <w:t>directly</w:t>
      </w:r>
      <w:r>
        <w:rPr>
          <w:color w:val="010101"/>
          <w:spacing w:val="40"/>
        </w:rPr>
        <w:t> </w:t>
      </w:r>
      <w:r>
        <w:rPr>
          <w:color w:val="010101"/>
        </w:rPr>
        <w:t>hearing from</w:t>
      </w:r>
      <w:r>
        <w:rPr>
          <w:color w:val="010101"/>
          <w:spacing w:val="32"/>
        </w:rPr>
        <w:t> </w:t>
      </w:r>
      <w:r>
        <w:rPr>
          <w:color w:val="010101"/>
        </w:rPr>
        <w:t>community</w:t>
      </w:r>
      <w:r>
        <w:rPr>
          <w:color w:val="010101"/>
          <w:spacing w:val="40"/>
        </w:rPr>
        <w:t> </w:t>
      </w:r>
      <w:r>
        <w:rPr>
          <w:color w:val="010101"/>
        </w:rPr>
        <w:t>members.</w:t>
      </w:r>
      <w:r>
        <w:rPr>
          <w:color w:val="010101"/>
          <w:spacing w:val="35"/>
        </w:rPr>
        <w:t> </w:t>
      </w:r>
      <w:r>
        <w:rPr>
          <w:color w:val="010101"/>
        </w:rPr>
        <w:t>Foundation</w:t>
      </w:r>
      <w:r>
        <w:rPr>
          <w:color w:val="010101"/>
        </w:rPr>
        <w:t> leaders are starting</w:t>
      </w:r>
      <w:r>
        <w:rPr>
          <w:color w:val="010101"/>
          <w:spacing w:val="-12"/>
        </w:rPr>
        <w:t> </w:t>
      </w:r>
      <w:r>
        <w:rPr>
          <w:color w:val="010101"/>
        </w:rPr>
        <w:t>to invest in statewide</w:t>
      </w:r>
      <w:r>
        <w:rPr>
          <w:color w:val="010101"/>
          <w:spacing w:val="29"/>
        </w:rPr>
        <w:t> </w:t>
      </w:r>
      <w:r>
        <w:rPr>
          <w:color w:val="010101"/>
        </w:rPr>
        <w:t>campaigns, and some are moving resources</w:t>
      </w:r>
      <w:r>
        <w:rPr>
          <w:color w:val="010101"/>
          <w:spacing w:val="25"/>
        </w:rPr>
        <w:t> </w:t>
      </w:r>
      <w:r>
        <w:rPr>
          <w:color w:val="010101"/>
        </w:rPr>
        <w:t>directly to</w:t>
      </w:r>
      <w:r>
        <w:rPr>
          <w:color w:val="010101"/>
          <w:spacing w:val="35"/>
        </w:rPr>
        <w:t> </w:t>
      </w:r>
      <w:r>
        <w:rPr>
          <w:color w:val="010101"/>
        </w:rPr>
        <w:t>nonprofits</w:t>
      </w:r>
      <w:r>
        <w:rPr>
          <w:color w:val="010101"/>
          <w:spacing w:val="40"/>
        </w:rPr>
        <w:t> </w:t>
      </w:r>
      <w:r>
        <w:rPr>
          <w:color w:val="010101"/>
        </w:rPr>
        <w:t>in</w:t>
      </w:r>
      <w:r>
        <w:rPr>
          <w:color w:val="010101"/>
          <w:spacing w:val="32"/>
        </w:rPr>
        <w:t> </w:t>
      </w:r>
      <w:r>
        <w:rPr>
          <w:color w:val="010101"/>
        </w:rPr>
        <w:t>different</w:t>
      </w:r>
      <w:r>
        <w:rPr>
          <w:color w:val="010101"/>
          <w:spacing w:val="40"/>
        </w:rPr>
        <w:t> </w:t>
      </w:r>
      <w:r>
        <w:rPr>
          <w:color w:val="010101"/>
        </w:rPr>
        <w:t>regions</w:t>
      </w:r>
      <w:r>
        <w:rPr>
          <w:color w:val="010101"/>
          <w:spacing w:val="38"/>
        </w:rPr>
        <w:t> </w:t>
      </w:r>
      <w:r>
        <w:rPr>
          <w:color w:val="010101"/>
        </w:rPr>
        <w:t>of the</w:t>
      </w:r>
      <w:r>
        <w:rPr>
          <w:color w:val="010101"/>
          <w:spacing w:val="21"/>
        </w:rPr>
        <w:t> </w:t>
      </w:r>
      <w:r>
        <w:rPr>
          <w:color w:val="010101"/>
        </w:rPr>
        <w:t>State</w:t>
      </w:r>
      <w:r>
        <w:rPr>
          <w:color w:val="010101"/>
          <w:spacing w:val="36"/>
        </w:rPr>
        <w:t> </w:t>
      </w:r>
      <w:r>
        <w:rPr>
          <w:color w:val="010101"/>
        </w:rPr>
        <w:t>for</w:t>
      </w:r>
      <w:r>
        <w:rPr>
          <w:color w:val="010101"/>
          <w:spacing w:val="29"/>
        </w:rPr>
        <w:t> </w:t>
      </w:r>
      <w:r>
        <w:rPr>
          <w:color w:val="010101"/>
        </w:rPr>
        <w:t>the</w:t>
      </w:r>
      <w:r>
        <w:rPr>
          <w:color w:val="010101"/>
          <w:spacing w:val="27"/>
        </w:rPr>
        <w:t> </w:t>
      </w:r>
      <w:r>
        <w:rPr>
          <w:color w:val="010101"/>
        </w:rPr>
        <w:t>first</w:t>
      </w:r>
      <w:r>
        <w:rPr>
          <w:color w:val="010101"/>
          <w:spacing w:val="20"/>
        </w:rPr>
        <w:t> </w:t>
      </w:r>
      <w:r>
        <w:rPr>
          <w:color w:val="010101"/>
        </w:rPr>
        <w:t>time.</w:t>
      </w:r>
      <w:r>
        <w:rPr>
          <w:color w:val="010101"/>
          <w:spacing w:val="23"/>
        </w:rPr>
        <w:t> </w:t>
      </w:r>
      <w:r>
        <w:rPr>
          <w:color w:val="010101"/>
        </w:rPr>
        <w:t>We</w:t>
      </w:r>
      <w:r>
        <w:rPr>
          <w:color w:val="010101"/>
          <w:spacing w:val="29"/>
        </w:rPr>
        <w:t> </w:t>
      </w:r>
      <w:r>
        <w:rPr>
          <w:color w:val="010101"/>
        </w:rPr>
        <w:t>are</w:t>
      </w:r>
      <w:r>
        <w:rPr>
          <w:color w:val="010101"/>
          <w:spacing w:val="38"/>
        </w:rPr>
        <w:t> </w:t>
      </w:r>
      <w:r>
        <w:rPr>
          <w:color w:val="010101"/>
        </w:rPr>
        <w:t>witnessing</w:t>
      </w:r>
      <w:r>
        <w:rPr>
          <w:color w:val="010101"/>
          <w:spacing w:val="36"/>
        </w:rPr>
        <w:t> </w:t>
      </w:r>
      <w:r>
        <w:rPr>
          <w:color w:val="010101"/>
        </w:rPr>
        <w:t>nonprofit and</w:t>
      </w:r>
      <w:r>
        <w:rPr>
          <w:color w:val="010101"/>
          <w:spacing w:val="40"/>
        </w:rPr>
        <w:t> </w:t>
      </w:r>
      <w:r>
        <w:rPr>
          <w:color w:val="010101"/>
        </w:rPr>
        <w:t>philanthropic</w:t>
      </w:r>
      <w:r>
        <w:rPr>
          <w:color w:val="010101"/>
          <w:spacing w:val="40"/>
        </w:rPr>
        <w:t> </w:t>
      </w:r>
      <w:r>
        <w:rPr>
          <w:color w:val="010101"/>
        </w:rPr>
        <w:t>associations</w:t>
      </w:r>
      <w:r>
        <w:rPr>
          <w:color w:val="010101"/>
          <w:spacing w:val="40"/>
        </w:rPr>
        <w:t> </w:t>
      </w:r>
      <w:r>
        <w:rPr>
          <w:color w:val="010101"/>
        </w:rPr>
        <w:t>expand</w:t>
      </w:r>
      <w:r>
        <w:rPr>
          <w:color w:val="010101"/>
          <w:spacing w:val="40"/>
        </w:rPr>
        <w:t> </w:t>
      </w:r>
      <w:r>
        <w:rPr>
          <w:color w:val="010101"/>
        </w:rPr>
        <w:t>their</w:t>
      </w:r>
      <w:r>
        <w:rPr>
          <w:color w:val="010101"/>
          <w:spacing w:val="40"/>
        </w:rPr>
        <w:t> </w:t>
      </w:r>
      <w:r>
        <w:rPr>
          <w:color w:val="010101"/>
        </w:rPr>
        <w:t>work</w:t>
      </w:r>
      <w:r>
        <w:rPr>
          <w:color w:val="010101"/>
          <w:spacing w:val="35"/>
        </w:rPr>
        <w:t> </w:t>
      </w:r>
      <w:r>
        <w:rPr>
          <w:color w:val="010101"/>
        </w:rPr>
        <w:t>to</w:t>
      </w:r>
      <w:r>
        <w:rPr>
          <w:color w:val="010101"/>
          <w:spacing w:val="40"/>
        </w:rPr>
        <w:t> </w:t>
      </w:r>
      <w:r>
        <w:rPr>
          <w:color w:val="010101"/>
        </w:rPr>
        <w:t>include</w:t>
      </w:r>
      <w:r>
        <w:rPr>
          <w:color w:val="010101"/>
          <w:spacing w:val="40"/>
        </w:rPr>
        <w:t> </w:t>
      </w:r>
      <w:r>
        <w:rPr>
          <w:color w:val="010101"/>
        </w:rPr>
        <w:t>statewide</w:t>
      </w:r>
      <w:r>
        <w:rPr>
          <w:color w:val="010101"/>
          <w:spacing w:val="40"/>
        </w:rPr>
        <w:t> </w:t>
      </w:r>
      <w:r>
        <w:rPr>
          <w:color w:val="010101"/>
        </w:rPr>
        <w:t>initiatives</w:t>
      </w:r>
      <w:r>
        <w:rPr>
          <w:color w:val="010101"/>
          <w:spacing w:val="40"/>
        </w:rPr>
        <w:t> </w:t>
      </w:r>
      <w:r>
        <w:rPr>
          <w:color w:val="010101"/>
        </w:rPr>
        <w:t>and consider</w:t>
      </w:r>
      <w:r>
        <w:rPr>
          <w:color w:val="010101"/>
          <w:spacing w:val="38"/>
        </w:rPr>
        <w:t> </w:t>
      </w:r>
      <w:r>
        <w:rPr>
          <w:color w:val="010101"/>
        </w:rPr>
        <w:t>their</w:t>
      </w:r>
      <w:r>
        <w:rPr>
          <w:color w:val="010101"/>
          <w:spacing w:val="40"/>
        </w:rPr>
        <w:t> </w:t>
      </w:r>
      <w:r>
        <w:rPr>
          <w:color w:val="010101"/>
        </w:rPr>
        <w:t>role</w:t>
      </w:r>
      <w:r>
        <w:rPr>
          <w:color w:val="010101"/>
          <w:spacing w:val="27"/>
        </w:rPr>
        <w:t> </w:t>
      </w:r>
      <w:r>
        <w:rPr>
          <w:color w:val="010101"/>
        </w:rPr>
        <w:t>in</w:t>
      </w:r>
      <w:r>
        <w:rPr>
          <w:color w:val="010101"/>
          <w:spacing w:val="23"/>
        </w:rPr>
        <w:t> </w:t>
      </w:r>
      <w:r>
        <w:rPr>
          <w:color w:val="010101"/>
        </w:rPr>
        <w:t>promoting</w:t>
      </w:r>
      <w:r>
        <w:rPr>
          <w:color w:val="010101"/>
          <w:spacing w:val="21"/>
        </w:rPr>
        <w:t> </w:t>
      </w:r>
      <w:r>
        <w:rPr>
          <w:color w:val="010101"/>
        </w:rPr>
        <w:t>statewide</w:t>
      </w:r>
      <w:r>
        <w:rPr>
          <w:color w:val="010101"/>
          <w:spacing w:val="39"/>
        </w:rPr>
        <w:t> </w:t>
      </w:r>
      <w:r>
        <w:rPr>
          <w:color w:val="010101"/>
        </w:rPr>
        <w:t>cooperation.</w:t>
      </w:r>
      <w:r>
        <w:rPr>
          <w:color w:val="010101"/>
          <w:spacing w:val="80"/>
          <w:w w:val="150"/>
        </w:rPr>
        <w:t> </w:t>
      </w:r>
      <w:r>
        <w:rPr>
          <w:color w:val="010101"/>
        </w:rPr>
        <w:t>ENY</w:t>
      </w:r>
      <w:r>
        <w:rPr>
          <w:color w:val="010101"/>
          <w:spacing w:val="35"/>
        </w:rPr>
        <w:t> </w:t>
      </w:r>
      <w:r>
        <w:rPr>
          <w:color w:val="010101"/>
        </w:rPr>
        <w:t>cannot</w:t>
      </w:r>
      <w:r>
        <w:rPr>
          <w:color w:val="010101"/>
          <w:spacing w:val="28"/>
        </w:rPr>
        <w:t> </w:t>
      </w:r>
      <w:r>
        <w:rPr>
          <w:color w:val="010101"/>
        </w:rPr>
        <w:t>take</w:t>
      </w:r>
      <w:r>
        <w:rPr>
          <w:color w:val="010101"/>
          <w:spacing w:val="28"/>
        </w:rPr>
        <w:t> </w:t>
      </w:r>
      <w:r>
        <w:rPr>
          <w:color w:val="010101"/>
        </w:rPr>
        <w:t>credit</w:t>
      </w:r>
      <w:r>
        <w:rPr>
          <w:color w:val="010101"/>
          <w:spacing w:val="36"/>
        </w:rPr>
        <w:t> </w:t>
      </w:r>
      <w:r>
        <w:rPr>
          <w:color w:val="010101"/>
        </w:rPr>
        <w:t>for</w:t>
      </w:r>
      <w:r>
        <w:rPr>
          <w:color w:val="010101"/>
          <w:spacing w:val="31"/>
        </w:rPr>
        <w:t> </w:t>
      </w:r>
      <w:r>
        <w:rPr>
          <w:color w:val="010101"/>
        </w:rPr>
        <w:t>all</w:t>
      </w:r>
      <w:r>
        <w:rPr>
          <w:color w:val="010101"/>
          <w:spacing w:val="35"/>
        </w:rPr>
        <w:t> </w:t>
      </w:r>
      <w:r>
        <w:rPr>
          <w:color w:val="010101"/>
        </w:rPr>
        <w:t>of these</w:t>
      </w:r>
      <w:r>
        <w:rPr>
          <w:color w:val="010101"/>
          <w:spacing w:val="37"/>
        </w:rPr>
        <w:t> </w:t>
      </w:r>
      <w:r>
        <w:rPr>
          <w:color w:val="010101"/>
        </w:rPr>
        <w:t>shifts. Still, we</w:t>
      </w:r>
      <w:r>
        <w:rPr>
          <w:color w:val="010101"/>
          <w:spacing w:val="31"/>
        </w:rPr>
        <w:t> </w:t>
      </w:r>
      <w:r>
        <w:rPr>
          <w:color w:val="010101"/>
        </w:rPr>
        <w:t>know</w:t>
      </w:r>
      <w:r>
        <w:rPr>
          <w:color w:val="010101"/>
          <w:spacing w:val="38"/>
        </w:rPr>
        <w:t> </w:t>
      </w:r>
      <w:r>
        <w:rPr>
          <w:color w:val="010101"/>
        </w:rPr>
        <w:t>that before</w:t>
      </w:r>
      <w:r>
        <w:rPr>
          <w:color w:val="010101"/>
          <w:spacing w:val="40"/>
        </w:rPr>
        <w:t> </w:t>
      </w:r>
      <w:r>
        <w:rPr>
          <w:color w:val="010101"/>
        </w:rPr>
        <w:t>introducing</w:t>
      </w:r>
      <w:r>
        <w:rPr>
          <w:color w:val="010101"/>
          <w:spacing w:val="35"/>
        </w:rPr>
        <w:t> </w:t>
      </w:r>
      <w:r>
        <w:rPr>
          <w:color w:val="010101"/>
        </w:rPr>
        <w:t>our theory</w:t>
      </w:r>
      <w:r>
        <w:rPr>
          <w:color w:val="010101"/>
          <w:spacing w:val="40"/>
        </w:rPr>
        <w:t> </w:t>
      </w:r>
      <w:r>
        <w:rPr>
          <w:color w:val="010101"/>
        </w:rPr>
        <w:t>of change</w:t>
      </w:r>
      <w:r>
        <w:rPr>
          <w:color w:val="010101"/>
          <w:spacing w:val="40"/>
        </w:rPr>
        <w:t> </w:t>
      </w:r>
      <w:r>
        <w:rPr>
          <w:color w:val="010101"/>
        </w:rPr>
        <w:t>to</w:t>
      </w:r>
      <w:r>
        <w:rPr>
          <w:color w:val="010101"/>
          <w:spacing w:val="40"/>
        </w:rPr>
        <w:t> </w:t>
      </w:r>
      <w:r>
        <w:rPr>
          <w:color w:val="010101"/>
        </w:rPr>
        <w:t>foundation, nonprofit,</w:t>
      </w:r>
      <w:r>
        <w:rPr>
          <w:color w:val="010101"/>
          <w:spacing w:val="36"/>
        </w:rPr>
        <w:t> </w:t>
      </w:r>
      <w:r>
        <w:rPr>
          <w:color w:val="010101"/>
        </w:rPr>
        <w:t>and</w:t>
      </w:r>
      <w:r>
        <w:rPr>
          <w:color w:val="010101"/>
          <w:spacing w:val="40"/>
        </w:rPr>
        <w:t> </w:t>
      </w:r>
      <w:r>
        <w:rPr>
          <w:color w:val="010101"/>
        </w:rPr>
        <w:t>coalition</w:t>
      </w:r>
      <w:r>
        <w:rPr>
          <w:color w:val="010101"/>
          <w:spacing w:val="40"/>
        </w:rPr>
        <w:t> </w:t>
      </w:r>
      <w:r>
        <w:rPr>
          <w:color w:val="010101"/>
        </w:rPr>
        <w:t>leaders, many</w:t>
      </w:r>
      <w:r>
        <w:rPr>
          <w:color w:val="010101"/>
          <w:spacing w:val="40"/>
        </w:rPr>
        <w:t> </w:t>
      </w:r>
      <w:r>
        <w:rPr>
          <w:color w:val="010101"/>
        </w:rPr>
        <w:t>had not considered</w:t>
      </w:r>
      <w:r>
        <w:rPr>
          <w:color w:val="010101"/>
          <w:spacing w:val="40"/>
        </w:rPr>
        <w:t> </w:t>
      </w:r>
      <w:r>
        <w:rPr>
          <w:color w:val="010101"/>
        </w:rPr>
        <w:t>our</w:t>
      </w:r>
      <w:r>
        <w:rPr>
          <w:color w:val="010101"/>
          <w:spacing w:val="40"/>
        </w:rPr>
        <w:t> </w:t>
      </w:r>
      <w:r>
        <w:rPr>
          <w:color w:val="010101"/>
        </w:rPr>
        <w:t>proposition</w:t>
      </w:r>
      <w:r>
        <w:rPr>
          <w:color w:val="010101"/>
          <w:spacing w:val="40"/>
        </w:rPr>
        <w:t> </w:t>
      </w:r>
      <w:r>
        <w:rPr>
          <w:color w:val="010101"/>
        </w:rPr>
        <w:t>that our state</w:t>
      </w:r>
      <w:r>
        <w:rPr>
          <w:color w:val="010101"/>
          <w:spacing w:val="35"/>
        </w:rPr>
        <w:t> </w:t>
      </w:r>
      <w:r>
        <w:rPr>
          <w:color w:val="010101"/>
        </w:rPr>
        <w:t>is stronger</w:t>
      </w:r>
      <w:r>
        <w:rPr>
          <w:color w:val="010101"/>
          <w:spacing w:val="40"/>
        </w:rPr>
        <w:t> </w:t>
      </w:r>
      <w:r>
        <w:rPr>
          <w:color w:val="010101"/>
        </w:rPr>
        <w:t>if</w:t>
      </w:r>
      <w:r>
        <w:rPr>
          <w:color w:val="010101"/>
          <w:spacing w:val="40"/>
        </w:rPr>
        <w:t> </w:t>
      </w:r>
      <w:r>
        <w:rPr>
          <w:color w:val="010101"/>
        </w:rPr>
        <w:t>we focus</w:t>
      </w:r>
      <w:r>
        <w:rPr>
          <w:color w:val="010101"/>
          <w:spacing w:val="35"/>
        </w:rPr>
        <w:t> </w:t>
      </w:r>
      <w:r>
        <w:rPr>
          <w:color w:val="010101"/>
        </w:rPr>
        <w:t>on what</w:t>
      </w:r>
      <w:r>
        <w:rPr>
          <w:color w:val="010101"/>
          <w:spacing w:val="30"/>
        </w:rPr>
        <w:t> </w:t>
      </w:r>
      <w:r>
        <w:rPr>
          <w:color w:val="010101"/>
        </w:rPr>
        <w:t>binds us together</w:t>
      </w:r>
      <w:r>
        <w:rPr>
          <w:color w:val="010101"/>
          <w:spacing w:val="40"/>
        </w:rPr>
        <w:t> </w:t>
      </w:r>
      <w:r>
        <w:rPr>
          <w:color w:val="010101"/>
        </w:rPr>
        <w:t>rather than our</w:t>
      </w:r>
      <w:r>
        <w:rPr>
          <w:color w:val="010101"/>
          <w:spacing w:val="34"/>
        </w:rPr>
        <w:t> </w:t>
      </w:r>
      <w:r>
        <w:rPr>
          <w:color w:val="010101"/>
        </w:rPr>
        <w:t>differences.</w:t>
      </w:r>
    </w:p>
    <w:p>
      <w:pPr>
        <w:pStyle w:val="BodyText"/>
        <w:spacing w:before="59"/>
      </w:pPr>
    </w:p>
    <w:p>
      <w:pPr>
        <w:pStyle w:val="BodyText"/>
        <w:spacing w:line="288" w:lineRule="auto" w:before="1"/>
        <w:ind w:left="124" w:right="1115" w:firstLine="2"/>
      </w:pPr>
      <w:r>
        <w:rPr>
          <w:color w:val="010101"/>
          <w:w w:val="105"/>
        </w:rPr>
        <w:t>And yet,</w:t>
      </w:r>
      <w:r>
        <w:rPr>
          <w:color w:val="010101"/>
          <w:spacing w:val="-14"/>
          <w:w w:val="105"/>
        </w:rPr>
        <w:t> </w:t>
      </w:r>
      <w:r>
        <w:rPr>
          <w:color w:val="010101"/>
          <w:w w:val="105"/>
        </w:rPr>
        <w:t>there is</w:t>
      </w:r>
      <w:r>
        <w:rPr>
          <w:color w:val="010101"/>
          <w:spacing w:val="-3"/>
          <w:w w:val="105"/>
        </w:rPr>
        <w:t> </w:t>
      </w:r>
      <w:r>
        <w:rPr>
          <w:color w:val="010101"/>
          <w:w w:val="105"/>
        </w:rPr>
        <w:t>more</w:t>
      </w:r>
      <w:r>
        <w:rPr>
          <w:color w:val="010101"/>
          <w:spacing w:val="-2"/>
          <w:w w:val="105"/>
        </w:rPr>
        <w:t> </w:t>
      </w:r>
      <w:r>
        <w:rPr>
          <w:color w:val="010101"/>
          <w:w w:val="105"/>
        </w:rPr>
        <w:t>to do.</w:t>
      </w:r>
      <w:r>
        <w:rPr>
          <w:color w:val="010101"/>
          <w:spacing w:val="-11"/>
          <w:w w:val="105"/>
        </w:rPr>
        <w:t> </w:t>
      </w:r>
      <w:r>
        <w:rPr>
          <w:color w:val="010101"/>
          <w:w w:val="105"/>
        </w:rPr>
        <w:t>As</w:t>
      </w:r>
      <w:r>
        <w:rPr>
          <w:color w:val="010101"/>
          <w:spacing w:val="-8"/>
          <w:w w:val="105"/>
        </w:rPr>
        <w:t> </w:t>
      </w:r>
      <w:r>
        <w:rPr>
          <w:color w:val="010101"/>
          <w:w w:val="105"/>
        </w:rPr>
        <w:t>this report was written,</w:t>
      </w:r>
      <w:r>
        <w:rPr>
          <w:color w:val="010101"/>
          <w:spacing w:val="-6"/>
          <w:w w:val="105"/>
        </w:rPr>
        <w:t> </w:t>
      </w:r>
      <w:r>
        <w:rPr>
          <w:color w:val="010101"/>
          <w:w w:val="105"/>
        </w:rPr>
        <w:t>several philanthropic institutions in our</w:t>
      </w:r>
      <w:r>
        <w:rPr>
          <w:color w:val="010101"/>
          <w:spacing w:val="-11"/>
          <w:w w:val="105"/>
        </w:rPr>
        <w:t> </w:t>
      </w:r>
      <w:r>
        <w:rPr>
          <w:color w:val="010101"/>
          <w:w w:val="105"/>
        </w:rPr>
        <w:t>field</w:t>
      </w:r>
      <w:r>
        <w:rPr>
          <w:color w:val="010101"/>
          <w:spacing w:val="-11"/>
          <w:w w:val="105"/>
        </w:rPr>
        <w:t> </w:t>
      </w:r>
      <w:r>
        <w:rPr>
          <w:color w:val="010101"/>
          <w:w w:val="105"/>
        </w:rPr>
        <w:t>announced decreased or</w:t>
      </w:r>
      <w:r>
        <w:rPr>
          <w:color w:val="010101"/>
          <w:spacing w:val="-12"/>
          <w:w w:val="105"/>
        </w:rPr>
        <w:t> </w:t>
      </w:r>
      <w:r>
        <w:rPr>
          <w:color w:val="010101"/>
          <w:w w:val="105"/>
        </w:rPr>
        <w:t>sunsetting</w:t>
      </w:r>
      <w:r>
        <w:rPr>
          <w:color w:val="010101"/>
          <w:spacing w:val="-15"/>
          <w:w w:val="105"/>
        </w:rPr>
        <w:t> </w:t>
      </w:r>
      <w:r>
        <w:rPr>
          <w:color w:val="010101"/>
          <w:w w:val="105"/>
        </w:rPr>
        <w:t>commitments</w:t>
      </w:r>
      <w:r>
        <w:rPr>
          <w:color w:val="010101"/>
          <w:spacing w:val="-2"/>
          <w:w w:val="105"/>
        </w:rPr>
        <w:t> </w:t>
      </w:r>
      <w:r>
        <w:rPr>
          <w:color w:val="010101"/>
          <w:w w:val="105"/>
        </w:rPr>
        <w:t>to community organizing</w:t>
      </w:r>
      <w:r>
        <w:rPr>
          <w:color w:val="010101"/>
          <w:spacing w:val="-11"/>
          <w:w w:val="105"/>
        </w:rPr>
        <w:t> </w:t>
      </w:r>
      <w:r>
        <w:rPr>
          <w:color w:val="010101"/>
          <w:w w:val="105"/>
        </w:rPr>
        <w:t>and power building. After four years of</w:t>
      </w:r>
      <w:r>
        <w:rPr>
          <w:color w:val="010101"/>
          <w:spacing w:val="-2"/>
          <w:w w:val="105"/>
        </w:rPr>
        <w:t> </w:t>
      </w:r>
      <w:r>
        <w:rPr>
          <w:color w:val="010101"/>
          <w:w w:val="105"/>
        </w:rPr>
        <w:t>impactful collaboration,</w:t>
      </w:r>
      <w:r>
        <w:rPr>
          <w:color w:val="010101"/>
          <w:spacing w:val="-16"/>
          <w:w w:val="105"/>
        </w:rPr>
        <w:t> </w:t>
      </w:r>
      <w:r>
        <w:rPr>
          <w:color w:val="010101"/>
          <w:w w:val="105"/>
        </w:rPr>
        <w:t>our gains in building</w:t>
      </w:r>
      <w:r>
        <w:rPr>
          <w:color w:val="010101"/>
          <w:spacing w:val="-9"/>
          <w:w w:val="105"/>
        </w:rPr>
        <w:t> </w:t>
      </w:r>
      <w:r>
        <w:rPr>
          <w:color w:val="010101"/>
          <w:w w:val="105"/>
        </w:rPr>
        <w:t>statewide organizing</w:t>
      </w:r>
      <w:r>
        <w:rPr>
          <w:color w:val="010101"/>
          <w:spacing w:val="-17"/>
          <w:w w:val="105"/>
        </w:rPr>
        <w:t> </w:t>
      </w:r>
      <w:r>
        <w:rPr>
          <w:color w:val="010101"/>
          <w:w w:val="105"/>
        </w:rPr>
        <w:t>infrastructure</w:t>
      </w:r>
      <w:r>
        <w:rPr>
          <w:color w:val="010101"/>
          <w:spacing w:val="-16"/>
          <w:w w:val="105"/>
        </w:rPr>
        <w:t> </w:t>
      </w:r>
      <w:r>
        <w:rPr>
          <w:color w:val="010101"/>
          <w:w w:val="105"/>
        </w:rPr>
        <w:t>are</w:t>
      </w:r>
      <w:r>
        <w:rPr>
          <w:color w:val="010101"/>
          <w:spacing w:val="-15"/>
          <w:w w:val="105"/>
        </w:rPr>
        <w:t> </w:t>
      </w:r>
      <w:r>
        <w:rPr>
          <w:color w:val="010101"/>
          <w:w w:val="105"/>
        </w:rPr>
        <w:t>at</w:t>
      </w:r>
      <w:r>
        <w:rPr>
          <w:color w:val="010101"/>
          <w:spacing w:val="-11"/>
          <w:w w:val="105"/>
        </w:rPr>
        <w:t> </w:t>
      </w:r>
      <w:r>
        <w:rPr>
          <w:color w:val="010101"/>
          <w:w w:val="105"/>
        </w:rPr>
        <w:t>risk</w:t>
      </w:r>
      <w:r>
        <w:rPr>
          <w:color w:val="010101"/>
          <w:spacing w:val="-9"/>
          <w:w w:val="105"/>
        </w:rPr>
        <w:t> </w:t>
      </w:r>
      <w:r>
        <w:rPr>
          <w:color w:val="010101"/>
          <w:w w:val="105"/>
        </w:rPr>
        <w:t>of</w:t>
      </w:r>
      <w:r>
        <w:rPr>
          <w:color w:val="010101"/>
          <w:spacing w:val="-17"/>
          <w:w w:val="105"/>
        </w:rPr>
        <w:t> </w:t>
      </w:r>
      <w:r>
        <w:rPr>
          <w:color w:val="010101"/>
          <w:w w:val="105"/>
        </w:rPr>
        <w:t>slipping</w:t>
      </w:r>
      <w:r>
        <w:rPr>
          <w:color w:val="010101"/>
          <w:spacing w:val="-11"/>
          <w:w w:val="105"/>
        </w:rPr>
        <w:t> </w:t>
      </w:r>
      <w:r>
        <w:rPr>
          <w:color w:val="010101"/>
          <w:w w:val="105"/>
        </w:rPr>
        <w:t>away</w:t>
      </w:r>
      <w:r>
        <w:rPr>
          <w:color w:val="010101"/>
          <w:spacing w:val="-4"/>
          <w:w w:val="105"/>
        </w:rPr>
        <w:t> </w:t>
      </w:r>
      <w:r>
        <w:rPr>
          <w:color w:val="010101"/>
          <w:w w:val="105"/>
        </w:rPr>
        <w:t>due</w:t>
      </w:r>
      <w:r>
        <w:rPr>
          <w:color w:val="010101"/>
          <w:spacing w:val="-16"/>
          <w:w w:val="105"/>
        </w:rPr>
        <w:t> </w:t>
      </w:r>
      <w:r>
        <w:rPr>
          <w:color w:val="010101"/>
          <w:w w:val="105"/>
        </w:rPr>
        <w:t>to</w:t>
      </w:r>
      <w:r>
        <w:rPr>
          <w:color w:val="010101"/>
          <w:spacing w:val="7"/>
          <w:w w:val="105"/>
        </w:rPr>
        <w:t> </w:t>
      </w:r>
      <w:r>
        <w:rPr>
          <w:color w:val="010101"/>
          <w:w w:val="105"/>
        </w:rPr>
        <w:t>abrupt</w:t>
      </w:r>
      <w:r>
        <w:rPr>
          <w:color w:val="010101"/>
          <w:spacing w:val="-5"/>
          <w:w w:val="105"/>
        </w:rPr>
        <w:t> </w:t>
      </w:r>
      <w:r>
        <w:rPr>
          <w:color w:val="010101"/>
          <w:w w:val="105"/>
        </w:rPr>
        <w:t>disinvestment.</w:t>
      </w:r>
      <w:r>
        <w:rPr>
          <w:color w:val="010101"/>
          <w:spacing w:val="-21"/>
          <w:w w:val="105"/>
        </w:rPr>
        <w:t> </w:t>
      </w:r>
      <w:r>
        <w:rPr>
          <w:color w:val="010101"/>
          <w:w w:val="105"/>
        </w:rPr>
        <w:t>This</w:t>
      </w:r>
      <w:r>
        <w:rPr>
          <w:color w:val="010101"/>
          <w:spacing w:val="-5"/>
          <w:w w:val="105"/>
        </w:rPr>
        <w:t> </w:t>
      </w:r>
      <w:r>
        <w:rPr>
          <w:color w:val="010101"/>
          <w:w w:val="105"/>
        </w:rPr>
        <w:t>report demonstrates what</w:t>
      </w:r>
      <w:r>
        <w:rPr>
          <w:color w:val="010101"/>
          <w:spacing w:val="-13"/>
          <w:w w:val="105"/>
        </w:rPr>
        <w:t> </w:t>
      </w:r>
      <w:r>
        <w:rPr>
          <w:color w:val="010101"/>
          <w:w w:val="105"/>
        </w:rPr>
        <w:t>small,</w:t>
      </w:r>
      <w:r>
        <w:rPr>
          <w:color w:val="010101"/>
          <w:spacing w:val="-17"/>
          <w:w w:val="105"/>
        </w:rPr>
        <w:t> </w:t>
      </w:r>
      <w:r>
        <w:rPr>
          <w:color w:val="010101"/>
          <w:w w:val="105"/>
        </w:rPr>
        <w:t>sustained investments can</w:t>
      </w:r>
      <w:r>
        <w:rPr>
          <w:color w:val="010101"/>
          <w:spacing w:val="-11"/>
          <w:w w:val="105"/>
        </w:rPr>
        <w:t> </w:t>
      </w:r>
      <w:r>
        <w:rPr>
          <w:color w:val="010101"/>
          <w:w w:val="105"/>
        </w:rPr>
        <w:t>do</w:t>
      </w:r>
      <w:r>
        <w:rPr>
          <w:color w:val="010101"/>
          <w:spacing w:val="-17"/>
          <w:w w:val="105"/>
        </w:rPr>
        <w:t> </w:t>
      </w:r>
      <w:r>
        <w:rPr>
          <w:color w:val="010101"/>
          <w:w w:val="105"/>
        </w:rPr>
        <w:t>to</w:t>
      </w:r>
      <w:r>
        <w:rPr>
          <w:color w:val="010101"/>
          <w:spacing w:val="-1"/>
          <w:w w:val="105"/>
        </w:rPr>
        <w:t> </w:t>
      </w:r>
      <w:r>
        <w:rPr>
          <w:color w:val="010101"/>
          <w:w w:val="105"/>
        </w:rPr>
        <w:t>activate</w:t>
      </w:r>
      <w:r>
        <w:rPr>
          <w:color w:val="010101"/>
          <w:spacing w:val="-3"/>
          <w:w w:val="105"/>
        </w:rPr>
        <w:t> </w:t>
      </w:r>
      <w:r>
        <w:rPr>
          <w:color w:val="010101"/>
          <w:w w:val="105"/>
        </w:rPr>
        <w:t>new</w:t>
      </w:r>
      <w:r>
        <w:rPr>
          <w:color w:val="010101"/>
          <w:spacing w:val="-7"/>
          <w:w w:val="105"/>
        </w:rPr>
        <w:t> </w:t>
      </w:r>
      <w:r>
        <w:rPr>
          <w:color w:val="010101"/>
          <w:w w:val="105"/>
        </w:rPr>
        <w:t>partners</w:t>
      </w:r>
      <w:r>
        <w:rPr>
          <w:color w:val="010101"/>
          <w:spacing w:val="-5"/>
          <w:w w:val="105"/>
        </w:rPr>
        <w:t> </w:t>
      </w:r>
      <w:r>
        <w:rPr>
          <w:color w:val="010101"/>
          <w:w w:val="105"/>
        </w:rPr>
        <w:t>and</w:t>
      </w:r>
      <w:r>
        <w:rPr>
          <w:color w:val="010101"/>
          <w:spacing w:val="-5"/>
          <w:w w:val="105"/>
        </w:rPr>
        <w:t> </w:t>
      </w:r>
      <w:r>
        <w:rPr>
          <w:color w:val="010101"/>
          <w:w w:val="105"/>
        </w:rPr>
        <w:t>new voices</w:t>
      </w:r>
      <w:r>
        <w:rPr>
          <w:color w:val="010101"/>
          <w:spacing w:val="-15"/>
          <w:w w:val="105"/>
        </w:rPr>
        <w:t> </w:t>
      </w:r>
      <w:r>
        <w:rPr>
          <w:color w:val="010101"/>
          <w:w w:val="105"/>
        </w:rPr>
        <w:t>to</w:t>
      </w:r>
      <w:r>
        <w:rPr>
          <w:color w:val="010101"/>
          <w:spacing w:val="-8"/>
          <w:w w:val="105"/>
        </w:rPr>
        <w:t> </w:t>
      </w:r>
      <w:r>
        <w:rPr>
          <w:color w:val="010101"/>
          <w:w w:val="105"/>
        </w:rPr>
        <w:t>realize</w:t>
      </w:r>
      <w:r>
        <w:rPr>
          <w:color w:val="010101"/>
          <w:spacing w:val="-8"/>
          <w:w w:val="105"/>
        </w:rPr>
        <w:t> </w:t>
      </w:r>
      <w:r>
        <w:rPr>
          <w:color w:val="010101"/>
          <w:w w:val="105"/>
        </w:rPr>
        <w:t>the</w:t>
      </w:r>
      <w:r>
        <w:rPr>
          <w:color w:val="010101"/>
          <w:spacing w:val="-15"/>
          <w:w w:val="105"/>
        </w:rPr>
        <w:t> </w:t>
      </w:r>
      <w:r>
        <w:rPr>
          <w:color w:val="010101"/>
          <w:w w:val="105"/>
        </w:rPr>
        <w:t>change we</w:t>
      </w:r>
      <w:r>
        <w:rPr>
          <w:color w:val="010101"/>
          <w:spacing w:val="-8"/>
          <w:w w:val="105"/>
        </w:rPr>
        <w:t> </w:t>
      </w:r>
      <w:r>
        <w:rPr>
          <w:color w:val="010101"/>
          <w:w w:val="105"/>
        </w:rPr>
        <w:t>are</w:t>
      </w:r>
      <w:r>
        <w:rPr>
          <w:color w:val="010101"/>
          <w:spacing w:val="-7"/>
          <w:w w:val="105"/>
        </w:rPr>
        <w:t> </w:t>
      </w:r>
      <w:r>
        <w:rPr>
          <w:color w:val="010101"/>
          <w:w w:val="105"/>
        </w:rPr>
        <w:t>working</w:t>
      </w:r>
      <w:r>
        <w:rPr>
          <w:color w:val="010101"/>
          <w:spacing w:val="-17"/>
          <w:w w:val="105"/>
        </w:rPr>
        <w:t> </w:t>
      </w:r>
      <w:r>
        <w:rPr>
          <w:color w:val="010101"/>
          <w:w w:val="105"/>
        </w:rPr>
        <w:t>towards</w:t>
      </w:r>
      <w:r>
        <w:rPr>
          <w:color w:val="010101"/>
          <w:spacing w:val="-1"/>
          <w:w w:val="105"/>
        </w:rPr>
        <w:t> </w:t>
      </w:r>
      <w:r>
        <w:rPr>
          <w:color w:val="010101"/>
          <w:w w:val="105"/>
        </w:rPr>
        <w:t>for</w:t>
      </w:r>
      <w:r>
        <w:rPr>
          <w:color w:val="010101"/>
          <w:spacing w:val="-12"/>
          <w:w w:val="105"/>
        </w:rPr>
        <w:t> </w:t>
      </w:r>
      <w:r>
        <w:rPr>
          <w:color w:val="010101"/>
          <w:w w:val="105"/>
        </w:rPr>
        <w:t>those</w:t>
      </w:r>
      <w:r>
        <w:rPr>
          <w:color w:val="010101"/>
          <w:spacing w:val="-4"/>
          <w:w w:val="105"/>
        </w:rPr>
        <w:t> </w:t>
      </w:r>
      <w:r>
        <w:rPr>
          <w:color w:val="010101"/>
          <w:w w:val="105"/>
        </w:rPr>
        <w:t>of</w:t>
      </w:r>
      <w:r>
        <w:rPr>
          <w:color w:val="010101"/>
          <w:spacing w:val="-13"/>
          <w:w w:val="105"/>
        </w:rPr>
        <w:t> </w:t>
      </w:r>
      <w:r>
        <w:rPr>
          <w:color w:val="010101"/>
          <w:w w:val="105"/>
        </w:rPr>
        <w:t>us</w:t>
      </w:r>
      <w:r>
        <w:rPr>
          <w:color w:val="010101"/>
          <w:spacing w:val="-6"/>
          <w:w w:val="105"/>
        </w:rPr>
        <w:t> </w:t>
      </w:r>
      <w:r>
        <w:rPr>
          <w:color w:val="010101"/>
          <w:w w:val="105"/>
        </w:rPr>
        <w:t>who</w:t>
      </w:r>
      <w:r>
        <w:rPr>
          <w:color w:val="010101"/>
          <w:spacing w:val="-6"/>
          <w:w w:val="105"/>
        </w:rPr>
        <w:t> </w:t>
      </w:r>
      <w:r>
        <w:rPr>
          <w:color w:val="010101"/>
          <w:w w:val="105"/>
        </w:rPr>
        <w:t>are</w:t>
      </w:r>
      <w:r>
        <w:rPr>
          <w:color w:val="010101"/>
          <w:spacing w:val="-13"/>
          <w:w w:val="105"/>
        </w:rPr>
        <w:t> </w:t>
      </w:r>
      <w:r>
        <w:rPr>
          <w:color w:val="010101"/>
          <w:w w:val="105"/>
        </w:rPr>
        <w:t>still</w:t>
      </w:r>
      <w:r>
        <w:rPr>
          <w:color w:val="010101"/>
          <w:spacing w:val="-22"/>
          <w:w w:val="105"/>
        </w:rPr>
        <w:t> </w:t>
      </w:r>
      <w:r>
        <w:rPr>
          <w:color w:val="010101"/>
          <w:w w:val="105"/>
        </w:rPr>
        <w:t>at</w:t>
      </w:r>
      <w:r>
        <w:rPr>
          <w:color w:val="010101"/>
          <w:spacing w:val="-16"/>
          <w:w w:val="105"/>
        </w:rPr>
        <w:t> </w:t>
      </w:r>
      <w:r>
        <w:rPr>
          <w:color w:val="010101"/>
          <w:w w:val="105"/>
        </w:rPr>
        <w:t>the</w:t>
      </w:r>
      <w:r>
        <w:rPr>
          <w:color w:val="010101"/>
          <w:spacing w:val="-14"/>
          <w:w w:val="105"/>
        </w:rPr>
        <w:t> </w:t>
      </w:r>
      <w:r>
        <w:rPr>
          <w:color w:val="010101"/>
          <w:w w:val="105"/>
        </w:rPr>
        <w:t>table.</w:t>
      </w:r>
    </w:p>
    <w:p>
      <w:pPr>
        <w:pStyle w:val="BodyText"/>
        <w:spacing w:before="54"/>
      </w:pPr>
    </w:p>
    <w:p>
      <w:pPr>
        <w:pStyle w:val="BodyText"/>
        <w:ind w:left="125"/>
      </w:pPr>
      <w:r>
        <w:rPr>
          <w:color w:val="010101"/>
          <w:w w:val="105"/>
        </w:rPr>
        <w:t>In</w:t>
      </w:r>
      <w:r>
        <w:rPr>
          <w:color w:val="010101"/>
          <w:spacing w:val="-13"/>
          <w:w w:val="105"/>
        </w:rPr>
        <w:t> </w:t>
      </w:r>
      <w:r>
        <w:rPr>
          <w:color w:val="010101"/>
          <w:spacing w:val="-2"/>
          <w:w w:val="105"/>
        </w:rPr>
        <w:t>Solidarity,</w:t>
      </w:r>
    </w:p>
    <w:p>
      <w:pPr>
        <w:pStyle w:val="BodyText"/>
        <w:spacing w:before="190"/>
        <w:rPr>
          <w:sz w:val="20"/>
        </w:rPr>
      </w:pPr>
      <w:r>
        <w:rPr/>
        <w:drawing>
          <wp:anchor distT="0" distB="0" distL="0" distR="0" allowOverlap="1" layoutInCell="1" locked="0" behindDoc="1" simplePos="0" relativeHeight="487587840">
            <wp:simplePos x="0" y="0"/>
            <wp:positionH relativeFrom="page">
              <wp:posOffset>985048</wp:posOffset>
            </wp:positionH>
            <wp:positionV relativeFrom="paragraph">
              <wp:posOffset>282015</wp:posOffset>
            </wp:positionV>
            <wp:extent cx="1821467" cy="452628"/>
            <wp:effectExtent l="0" t="0" r="0" b="0"/>
            <wp:wrapTopAndBottom/>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1821467" cy="452628"/>
                    </a:xfrm>
                    <a:prstGeom prst="rect">
                      <a:avLst/>
                    </a:prstGeom>
                  </pic:spPr>
                </pic:pic>
              </a:graphicData>
            </a:graphic>
          </wp:anchor>
        </w:drawing>
      </w:r>
    </w:p>
    <w:p>
      <w:pPr>
        <w:pStyle w:val="BodyText"/>
        <w:spacing w:before="207"/>
      </w:pPr>
    </w:p>
    <w:p>
      <w:pPr>
        <w:pStyle w:val="BodyText"/>
        <w:ind w:left="130"/>
      </w:pPr>
      <w:r>
        <w:rPr>
          <w:color w:val="010101"/>
          <w:spacing w:val="-4"/>
        </w:rPr>
        <w:t>Lisa</w:t>
      </w:r>
      <w:r>
        <w:rPr>
          <w:color w:val="010101"/>
          <w:spacing w:val="-11"/>
        </w:rPr>
        <w:t> </w:t>
      </w:r>
      <w:r>
        <w:rPr>
          <w:color w:val="010101"/>
          <w:spacing w:val="-4"/>
        </w:rPr>
        <w:t>Fasolo Frishman</w:t>
      </w:r>
    </w:p>
    <w:p>
      <w:pPr>
        <w:spacing w:after="0"/>
        <w:sectPr>
          <w:pgSz w:w="12240" w:h="15840"/>
          <w:pgMar w:header="0" w:footer="784" w:top="1640" w:bottom="980" w:left="1320" w:right="360"/>
        </w:sectPr>
      </w:pPr>
    </w:p>
    <w:p>
      <w:pPr>
        <w:pStyle w:val="ListParagraph"/>
        <w:numPr>
          <w:ilvl w:val="0"/>
          <w:numId w:val="1"/>
        </w:numPr>
        <w:tabs>
          <w:tab w:pos="847" w:val="left" w:leader="none"/>
        </w:tabs>
        <w:spacing w:line="240" w:lineRule="auto" w:before="82" w:after="0"/>
        <w:ind w:left="847" w:right="0" w:hanging="547"/>
        <w:jc w:val="left"/>
        <w:rPr>
          <w:b/>
          <w:color w:val="010101"/>
          <w:sz w:val="21"/>
        </w:rPr>
      </w:pPr>
      <w:r>
        <w:rPr>
          <w:b/>
          <w:color w:val="010101"/>
          <w:w w:val="85"/>
          <w:sz w:val="21"/>
        </w:rPr>
        <w:t>EXECUTIVE</w:t>
      </w:r>
      <w:r>
        <w:rPr>
          <w:b/>
          <w:color w:val="010101"/>
          <w:spacing w:val="20"/>
          <w:sz w:val="21"/>
        </w:rPr>
        <w:t> </w:t>
      </w:r>
      <w:r>
        <w:rPr>
          <w:b/>
          <w:color w:val="010101"/>
          <w:spacing w:val="-2"/>
          <w:sz w:val="21"/>
        </w:rPr>
        <w:t>SUMMARY</w:t>
      </w:r>
    </w:p>
    <w:p>
      <w:pPr>
        <w:pStyle w:val="BodyText"/>
        <w:spacing w:before="118"/>
        <w:rPr>
          <w:b/>
          <w:sz w:val="21"/>
        </w:rPr>
      </w:pPr>
    </w:p>
    <w:p>
      <w:pPr>
        <w:pStyle w:val="BodyText"/>
        <w:spacing w:line="288" w:lineRule="auto"/>
        <w:ind w:left="120" w:right="1055"/>
      </w:pPr>
      <w:r>
        <w:rPr>
          <w:b/>
          <w:color w:val="010101"/>
          <w:spacing w:val="-2"/>
          <w:sz w:val="21"/>
        </w:rPr>
        <w:t>KEY</w:t>
      </w:r>
      <w:r>
        <w:rPr>
          <w:b/>
          <w:color w:val="010101"/>
          <w:spacing w:val="-13"/>
          <w:sz w:val="21"/>
        </w:rPr>
        <w:t> </w:t>
      </w:r>
      <w:r>
        <w:rPr>
          <w:b/>
          <w:color w:val="010101"/>
          <w:spacing w:val="-2"/>
          <w:sz w:val="21"/>
        </w:rPr>
        <w:t>TAKEAWAY:</w:t>
      </w:r>
      <w:r>
        <w:rPr>
          <w:b/>
          <w:color w:val="010101"/>
          <w:spacing w:val="-13"/>
          <w:sz w:val="21"/>
        </w:rPr>
        <w:t> </w:t>
      </w:r>
      <w:r>
        <w:rPr>
          <w:color w:val="010101"/>
          <w:spacing w:val="-2"/>
        </w:rPr>
        <w:t>Engage's</w:t>
      </w:r>
      <w:r>
        <w:rPr>
          <w:color w:val="010101"/>
          <w:spacing w:val="-7"/>
        </w:rPr>
        <w:t> </w:t>
      </w:r>
      <w:r>
        <w:rPr>
          <w:color w:val="010101"/>
          <w:spacing w:val="-2"/>
        </w:rPr>
        <w:t>Racial</w:t>
      </w:r>
      <w:r>
        <w:rPr>
          <w:color w:val="010101"/>
          <w:spacing w:val="-13"/>
        </w:rPr>
        <w:t> </w:t>
      </w:r>
      <w:r>
        <w:rPr>
          <w:color w:val="010101"/>
          <w:spacing w:val="-2"/>
        </w:rPr>
        <w:t>Equity</w:t>
      </w:r>
      <w:r>
        <w:rPr>
          <w:color w:val="010101"/>
          <w:spacing w:val="-6"/>
        </w:rPr>
        <w:t> </w:t>
      </w:r>
      <w:r>
        <w:rPr>
          <w:color w:val="010101"/>
          <w:spacing w:val="-2"/>
        </w:rPr>
        <w:t>Pooled</w:t>
      </w:r>
      <w:r>
        <w:rPr>
          <w:color w:val="010101"/>
          <w:spacing w:val="-5"/>
        </w:rPr>
        <w:t> </w:t>
      </w:r>
      <w:r>
        <w:rPr>
          <w:color w:val="010101"/>
          <w:spacing w:val="-2"/>
        </w:rPr>
        <w:t>fund</w:t>
      </w:r>
      <w:r>
        <w:rPr>
          <w:color w:val="010101"/>
          <w:spacing w:val="-6"/>
        </w:rPr>
        <w:t> </w:t>
      </w:r>
      <w:r>
        <w:rPr>
          <w:color w:val="010101"/>
          <w:spacing w:val="-2"/>
        </w:rPr>
        <w:t>was</w:t>
      </w:r>
      <w:r>
        <w:rPr>
          <w:color w:val="010101"/>
          <w:spacing w:val="-11"/>
        </w:rPr>
        <w:t> </w:t>
      </w:r>
      <w:r>
        <w:rPr>
          <w:color w:val="010101"/>
          <w:spacing w:val="-2"/>
        </w:rPr>
        <w:t>demonstrably</w:t>
      </w:r>
      <w:r>
        <w:rPr>
          <w:color w:val="010101"/>
        </w:rPr>
        <w:t> </w:t>
      </w:r>
      <w:r>
        <w:rPr>
          <w:color w:val="010101"/>
          <w:spacing w:val="-2"/>
        </w:rPr>
        <w:t>successful.</w:t>
      </w:r>
      <w:r>
        <w:rPr>
          <w:color w:val="010101"/>
          <w:spacing w:val="-7"/>
        </w:rPr>
        <w:t> </w:t>
      </w:r>
      <w:r>
        <w:rPr>
          <w:color w:val="010101"/>
          <w:spacing w:val="-2"/>
        </w:rPr>
        <w:t>2.1</w:t>
      </w:r>
      <w:r>
        <w:rPr>
          <w:color w:val="010101"/>
          <w:spacing w:val="-14"/>
        </w:rPr>
        <w:t> </w:t>
      </w:r>
      <w:r>
        <w:rPr>
          <w:color w:val="010101"/>
          <w:spacing w:val="-2"/>
        </w:rPr>
        <w:t>million</w:t>
      </w:r>
      <w:r>
        <w:rPr>
          <w:color w:val="010101"/>
          <w:spacing w:val="-7"/>
        </w:rPr>
        <w:t> </w:t>
      </w:r>
      <w:r>
        <w:rPr>
          <w:color w:val="010101"/>
          <w:spacing w:val="-2"/>
        </w:rPr>
        <w:t>in </w:t>
      </w:r>
      <w:r>
        <w:rPr>
          <w:color w:val="010101"/>
          <w:w w:val="105"/>
        </w:rPr>
        <w:t>grants</w:t>
      </w:r>
      <w:r>
        <w:rPr>
          <w:color w:val="010101"/>
          <w:spacing w:val="-17"/>
          <w:w w:val="105"/>
        </w:rPr>
        <w:t> </w:t>
      </w:r>
      <w:r>
        <w:rPr>
          <w:color w:val="010101"/>
          <w:w w:val="105"/>
        </w:rPr>
        <w:t>to</w:t>
      </w:r>
      <w:r>
        <w:rPr>
          <w:color w:val="010101"/>
          <w:spacing w:val="-6"/>
          <w:w w:val="105"/>
        </w:rPr>
        <w:t> </w:t>
      </w:r>
      <w:r>
        <w:rPr>
          <w:color w:val="010101"/>
          <w:w w:val="105"/>
        </w:rPr>
        <w:t>local</w:t>
      </w:r>
      <w:r>
        <w:rPr>
          <w:color w:val="010101"/>
          <w:spacing w:val="-17"/>
          <w:w w:val="105"/>
        </w:rPr>
        <w:t> </w:t>
      </w:r>
      <w:r>
        <w:rPr>
          <w:color w:val="010101"/>
          <w:w w:val="105"/>
        </w:rPr>
        <w:t>grassroots and</w:t>
      </w:r>
      <w:r>
        <w:rPr>
          <w:color w:val="010101"/>
          <w:spacing w:val="-3"/>
          <w:w w:val="105"/>
        </w:rPr>
        <w:t> </w:t>
      </w:r>
      <w:r>
        <w:rPr>
          <w:color w:val="010101"/>
          <w:w w:val="105"/>
        </w:rPr>
        <w:t>statewide organizations expanding</w:t>
      </w:r>
      <w:r>
        <w:rPr>
          <w:color w:val="010101"/>
          <w:spacing w:val="-17"/>
          <w:w w:val="105"/>
        </w:rPr>
        <w:t> </w:t>
      </w:r>
      <w:r>
        <w:rPr>
          <w:color w:val="010101"/>
          <w:w w:val="105"/>
        </w:rPr>
        <w:t>their regional</w:t>
      </w:r>
      <w:r>
        <w:rPr>
          <w:color w:val="010101"/>
          <w:spacing w:val="-11"/>
          <w:w w:val="105"/>
        </w:rPr>
        <w:t> </w:t>
      </w:r>
      <w:r>
        <w:rPr>
          <w:color w:val="010101"/>
          <w:w w:val="105"/>
        </w:rPr>
        <w:t>outreach secured</w:t>
      </w:r>
      <w:r>
        <w:rPr>
          <w:color w:val="010101"/>
          <w:spacing w:val="-11"/>
          <w:w w:val="105"/>
        </w:rPr>
        <w:t> </w:t>
      </w:r>
      <w:r>
        <w:rPr>
          <w:color w:val="010101"/>
          <w:w w:val="105"/>
        </w:rPr>
        <w:t>organizing</w:t>
      </w:r>
      <w:r>
        <w:rPr>
          <w:color w:val="010101"/>
          <w:spacing w:val="-16"/>
          <w:w w:val="105"/>
        </w:rPr>
        <w:t> </w:t>
      </w:r>
      <w:r>
        <w:rPr>
          <w:color w:val="010101"/>
          <w:w w:val="105"/>
        </w:rPr>
        <w:t>wins</w:t>
      </w:r>
      <w:r>
        <w:rPr>
          <w:color w:val="010101"/>
          <w:spacing w:val="-16"/>
          <w:w w:val="105"/>
        </w:rPr>
        <w:t> </w:t>
      </w:r>
      <w:r>
        <w:rPr>
          <w:color w:val="010101"/>
          <w:w w:val="105"/>
        </w:rPr>
        <w:t>with</w:t>
      </w:r>
      <w:r>
        <w:rPr>
          <w:color w:val="010101"/>
          <w:spacing w:val="-16"/>
          <w:w w:val="105"/>
        </w:rPr>
        <w:t> </w:t>
      </w:r>
      <w:r>
        <w:rPr>
          <w:color w:val="010101"/>
          <w:w w:val="105"/>
        </w:rPr>
        <w:t>$40,000</w:t>
      </w:r>
      <w:r>
        <w:rPr>
          <w:color w:val="010101"/>
          <w:spacing w:val="-12"/>
          <w:w w:val="105"/>
        </w:rPr>
        <w:t> </w:t>
      </w:r>
      <w:r>
        <w:rPr>
          <w:color w:val="010101"/>
          <w:w w:val="105"/>
        </w:rPr>
        <w:t>or</w:t>
      </w:r>
      <w:r>
        <w:rPr>
          <w:color w:val="010101"/>
          <w:spacing w:val="-11"/>
          <w:w w:val="105"/>
        </w:rPr>
        <w:t> </w:t>
      </w:r>
      <w:r>
        <w:rPr>
          <w:color w:val="010101"/>
          <w:w w:val="105"/>
        </w:rPr>
        <w:t>less</w:t>
      </w:r>
      <w:r>
        <w:rPr>
          <w:color w:val="010101"/>
          <w:spacing w:val="-17"/>
          <w:w w:val="105"/>
        </w:rPr>
        <w:t> </w:t>
      </w:r>
      <w:r>
        <w:rPr>
          <w:color w:val="010101"/>
          <w:w w:val="105"/>
        </w:rPr>
        <w:t>in</w:t>
      </w:r>
      <w:r>
        <w:rPr>
          <w:color w:val="010101"/>
          <w:spacing w:val="-16"/>
          <w:w w:val="105"/>
        </w:rPr>
        <w:t> </w:t>
      </w:r>
      <w:r>
        <w:rPr>
          <w:color w:val="010101"/>
          <w:w w:val="105"/>
        </w:rPr>
        <w:t>flexible,</w:t>
      </w:r>
      <w:r>
        <w:rPr>
          <w:color w:val="010101"/>
          <w:spacing w:val="-16"/>
          <w:w w:val="105"/>
        </w:rPr>
        <w:t> </w:t>
      </w:r>
      <w:r>
        <w:rPr>
          <w:color w:val="010101"/>
          <w:w w:val="105"/>
        </w:rPr>
        <w:t>sustained</w:t>
      </w:r>
      <w:r>
        <w:rPr>
          <w:color w:val="010101"/>
          <w:spacing w:val="-6"/>
          <w:w w:val="105"/>
        </w:rPr>
        <w:t> </w:t>
      </w:r>
      <w:r>
        <w:rPr>
          <w:color w:val="010101"/>
          <w:w w:val="105"/>
        </w:rPr>
        <w:t>general</w:t>
      </w:r>
      <w:r>
        <w:rPr>
          <w:color w:val="010101"/>
          <w:spacing w:val="-15"/>
          <w:w w:val="105"/>
        </w:rPr>
        <w:t> </w:t>
      </w:r>
      <w:r>
        <w:rPr>
          <w:color w:val="010101"/>
          <w:w w:val="105"/>
        </w:rPr>
        <w:t>operating</w:t>
      </w:r>
      <w:r>
        <w:rPr>
          <w:color w:val="010101"/>
          <w:spacing w:val="-16"/>
          <w:w w:val="105"/>
        </w:rPr>
        <w:t> </w:t>
      </w:r>
      <w:r>
        <w:rPr>
          <w:color w:val="010101"/>
          <w:w w:val="105"/>
        </w:rPr>
        <w:t>support. A</w:t>
      </w:r>
      <w:r>
        <w:rPr>
          <w:color w:val="010101"/>
          <w:spacing w:val="-17"/>
          <w:w w:val="105"/>
        </w:rPr>
        <w:t> </w:t>
      </w:r>
      <w:r>
        <w:rPr>
          <w:color w:val="010101"/>
          <w:w w:val="105"/>
        </w:rPr>
        <w:t>thorough</w:t>
      </w:r>
      <w:r>
        <w:rPr>
          <w:color w:val="010101"/>
          <w:spacing w:val="-1"/>
          <w:w w:val="105"/>
        </w:rPr>
        <w:t> </w:t>
      </w:r>
      <w:r>
        <w:rPr>
          <w:color w:val="010101"/>
          <w:w w:val="105"/>
        </w:rPr>
        <w:t>list</w:t>
      </w:r>
      <w:r>
        <w:rPr>
          <w:color w:val="010101"/>
          <w:spacing w:val="-14"/>
          <w:w w:val="105"/>
        </w:rPr>
        <w:t> </w:t>
      </w:r>
      <w:r>
        <w:rPr>
          <w:color w:val="010101"/>
          <w:w w:val="105"/>
        </w:rPr>
        <w:t>of</w:t>
      </w:r>
      <w:r>
        <w:rPr>
          <w:color w:val="010101"/>
          <w:spacing w:val="-17"/>
          <w:w w:val="105"/>
        </w:rPr>
        <w:t> </w:t>
      </w:r>
      <w:r>
        <w:rPr>
          <w:color w:val="010101"/>
          <w:w w:val="105"/>
        </w:rPr>
        <w:t>accomplishments</w:t>
      </w:r>
      <w:r>
        <w:rPr>
          <w:color w:val="010101"/>
          <w:spacing w:val="-15"/>
          <w:w w:val="105"/>
        </w:rPr>
        <w:t> </w:t>
      </w:r>
      <w:r>
        <w:rPr>
          <w:color w:val="010101"/>
          <w:w w:val="105"/>
        </w:rPr>
        <w:t>can</w:t>
      </w:r>
      <w:r>
        <w:rPr>
          <w:color w:val="010101"/>
          <w:spacing w:val="-4"/>
          <w:w w:val="105"/>
        </w:rPr>
        <w:t> </w:t>
      </w:r>
      <w:r>
        <w:rPr>
          <w:color w:val="010101"/>
          <w:w w:val="105"/>
        </w:rPr>
        <w:t>be</w:t>
      </w:r>
      <w:r>
        <w:rPr>
          <w:color w:val="010101"/>
          <w:spacing w:val="-14"/>
          <w:w w:val="105"/>
        </w:rPr>
        <w:t> </w:t>
      </w:r>
      <w:r>
        <w:rPr>
          <w:color w:val="010101"/>
          <w:w w:val="105"/>
        </w:rPr>
        <w:t>found</w:t>
      </w:r>
      <w:r>
        <w:rPr>
          <w:color w:val="010101"/>
          <w:spacing w:val="-2"/>
          <w:w w:val="105"/>
        </w:rPr>
        <w:t> </w:t>
      </w:r>
      <w:r>
        <w:rPr>
          <w:color w:val="010101"/>
          <w:w w:val="105"/>
        </w:rPr>
        <w:t>on</w:t>
      </w:r>
      <w:r>
        <w:rPr>
          <w:color w:val="010101"/>
          <w:spacing w:val="-11"/>
          <w:w w:val="105"/>
        </w:rPr>
        <w:t> </w:t>
      </w:r>
      <w:r>
        <w:rPr>
          <w:color w:val="010101"/>
          <w:w w:val="105"/>
        </w:rPr>
        <w:t>page</w:t>
      </w:r>
      <w:r>
        <w:rPr>
          <w:color w:val="010101"/>
          <w:spacing w:val="-16"/>
          <w:w w:val="105"/>
        </w:rPr>
        <w:t> </w:t>
      </w:r>
      <w:r>
        <w:rPr>
          <w:color w:val="010101"/>
          <w:w w:val="105"/>
        </w:rPr>
        <w:t>5</w:t>
      </w:r>
      <w:r>
        <w:rPr>
          <w:color w:val="010101"/>
          <w:spacing w:val="-13"/>
          <w:w w:val="105"/>
        </w:rPr>
        <w:t> </w:t>
      </w:r>
      <w:r>
        <w:rPr>
          <w:color w:val="010101"/>
          <w:w w:val="105"/>
        </w:rPr>
        <w:t>under</w:t>
      </w:r>
      <w:r>
        <w:rPr>
          <w:color w:val="010101"/>
          <w:spacing w:val="-3"/>
          <w:w w:val="105"/>
        </w:rPr>
        <w:t> </w:t>
      </w:r>
      <w:r>
        <w:rPr>
          <w:color w:val="010101"/>
          <w:w w:val="105"/>
        </w:rPr>
        <w:t>"Grantmaking</w:t>
      </w:r>
      <w:r>
        <w:rPr>
          <w:color w:val="010101"/>
          <w:spacing w:val="-11"/>
          <w:w w:val="105"/>
        </w:rPr>
        <w:t> </w:t>
      </w:r>
      <w:r>
        <w:rPr>
          <w:color w:val="010101"/>
          <w:w w:val="105"/>
        </w:rPr>
        <w:t>Impact."</w:t>
      </w:r>
    </w:p>
    <w:p>
      <w:pPr>
        <w:pStyle w:val="BodyText"/>
        <w:spacing w:before="96" w:after="1"/>
        <w:rPr>
          <w:sz w:val="20"/>
        </w:rPr>
      </w:pPr>
    </w:p>
    <w:tbl>
      <w:tblPr>
        <w:tblW w:w="0" w:type="auto"/>
        <w:jc w:val="left"/>
        <w:tblInd w:w="15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4807"/>
        <w:gridCol w:w="4567"/>
      </w:tblGrid>
      <w:tr>
        <w:trPr>
          <w:trHeight w:val="489" w:hRule="atLeast"/>
        </w:trPr>
        <w:tc>
          <w:tcPr>
            <w:tcW w:w="9374" w:type="dxa"/>
            <w:gridSpan w:val="2"/>
          </w:tcPr>
          <w:p>
            <w:pPr>
              <w:pStyle w:val="TableParagraph"/>
              <w:spacing w:before="81"/>
              <w:ind w:left="624"/>
              <w:rPr>
                <w:b/>
                <w:sz w:val="21"/>
              </w:rPr>
            </w:pPr>
            <w:r>
              <w:rPr>
                <w:b/>
                <w:color w:val="010101"/>
                <w:w w:val="90"/>
                <w:sz w:val="21"/>
              </w:rPr>
              <w:t>LANDSCAPE</w:t>
            </w:r>
            <w:r>
              <w:rPr>
                <w:b/>
                <w:color w:val="010101"/>
                <w:spacing w:val="23"/>
                <w:sz w:val="21"/>
              </w:rPr>
              <w:t> </w:t>
            </w:r>
            <w:r>
              <w:rPr>
                <w:b/>
                <w:color w:val="010101"/>
                <w:w w:val="90"/>
                <w:sz w:val="21"/>
              </w:rPr>
              <w:t>SHIFT:</w:t>
            </w:r>
            <w:r>
              <w:rPr>
                <w:b/>
                <w:color w:val="010101"/>
                <w:spacing w:val="-4"/>
                <w:sz w:val="21"/>
              </w:rPr>
              <w:t> </w:t>
            </w:r>
            <w:r>
              <w:rPr>
                <w:b/>
                <w:color w:val="010101"/>
                <w:w w:val="90"/>
                <w:sz w:val="21"/>
              </w:rPr>
              <w:t>GROWING</w:t>
            </w:r>
            <w:r>
              <w:rPr>
                <w:b/>
                <w:color w:val="010101"/>
                <w:spacing w:val="13"/>
                <w:sz w:val="21"/>
              </w:rPr>
              <w:t> </w:t>
            </w:r>
            <w:r>
              <w:rPr>
                <w:b/>
                <w:color w:val="010101"/>
                <w:w w:val="90"/>
                <w:sz w:val="21"/>
              </w:rPr>
              <w:t>AUTHORITARIANISM</w:t>
            </w:r>
            <w:r>
              <w:rPr>
                <w:b/>
                <w:color w:val="010101"/>
                <w:spacing w:val="-6"/>
                <w:w w:val="90"/>
                <w:sz w:val="21"/>
              </w:rPr>
              <w:t> </w:t>
            </w:r>
            <w:r>
              <w:rPr>
                <w:b/>
                <w:color w:val="010101"/>
                <w:w w:val="90"/>
                <w:sz w:val="19"/>
              </w:rPr>
              <w:t>+</w:t>
            </w:r>
            <w:r>
              <w:rPr>
                <w:b/>
                <w:color w:val="010101"/>
                <w:spacing w:val="9"/>
                <w:sz w:val="19"/>
              </w:rPr>
              <w:t> </w:t>
            </w:r>
            <w:r>
              <w:rPr>
                <w:b/>
                <w:color w:val="010101"/>
                <w:w w:val="90"/>
                <w:sz w:val="21"/>
              </w:rPr>
              <w:t>WEAPONIZATION</w:t>
            </w:r>
            <w:r>
              <w:rPr>
                <w:b/>
                <w:color w:val="010101"/>
                <w:spacing w:val="21"/>
                <w:sz w:val="21"/>
              </w:rPr>
              <w:t> </w:t>
            </w:r>
            <w:r>
              <w:rPr>
                <w:b/>
                <w:color w:val="010101"/>
                <w:w w:val="90"/>
                <w:sz w:val="21"/>
              </w:rPr>
              <w:t>OF</w:t>
            </w:r>
            <w:r>
              <w:rPr>
                <w:b/>
                <w:color w:val="010101"/>
                <w:spacing w:val="-6"/>
                <w:sz w:val="21"/>
              </w:rPr>
              <w:t> </w:t>
            </w:r>
            <w:r>
              <w:rPr>
                <w:b/>
                <w:color w:val="010101"/>
                <w:w w:val="90"/>
                <w:sz w:val="21"/>
              </w:rPr>
              <w:t>THE</w:t>
            </w:r>
            <w:r>
              <w:rPr>
                <w:b/>
                <w:color w:val="010101"/>
                <w:spacing w:val="-5"/>
                <w:sz w:val="21"/>
              </w:rPr>
              <w:t> </w:t>
            </w:r>
            <w:r>
              <w:rPr>
                <w:b/>
                <w:color w:val="010101"/>
                <w:spacing w:val="-2"/>
                <w:w w:val="90"/>
                <w:sz w:val="21"/>
              </w:rPr>
              <w:t>STATE</w:t>
            </w:r>
          </w:p>
        </w:tc>
      </w:tr>
      <w:tr>
        <w:trPr>
          <w:trHeight w:val="2334" w:hRule="atLeast"/>
        </w:trPr>
        <w:tc>
          <w:tcPr>
            <w:tcW w:w="9374" w:type="dxa"/>
            <w:gridSpan w:val="2"/>
          </w:tcPr>
          <w:p>
            <w:pPr>
              <w:pStyle w:val="TableParagraph"/>
              <w:spacing w:line="288" w:lineRule="auto" w:before="87"/>
              <w:ind w:left="95" w:right="122" w:firstLine="4"/>
              <w:rPr>
                <w:sz w:val="22"/>
              </w:rPr>
            </w:pPr>
            <w:r>
              <w:rPr>
                <w:color w:val="010101"/>
                <w:sz w:val="22"/>
              </w:rPr>
              <w:t>Worsening</w:t>
            </w:r>
            <w:r>
              <w:rPr>
                <w:color w:val="010101"/>
                <w:spacing w:val="25"/>
                <w:sz w:val="22"/>
              </w:rPr>
              <w:t> </w:t>
            </w:r>
            <w:r>
              <w:rPr>
                <w:color w:val="010101"/>
                <w:sz w:val="22"/>
              </w:rPr>
              <w:t>conditions</w:t>
            </w:r>
            <w:r>
              <w:rPr>
                <w:color w:val="010101"/>
                <w:spacing w:val="40"/>
                <w:sz w:val="22"/>
              </w:rPr>
              <w:t> </w:t>
            </w:r>
            <w:r>
              <w:rPr>
                <w:color w:val="010101"/>
                <w:sz w:val="22"/>
              </w:rPr>
              <w:t>amidst</w:t>
            </w:r>
            <w:r>
              <w:rPr>
                <w:color w:val="010101"/>
                <w:spacing w:val="40"/>
                <w:sz w:val="22"/>
              </w:rPr>
              <w:t> </w:t>
            </w:r>
            <w:r>
              <w:rPr>
                <w:color w:val="010101"/>
                <w:sz w:val="22"/>
              </w:rPr>
              <w:t>powerful</w:t>
            </w:r>
            <w:r>
              <w:rPr>
                <w:color w:val="010101"/>
                <w:spacing w:val="32"/>
                <w:sz w:val="22"/>
              </w:rPr>
              <w:t> </w:t>
            </w:r>
            <w:r>
              <w:rPr>
                <w:color w:val="010101"/>
                <w:sz w:val="22"/>
              </w:rPr>
              <w:t>organizing</w:t>
            </w:r>
            <w:r>
              <w:rPr>
                <w:color w:val="010101"/>
                <w:spacing w:val="32"/>
                <w:sz w:val="22"/>
              </w:rPr>
              <w:t> </w:t>
            </w:r>
            <w:r>
              <w:rPr>
                <w:color w:val="010101"/>
                <w:sz w:val="22"/>
              </w:rPr>
              <w:t>wins:</w:t>
            </w:r>
            <w:r>
              <w:rPr>
                <w:color w:val="010101"/>
                <w:spacing w:val="20"/>
                <w:sz w:val="22"/>
              </w:rPr>
              <w:t> </w:t>
            </w:r>
            <w:r>
              <w:rPr>
                <w:color w:val="010101"/>
                <w:sz w:val="22"/>
              </w:rPr>
              <w:t>dwindling</w:t>
            </w:r>
            <w:r>
              <w:rPr>
                <w:color w:val="010101"/>
                <w:spacing w:val="29"/>
                <w:sz w:val="22"/>
              </w:rPr>
              <w:t> </w:t>
            </w:r>
            <w:r>
              <w:rPr>
                <w:color w:val="010101"/>
                <w:sz w:val="22"/>
              </w:rPr>
              <w:t>access</w:t>
            </w:r>
            <w:r>
              <w:rPr>
                <w:color w:val="010101"/>
                <w:spacing w:val="20"/>
                <w:sz w:val="22"/>
              </w:rPr>
              <w:t> </w:t>
            </w:r>
            <w:r>
              <w:rPr>
                <w:color w:val="010101"/>
                <w:sz w:val="22"/>
              </w:rPr>
              <w:t>to</w:t>
            </w:r>
            <w:r>
              <w:rPr>
                <w:color w:val="010101"/>
                <w:spacing w:val="77"/>
                <w:sz w:val="22"/>
              </w:rPr>
              <w:t> </w:t>
            </w:r>
            <w:r>
              <w:rPr>
                <w:color w:val="010101"/>
                <w:sz w:val="22"/>
              </w:rPr>
              <w:t>already strained social service networks, austere funding cuts, and increased criminalization of protest. Community</w:t>
            </w:r>
            <w:r>
              <w:rPr>
                <w:color w:val="010101"/>
                <w:spacing w:val="38"/>
                <w:sz w:val="22"/>
              </w:rPr>
              <w:t> </w:t>
            </w:r>
            <w:r>
              <w:rPr>
                <w:color w:val="010101"/>
                <w:sz w:val="22"/>
              </w:rPr>
              <w:t>leaders underscored</w:t>
            </w:r>
            <w:r>
              <w:rPr>
                <w:color w:val="010101"/>
                <w:spacing w:val="40"/>
                <w:sz w:val="22"/>
              </w:rPr>
              <w:t> </w:t>
            </w:r>
            <w:r>
              <w:rPr>
                <w:color w:val="010101"/>
                <w:sz w:val="22"/>
              </w:rPr>
              <w:t>the cost of</w:t>
            </w:r>
            <w:r>
              <w:rPr>
                <w:color w:val="010101"/>
                <w:spacing w:val="40"/>
                <w:sz w:val="22"/>
              </w:rPr>
              <w:t> </w:t>
            </w:r>
            <w:r>
              <w:rPr>
                <w:color w:val="010101"/>
                <w:sz w:val="22"/>
              </w:rPr>
              <w:t>losing organizing infrastructure amidst ongoing attacks on democracy and weaponization</w:t>
            </w:r>
            <w:r>
              <w:rPr>
                <w:color w:val="010101"/>
                <w:spacing w:val="40"/>
                <w:sz w:val="22"/>
              </w:rPr>
              <w:t> </w:t>
            </w:r>
            <w:r>
              <w:rPr>
                <w:color w:val="010101"/>
                <w:sz w:val="22"/>
              </w:rPr>
              <w:t>of the state. Comprehensive threat lists were generated from conversations</w:t>
            </w:r>
            <w:r>
              <w:rPr>
                <w:color w:val="010101"/>
                <w:spacing w:val="40"/>
                <w:sz w:val="22"/>
              </w:rPr>
              <w:t> </w:t>
            </w:r>
            <w:r>
              <w:rPr>
                <w:color w:val="010101"/>
                <w:sz w:val="22"/>
              </w:rPr>
              <w:t>with thirty-two of thirty-five Engage REPF grantees.</w:t>
            </w:r>
          </w:p>
          <w:p>
            <w:pPr>
              <w:pStyle w:val="TableParagraph"/>
              <w:spacing w:before="64"/>
              <w:ind w:left="0"/>
              <w:rPr>
                <w:sz w:val="22"/>
              </w:rPr>
            </w:pPr>
          </w:p>
          <w:p>
            <w:pPr>
              <w:pStyle w:val="TableParagraph"/>
              <w:ind w:left="91"/>
              <w:rPr>
                <w:sz w:val="19"/>
              </w:rPr>
            </w:pPr>
            <w:r>
              <w:rPr>
                <w:i/>
                <w:color w:val="010101"/>
                <w:w w:val="105"/>
                <w:sz w:val="21"/>
              </w:rPr>
              <w:t>Analysis</w:t>
            </w:r>
            <w:r>
              <w:rPr>
                <w:i/>
                <w:color w:val="010101"/>
                <w:spacing w:val="16"/>
                <w:w w:val="105"/>
                <w:sz w:val="21"/>
              </w:rPr>
              <w:t> </w:t>
            </w:r>
            <w:r>
              <w:rPr>
                <w:i/>
                <w:color w:val="010101"/>
                <w:w w:val="105"/>
                <w:sz w:val="21"/>
              </w:rPr>
              <w:t>of</w:t>
            </w:r>
            <w:r>
              <w:rPr>
                <w:i/>
                <w:color w:val="010101"/>
                <w:spacing w:val="20"/>
                <w:w w:val="105"/>
                <w:sz w:val="21"/>
              </w:rPr>
              <w:t> </w:t>
            </w:r>
            <w:r>
              <w:rPr>
                <w:i/>
                <w:color w:val="010101"/>
                <w:w w:val="105"/>
                <w:sz w:val="21"/>
              </w:rPr>
              <w:t>ongoing</w:t>
            </w:r>
            <w:r>
              <w:rPr>
                <w:i/>
                <w:color w:val="010101"/>
                <w:spacing w:val="15"/>
                <w:w w:val="105"/>
                <w:sz w:val="21"/>
              </w:rPr>
              <w:t> </w:t>
            </w:r>
            <w:r>
              <w:rPr>
                <w:i/>
                <w:color w:val="010101"/>
                <w:w w:val="105"/>
                <w:sz w:val="21"/>
              </w:rPr>
              <w:t>threats</w:t>
            </w:r>
            <w:r>
              <w:rPr>
                <w:i/>
                <w:color w:val="010101"/>
                <w:spacing w:val="6"/>
                <w:w w:val="105"/>
                <w:sz w:val="21"/>
              </w:rPr>
              <w:t> </w:t>
            </w:r>
            <w:r>
              <w:rPr>
                <w:i/>
                <w:color w:val="010101"/>
                <w:w w:val="105"/>
                <w:sz w:val="21"/>
              </w:rPr>
              <w:t>and</w:t>
            </w:r>
            <w:r>
              <w:rPr>
                <w:i/>
                <w:color w:val="010101"/>
                <w:spacing w:val="13"/>
                <w:w w:val="105"/>
                <w:sz w:val="21"/>
              </w:rPr>
              <w:t> </w:t>
            </w:r>
            <w:r>
              <w:rPr>
                <w:i/>
                <w:color w:val="010101"/>
                <w:w w:val="105"/>
                <w:sz w:val="21"/>
              </w:rPr>
              <w:t>detailed</w:t>
            </w:r>
            <w:r>
              <w:rPr>
                <w:i/>
                <w:color w:val="010101"/>
                <w:spacing w:val="23"/>
                <w:w w:val="105"/>
                <w:sz w:val="21"/>
              </w:rPr>
              <w:t> </w:t>
            </w:r>
            <w:r>
              <w:rPr>
                <w:i/>
                <w:color w:val="010101"/>
                <w:w w:val="105"/>
                <w:sz w:val="21"/>
              </w:rPr>
              <w:t>documentation</w:t>
            </w:r>
            <w:r>
              <w:rPr>
                <w:i/>
                <w:color w:val="010101"/>
                <w:spacing w:val="27"/>
                <w:w w:val="105"/>
                <w:sz w:val="21"/>
              </w:rPr>
              <w:t> </w:t>
            </w:r>
            <w:r>
              <w:rPr>
                <w:i/>
                <w:color w:val="010101"/>
                <w:w w:val="105"/>
                <w:sz w:val="21"/>
              </w:rPr>
              <w:t>can</w:t>
            </w:r>
            <w:r>
              <w:rPr>
                <w:i/>
                <w:color w:val="010101"/>
                <w:spacing w:val="13"/>
                <w:w w:val="105"/>
                <w:sz w:val="21"/>
              </w:rPr>
              <w:t> </w:t>
            </w:r>
            <w:r>
              <w:rPr>
                <w:i/>
                <w:color w:val="010101"/>
                <w:w w:val="105"/>
                <w:sz w:val="21"/>
              </w:rPr>
              <w:t>be</w:t>
            </w:r>
            <w:r>
              <w:rPr>
                <w:i/>
                <w:color w:val="010101"/>
                <w:spacing w:val="-28"/>
                <w:w w:val="105"/>
                <w:sz w:val="21"/>
              </w:rPr>
              <w:t> </w:t>
            </w:r>
            <w:r>
              <w:rPr>
                <w:i/>
                <w:color w:val="010101"/>
                <w:w w:val="105"/>
                <w:sz w:val="21"/>
              </w:rPr>
              <w:t>found</w:t>
            </w:r>
            <w:r>
              <w:rPr>
                <w:i/>
                <w:color w:val="010101"/>
                <w:spacing w:val="16"/>
                <w:w w:val="105"/>
                <w:sz w:val="21"/>
              </w:rPr>
              <w:t> </w:t>
            </w:r>
            <w:r>
              <w:rPr>
                <w:i/>
                <w:color w:val="010101"/>
                <w:w w:val="105"/>
                <w:sz w:val="21"/>
              </w:rPr>
              <w:t>on</w:t>
            </w:r>
            <w:r>
              <w:rPr>
                <w:i/>
                <w:color w:val="010101"/>
                <w:spacing w:val="9"/>
                <w:w w:val="105"/>
                <w:sz w:val="21"/>
              </w:rPr>
              <w:t> </w:t>
            </w:r>
            <w:r>
              <w:rPr>
                <w:i/>
                <w:color w:val="010101"/>
                <w:w w:val="105"/>
                <w:sz w:val="21"/>
              </w:rPr>
              <w:t>page</w:t>
            </w:r>
            <w:r>
              <w:rPr>
                <w:i/>
                <w:color w:val="010101"/>
                <w:spacing w:val="-1"/>
                <w:w w:val="105"/>
                <w:sz w:val="21"/>
              </w:rPr>
              <w:t> </w:t>
            </w:r>
            <w:r>
              <w:rPr>
                <w:color w:val="010101"/>
                <w:spacing w:val="-10"/>
                <w:w w:val="105"/>
                <w:sz w:val="19"/>
              </w:rPr>
              <w:t>7</w:t>
            </w:r>
          </w:p>
        </w:tc>
      </w:tr>
      <w:tr>
        <w:trPr>
          <w:trHeight w:val="450" w:hRule="atLeast"/>
        </w:trPr>
        <w:tc>
          <w:tcPr>
            <w:tcW w:w="4807" w:type="dxa"/>
          </w:tcPr>
          <w:p>
            <w:pPr>
              <w:pStyle w:val="TableParagraph"/>
              <w:spacing w:before="87"/>
              <w:ind w:left="91"/>
              <w:rPr>
                <w:b/>
                <w:sz w:val="21"/>
              </w:rPr>
            </w:pPr>
            <w:r>
              <w:rPr>
                <w:b/>
                <w:color w:val="010101"/>
                <w:w w:val="90"/>
                <w:sz w:val="21"/>
              </w:rPr>
              <w:t>REGIONAL</w:t>
            </w:r>
            <w:r>
              <w:rPr>
                <w:b/>
                <w:color w:val="010101"/>
                <w:spacing w:val="-7"/>
                <w:w w:val="90"/>
                <w:sz w:val="21"/>
              </w:rPr>
              <w:t> </w:t>
            </w:r>
            <w:r>
              <w:rPr>
                <w:b/>
                <w:color w:val="010101"/>
                <w:spacing w:val="-2"/>
                <w:w w:val="95"/>
                <w:sz w:val="21"/>
              </w:rPr>
              <w:t>LEARNINGS</w:t>
            </w:r>
          </w:p>
        </w:tc>
        <w:tc>
          <w:tcPr>
            <w:tcW w:w="4567" w:type="dxa"/>
          </w:tcPr>
          <w:p>
            <w:pPr>
              <w:pStyle w:val="TableParagraph"/>
              <w:spacing w:before="87"/>
              <w:rPr>
                <w:b/>
                <w:sz w:val="21"/>
              </w:rPr>
            </w:pPr>
            <w:r>
              <w:rPr>
                <w:b/>
                <w:color w:val="010101"/>
                <w:w w:val="90"/>
                <w:sz w:val="21"/>
              </w:rPr>
              <w:t>GRANTMAKING</w:t>
            </w:r>
            <w:r>
              <w:rPr>
                <w:b/>
                <w:color w:val="010101"/>
                <w:spacing w:val="60"/>
                <w:sz w:val="21"/>
              </w:rPr>
              <w:t> </w:t>
            </w:r>
            <w:r>
              <w:rPr>
                <w:b/>
                <w:color w:val="010101"/>
                <w:spacing w:val="-2"/>
                <w:sz w:val="21"/>
              </w:rPr>
              <w:t>SOLUTIONS</w:t>
            </w:r>
          </w:p>
        </w:tc>
      </w:tr>
      <w:tr>
        <w:trPr>
          <w:trHeight w:val="7196" w:hRule="atLeast"/>
        </w:trPr>
        <w:tc>
          <w:tcPr>
            <w:tcW w:w="4807" w:type="dxa"/>
          </w:tcPr>
          <w:p>
            <w:pPr>
              <w:pStyle w:val="TableParagraph"/>
              <w:spacing w:line="288" w:lineRule="auto" w:before="87"/>
              <w:ind w:left="97" w:right="336" w:hanging="3"/>
              <w:rPr>
                <w:sz w:val="22"/>
              </w:rPr>
            </w:pPr>
            <w:r>
              <w:rPr>
                <w:color w:val="010101"/>
                <w:sz w:val="22"/>
              </w:rPr>
              <w:t>Continue to invest in cross-regional collaboration and specific geographies deprioritized in statewide strategies.</w:t>
            </w:r>
          </w:p>
          <w:p>
            <w:pPr>
              <w:pStyle w:val="TableParagraph"/>
              <w:numPr>
                <w:ilvl w:val="0"/>
                <w:numId w:val="2"/>
              </w:numPr>
              <w:tabs>
                <w:tab w:pos="1540" w:val="left" w:leader="none"/>
              </w:tabs>
              <w:spacing w:line="288" w:lineRule="auto" w:before="3" w:after="0"/>
              <w:ind w:left="1540" w:right="257" w:hanging="360"/>
              <w:jc w:val="left"/>
              <w:rPr>
                <w:sz w:val="22"/>
              </w:rPr>
            </w:pPr>
            <w:r>
              <w:rPr>
                <w:color w:val="010101"/>
                <w:sz w:val="22"/>
              </w:rPr>
              <w:t>Engage seeded effective cross-regional</w:t>
            </w:r>
            <w:r>
              <w:rPr>
                <w:color w:val="010101"/>
                <w:spacing w:val="-13"/>
                <w:sz w:val="22"/>
              </w:rPr>
              <w:t> </w:t>
            </w:r>
            <w:r>
              <w:rPr>
                <w:color w:val="010101"/>
                <w:sz w:val="22"/>
              </w:rPr>
              <w:t>work in Central New</w:t>
            </w:r>
            <w:r>
              <w:rPr>
                <w:color w:val="010101"/>
                <w:spacing w:val="-10"/>
                <w:sz w:val="22"/>
              </w:rPr>
              <w:t> </w:t>
            </w:r>
            <w:r>
              <w:rPr>
                <w:color w:val="010101"/>
                <w:sz w:val="22"/>
              </w:rPr>
              <w:t>York,</w:t>
            </w:r>
            <w:r>
              <w:rPr>
                <w:color w:val="010101"/>
                <w:spacing w:val="-16"/>
                <w:sz w:val="22"/>
              </w:rPr>
              <w:t> </w:t>
            </w:r>
            <w:r>
              <w:rPr>
                <w:color w:val="010101"/>
                <w:sz w:val="22"/>
              </w:rPr>
              <w:t>Western New</w:t>
            </w:r>
            <w:r>
              <w:rPr>
                <w:color w:val="010101"/>
                <w:spacing w:val="-6"/>
                <w:sz w:val="22"/>
              </w:rPr>
              <w:t> </w:t>
            </w:r>
            <w:r>
              <w:rPr>
                <w:color w:val="010101"/>
                <w:sz w:val="22"/>
              </w:rPr>
              <w:t>York, and the North Country.</w:t>
            </w:r>
          </w:p>
          <w:p>
            <w:pPr>
              <w:pStyle w:val="TableParagraph"/>
              <w:numPr>
                <w:ilvl w:val="0"/>
                <w:numId w:val="2"/>
              </w:numPr>
              <w:tabs>
                <w:tab w:pos="1532" w:val="left" w:leader="none"/>
                <w:tab w:pos="1541" w:val="left" w:leader="none"/>
              </w:tabs>
              <w:spacing w:line="290" w:lineRule="auto" w:before="1" w:after="0"/>
              <w:ind w:left="1541" w:right="287" w:hanging="358"/>
              <w:jc w:val="left"/>
              <w:rPr>
                <w:sz w:val="22"/>
              </w:rPr>
            </w:pPr>
            <w:r>
              <w:rPr>
                <w:color w:val="010101"/>
                <w:sz w:val="22"/>
              </w:rPr>
              <w:t>Service providers in Central New York and the Capital Region are</w:t>
            </w:r>
            <w:r>
              <w:rPr>
                <w:color w:val="010101"/>
                <w:spacing w:val="-1"/>
                <w:sz w:val="22"/>
              </w:rPr>
              <w:t> </w:t>
            </w:r>
            <w:r>
              <w:rPr>
                <w:color w:val="010101"/>
                <w:sz w:val="22"/>
              </w:rPr>
              <w:t>key</w:t>
            </w:r>
            <w:r>
              <w:rPr>
                <w:color w:val="010101"/>
                <w:spacing w:val="-4"/>
                <w:sz w:val="22"/>
              </w:rPr>
              <w:t> </w:t>
            </w:r>
            <w:r>
              <w:rPr>
                <w:color w:val="010101"/>
                <w:sz w:val="22"/>
              </w:rPr>
              <w:t>to</w:t>
            </w:r>
            <w:r>
              <w:rPr>
                <w:color w:val="010101"/>
                <w:spacing w:val="-4"/>
                <w:sz w:val="22"/>
              </w:rPr>
              <w:t> </w:t>
            </w:r>
            <w:r>
              <w:rPr>
                <w:color w:val="010101"/>
                <w:sz w:val="22"/>
              </w:rPr>
              <w:t>policy wins.</w:t>
            </w:r>
          </w:p>
          <w:p>
            <w:pPr>
              <w:pStyle w:val="TableParagraph"/>
              <w:numPr>
                <w:ilvl w:val="0"/>
                <w:numId w:val="2"/>
              </w:numPr>
              <w:tabs>
                <w:tab w:pos="1539" w:val="left" w:leader="none"/>
              </w:tabs>
              <w:spacing w:line="288" w:lineRule="auto" w:before="0" w:after="0"/>
              <w:ind w:left="1539" w:right="475" w:hanging="360"/>
              <w:jc w:val="left"/>
              <w:rPr>
                <w:sz w:val="22"/>
              </w:rPr>
            </w:pPr>
            <w:r>
              <w:rPr>
                <w:color w:val="010101"/>
                <w:w w:val="105"/>
                <w:sz w:val="22"/>
              </w:rPr>
              <w:t>Racial justice and </w:t>
            </w:r>
            <w:r>
              <w:rPr>
                <w:color w:val="010101"/>
                <w:spacing w:val="-2"/>
                <w:w w:val="105"/>
                <w:sz w:val="22"/>
              </w:rPr>
              <w:t>immigrant-led</w:t>
            </w:r>
            <w:r>
              <w:rPr>
                <w:color w:val="010101"/>
                <w:spacing w:val="13"/>
                <w:w w:val="105"/>
                <w:sz w:val="22"/>
              </w:rPr>
              <w:t> </w:t>
            </w:r>
            <w:r>
              <w:rPr>
                <w:color w:val="010101"/>
                <w:spacing w:val="-2"/>
                <w:w w:val="105"/>
                <w:sz w:val="22"/>
              </w:rPr>
              <w:t>organizing</w:t>
            </w:r>
            <w:r>
              <w:rPr>
                <w:color w:val="010101"/>
                <w:spacing w:val="-14"/>
                <w:w w:val="105"/>
                <w:sz w:val="22"/>
              </w:rPr>
              <w:t> </w:t>
            </w:r>
            <w:r>
              <w:rPr>
                <w:color w:val="010101"/>
                <w:spacing w:val="-2"/>
                <w:w w:val="105"/>
                <w:sz w:val="22"/>
              </w:rPr>
              <w:t>in</w:t>
            </w:r>
          </w:p>
          <w:p>
            <w:pPr>
              <w:pStyle w:val="TableParagraph"/>
              <w:spacing w:line="290" w:lineRule="auto"/>
              <w:ind w:left="1537" w:right="336" w:firstLine="4"/>
              <w:rPr>
                <w:sz w:val="22"/>
              </w:rPr>
            </w:pPr>
            <w:r>
              <w:rPr>
                <w:color w:val="010101"/>
                <w:sz w:val="22"/>
              </w:rPr>
              <w:t>Western</w:t>
            </w:r>
            <w:r>
              <w:rPr>
                <w:color w:val="010101"/>
                <w:spacing w:val="-6"/>
                <w:sz w:val="22"/>
              </w:rPr>
              <w:t> </w:t>
            </w:r>
            <w:r>
              <w:rPr>
                <w:color w:val="010101"/>
                <w:sz w:val="22"/>
              </w:rPr>
              <w:t>New</w:t>
            </w:r>
            <w:r>
              <w:rPr>
                <w:color w:val="010101"/>
                <w:spacing w:val="-7"/>
                <w:sz w:val="22"/>
              </w:rPr>
              <w:t> </w:t>
            </w:r>
            <w:r>
              <w:rPr>
                <w:color w:val="010101"/>
                <w:sz w:val="22"/>
              </w:rPr>
              <w:t>York</w:t>
            </w:r>
            <w:r>
              <w:rPr>
                <w:color w:val="010101"/>
                <w:spacing w:val="-6"/>
                <w:sz w:val="22"/>
              </w:rPr>
              <w:t> </w:t>
            </w:r>
            <w:r>
              <w:rPr>
                <w:color w:val="010101"/>
                <w:sz w:val="22"/>
              </w:rPr>
              <w:t>is</w:t>
            </w:r>
            <w:r>
              <w:rPr>
                <w:color w:val="010101"/>
                <w:spacing w:val="-16"/>
                <w:sz w:val="22"/>
              </w:rPr>
              <w:t> </w:t>
            </w:r>
            <w:r>
              <w:rPr>
                <w:color w:val="010101"/>
                <w:sz w:val="22"/>
              </w:rPr>
              <w:t>the</w:t>
            </w:r>
            <w:r>
              <w:rPr>
                <w:color w:val="010101"/>
                <w:spacing w:val="-8"/>
                <w:sz w:val="22"/>
              </w:rPr>
              <w:t> </w:t>
            </w:r>
            <w:r>
              <w:rPr>
                <w:color w:val="010101"/>
                <w:sz w:val="22"/>
              </w:rPr>
              <w:t>new frontline of abolition organizing</w:t>
            </w:r>
            <w:r>
              <w:rPr>
                <w:color w:val="010101"/>
                <w:spacing w:val="-12"/>
                <w:sz w:val="22"/>
              </w:rPr>
              <w:t> </w:t>
            </w:r>
            <w:r>
              <w:rPr>
                <w:color w:val="010101"/>
                <w:sz w:val="22"/>
              </w:rPr>
              <w:t>in</w:t>
            </w:r>
            <w:r>
              <w:rPr>
                <w:color w:val="010101"/>
                <w:spacing w:val="-13"/>
                <w:sz w:val="22"/>
              </w:rPr>
              <w:t> </w:t>
            </w:r>
            <w:r>
              <w:rPr>
                <w:color w:val="010101"/>
                <w:sz w:val="22"/>
              </w:rPr>
              <w:t>New</w:t>
            </w:r>
            <w:r>
              <w:rPr>
                <w:color w:val="010101"/>
                <w:spacing w:val="-10"/>
                <w:sz w:val="22"/>
              </w:rPr>
              <w:t> </w:t>
            </w:r>
            <w:r>
              <w:rPr>
                <w:color w:val="010101"/>
                <w:sz w:val="22"/>
              </w:rPr>
              <w:t>York</w:t>
            </w:r>
            <w:r>
              <w:rPr>
                <w:color w:val="010101"/>
                <w:spacing w:val="-16"/>
                <w:sz w:val="22"/>
              </w:rPr>
              <w:t> </w:t>
            </w:r>
            <w:r>
              <w:rPr>
                <w:color w:val="010101"/>
                <w:sz w:val="22"/>
              </w:rPr>
              <w:t>State.</w:t>
            </w:r>
          </w:p>
          <w:p>
            <w:pPr>
              <w:pStyle w:val="TableParagraph"/>
              <w:spacing w:before="42"/>
              <w:ind w:left="0"/>
              <w:rPr>
                <w:sz w:val="22"/>
              </w:rPr>
            </w:pPr>
          </w:p>
          <w:p>
            <w:pPr>
              <w:pStyle w:val="TableParagraph"/>
              <w:spacing w:line="288" w:lineRule="auto" w:before="1"/>
              <w:ind w:left="95" w:right="336" w:hanging="4"/>
              <w:rPr>
                <w:sz w:val="22"/>
              </w:rPr>
            </w:pPr>
            <w:r>
              <w:rPr>
                <w:color w:val="010101"/>
                <w:sz w:val="22"/>
              </w:rPr>
              <w:t>Support regional organizing networks, </w:t>
            </w:r>
            <w:r>
              <w:rPr>
                <w:color w:val="1154CC"/>
                <w:sz w:val="22"/>
                <w:u w:val="thick" w:color="1154CC"/>
              </w:rPr>
              <w:t>like</w:t>
            </w:r>
            <w:r>
              <w:rPr>
                <w:color w:val="1154CC"/>
                <w:sz w:val="22"/>
                <w:u w:val="none"/>
              </w:rPr>
              <w:t> </w:t>
            </w:r>
            <w:r>
              <w:rPr>
                <w:color w:val="1154CC"/>
                <w:sz w:val="22"/>
                <w:u w:val="thick" w:color="1154CC"/>
              </w:rPr>
              <w:t>GNI</w:t>
            </w:r>
            <w:r>
              <w:rPr>
                <w:color w:val="1154CC"/>
                <w:sz w:val="22"/>
                <w:u w:val="none"/>
              </w:rPr>
              <w:t> </w:t>
            </w:r>
            <w:r>
              <w:rPr>
                <w:color w:val="010101"/>
                <w:sz w:val="22"/>
                <w:u w:val="none"/>
              </w:rPr>
              <w:t>in Long</w:t>
            </w:r>
            <w:r>
              <w:rPr>
                <w:color w:val="010101"/>
                <w:spacing w:val="-9"/>
                <w:sz w:val="22"/>
                <w:u w:val="none"/>
              </w:rPr>
              <w:t> </w:t>
            </w:r>
            <w:r>
              <w:rPr>
                <w:color w:val="010101"/>
                <w:sz w:val="22"/>
                <w:u w:val="none"/>
              </w:rPr>
              <w:t>Island and the Hudson Valley.</w:t>
            </w:r>
          </w:p>
          <w:p>
            <w:pPr>
              <w:pStyle w:val="TableParagraph"/>
              <w:spacing w:before="52"/>
              <w:ind w:left="0"/>
              <w:rPr>
                <w:sz w:val="22"/>
              </w:rPr>
            </w:pPr>
          </w:p>
          <w:p>
            <w:pPr>
              <w:pStyle w:val="TableParagraph"/>
              <w:spacing w:line="288" w:lineRule="auto" w:before="1"/>
              <w:ind w:left="96" w:right="170" w:hanging="6"/>
              <w:rPr>
                <w:sz w:val="22"/>
              </w:rPr>
            </w:pPr>
            <w:r>
              <w:rPr>
                <w:color w:val="010101"/>
                <w:sz w:val="22"/>
              </w:rPr>
              <w:t>Strategically invest in farm worker organizing in the Southern Tier and Finger Lakes.</w:t>
            </w:r>
          </w:p>
          <w:p>
            <w:pPr>
              <w:pStyle w:val="TableParagraph"/>
              <w:spacing w:before="62"/>
              <w:ind w:left="0"/>
              <w:rPr>
                <w:sz w:val="22"/>
              </w:rPr>
            </w:pPr>
          </w:p>
          <w:p>
            <w:pPr>
              <w:pStyle w:val="TableParagraph"/>
              <w:ind w:left="97"/>
              <w:rPr>
                <w:i/>
                <w:sz w:val="21"/>
              </w:rPr>
            </w:pPr>
            <w:r>
              <w:rPr>
                <w:i/>
                <w:color w:val="010101"/>
                <w:w w:val="105"/>
                <w:sz w:val="21"/>
              </w:rPr>
              <w:t>Detailed</w:t>
            </w:r>
            <w:r>
              <w:rPr>
                <w:i/>
                <w:color w:val="010101"/>
                <w:spacing w:val="8"/>
                <w:w w:val="105"/>
                <w:sz w:val="21"/>
              </w:rPr>
              <w:t> </w:t>
            </w:r>
            <w:r>
              <w:rPr>
                <w:i/>
                <w:color w:val="010101"/>
                <w:w w:val="105"/>
                <w:sz w:val="21"/>
              </w:rPr>
              <w:t>breakdown</w:t>
            </w:r>
            <w:r>
              <w:rPr>
                <w:i/>
                <w:color w:val="010101"/>
                <w:spacing w:val="14"/>
                <w:w w:val="105"/>
                <w:sz w:val="21"/>
              </w:rPr>
              <w:t> </w:t>
            </w:r>
            <w:r>
              <w:rPr>
                <w:i/>
                <w:color w:val="010101"/>
                <w:w w:val="105"/>
                <w:sz w:val="21"/>
              </w:rPr>
              <w:t>provided</w:t>
            </w:r>
            <w:r>
              <w:rPr>
                <w:i/>
                <w:color w:val="010101"/>
                <w:spacing w:val="5"/>
                <w:w w:val="105"/>
                <w:sz w:val="21"/>
              </w:rPr>
              <w:t> </w:t>
            </w:r>
            <w:r>
              <w:rPr>
                <w:i/>
                <w:color w:val="010101"/>
                <w:w w:val="105"/>
                <w:sz w:val="21"/>
              </w:rPr>
              <w:t>on</w:t>
            </w:r>
            <w:r>
              <w:rPr>
                <w:i/>
                <w:color w:val="010101"/>
                <w:spacing w:val="-3"/>
                <w:w w:val="105"/>
                <w:sz w:val="21"/>
              </w:rPr>
              <w:t> </w:t>
            </w:r>
            <w:r>
              <w:rPr>
                <w:i/>
                <w:color w:val="010101"/>
                <w:w w:val="105"/>
                <w:sz w:val="21"/>
              </w:rPr>
              <w:t>page</w:t>
            </w:r>
            <w:r>
              <w:rPr>
                <w:i/>
                <w:color w:val="010101"/>
                <w:spacing w:val="-19"/>
                <w:w w:val="105"/>
                <w:sz w:val="21"/>
              </w:rPr>
              <w:t> </w:t>
            </w:r>
            <w:r>
              <w:rPr>
                <w:i/>
                <w:color w:val="010101"/>
                <w:spacing w:val="-5"/>
                <w:w w:val="105"/>
                <w:sz w:val="21"/>
              </w:rPr>
              <w:t>11</w:t>
            </w:r>
          </w:p>
        </w:tc>
        <w:tc>
          <w:tcPr>
            <w:tcW w:w="4567" w:type="dxa"/>
          </w:tcPr>
          <w:p>
            <w:pPr>
              <w:pStyle w:val="TableParagraph"/>
              <w:spacing w:line="288" w:lineRule="auto" w:before="87"/>
              <w:ind w:left="121" w:right="125" w:hanging="2"/>
              <w:rPr>
                <w:sz w:val="22"/>
              </w:rPr>
            </w:pPr>
            <w:r>
              <w:rPr>
                <w:color w:val="010101"/>
                <w:w w:val="105"/>
                <w:sz w:val="22"/>
              </w:rPr>
              <w:t>Long-term</w:t>
            </w:r>
            <w:r>
              <w:rPr>
                <w:color w:val="010101"/>
                <w:spacing w:val="-17"/>
                <w:w w:val="105"/>
                <w:sz w:val="22"/>
              </w:rPr>
              <w:t> </w:t>
            </w:r>
            <w:r>
              <w:rPr>
                <w:color w:val="010101"/>
                <w:w w:val="105"/>
                <w:sz w:val="22"/>
              </w:rPr>
              <w:t>general</w:t>
            </w:r>
            <w:r>
              <w:rPr>
                <w:color w:val="010101"/>
                <w:spacing w:val="-16"/>
                <w:w w:val="105"/>
                <w:sz w:val="22"/>
              </w:rPr>
              <w:t> </w:t>
            </w:r>
            <w:r>
              <w:rPr>
                <w:color w:val="010101"/>
                <w:w w:val="105"/>
                <w:sz w:val="22"/>
              </w:rPr>
              <w:t>operating</w:t>
            </w:r>
            <w:r>
              <w:rPr>
                <w:color w:val="010101"/>
                <w:spacing w:val="-16"/>
                <w:w w:val="105"/>
                <w:sz w:val="22"/>
              </w:rPr>
              <w:t> </w:t>
            </w:r>
            <w:r>
              <w:rPr>
                <w:color w:val="010101"/>
                <w:w w:val="105"/>
                <w:sz w:val="22"/>
              </w:rPr>
              <w:t>funding</w:t>
            </w:r>
            <w:r>
              <w:rPr>
                <w:color w:val="010101"/>
                <w:spacing w:val="-16"/>
                <w:w w:val="105"/>
                <w:sz w:val="22"/>
              </w:rPr>
              <w:t> </w:t>
            </w:r>
            <w:r>
              <w:rPr>
                <w:color w:val="010101"/>
                <w:w w:val="105"/>
                <w:sz w:val="22"/>
              </w:rPr>
              <w:t>is</w:t>
            </w:r>
            <w:r>
              <w:rPr>
                <w:color w:val="010101"/>
                <w:spacing w:val="-16"/>
                <w:w w:val="105"/>
                <w:sz w:val="22"/>
              </w:rPr>
              <w:t> </w:t>
            </w:r>
            <w:r>
              <w:rPr>
                <w:color w:val="010101"/>
                <w:w w:val="105"/>
                <w:sz w:val="22"/>
              </w:rPr>
              <w:t>the best prevention and security policy.</w:t>
            </w:r>
          </w:p>
          <w:p>
            <w:pPr>
              <w:pStyle w:val="TableParagraph"/>
              <w:spacing w:before="53"/>
              <w:ind w:left="0"/>
              <w:rPr>
                <w:sz w:val="22"/>
              </w:rPr>
            </w:pPr>
          </w:p>
          <w:p>
            <w:pPr>
              <w:pStyle w:val="TableParagraph"/>
              <w:ind w:left="118"/>
              <w:rPr>
                <w:sz w:val="22"/>
              </w:rPr>
            </w:pPr>
            <w:r>
              <w:rPr/>
              <mc:AlternateContent>
                <mc:Choice Requires="wps">
                  <w:drawing>
                    <wp:anchor distT="0" distB="0" distL="0" distR="0" allowOverlap="1" layoutInCell="1" locked="0" behindDoc="1" simplePos="0" relativeHeight="487132672">
                      <wp:simplePos x="0" y="0"/>
                      <wp:positionH relativeFrom="column">
                        <wp:posOffset>697134</wp:posOffset>
                      </wp:positionH>
                      <wp:positionV relativeFrom="paragraph">
                        <wp:posOffset>45501</wp:posOffset>
                      </wp:positionV>
                      <wp:extent cx="13970" cy="97790"/>
                      <wp:effectExtent l="0" t="0" r="0" b="0"/>
                      <wp:wrapNone/>
                      <wp:docPr id="4" name="Group 4"/>
                      <wp:cNvGraphicFramePr>
                        <a:graphicFrameLocks/>
                      </wp:cNvGraphicFramePr>
                      <a:graphic>
                        <a:graphicData uri="http://schemas.microsoft.com/office/word/2010/wordprocessingGroup">
                          <wpg:wgp>
                            <wpg:cNvPr id="4" name="Group 4"/>
                            <wpg:cNvGrpSpPr/>
                            <wpg:grpSpPr>
                              <a:xfrm>
                                <a:off x="0" y="0"/>
                                <a:ext cx="13970" cy="97790"/>
                                <a:chExt cx="13970" cy="97790"/>
                              </a:xfrm>
                            </wpg:grpSpPr>
                            <wps:wsp>
                              <wps:cNvPr id="5" name="Graphic 5"/>
                              <wps:cNvSpPr/>
                              <wps:spPr>
                                <a:xfrm>
                                  <a:off x="0" y="0"/>
                                  <a:ext cx="13970" cy="97790"/>
                                </a:xfrm>
                                <a:custGeom>
                                  <a:avLst/>
                                  <a:gdLst/>
                                  <a:ahLst/>
                                  <a:cxnLst/>
                                  <a:rect l="l" t="t" r="r" b="b"/>
                                  <a:pathLst>
                                    <a:path w="13970" h="97790">
                                      <a:moveTo>
                                        <a:pt x="13716" y="97536"/>
                                      </a:moveTo>
                                      <a:lnTo>
                                        <a:pt x="0" y="97536"/>
                                      </a:lnTo>
                                      <a:lnTo>
                                        <a:pt x="0" y="0"/>
                                      </a:lnTo>
                                      <a:lnTo>
                                        <a:pt x="13716" y="0"/>
                                      </a:lnTo>
                                      <a:lnTo>
                                        <a:pt x="13716" y="97536"/>
                                      </a:lnTo>
                                      <a:close/>
                                    </a:path>
                                  </a:pathLst>
                                </a:custGeom>
                                <a:solidFill>
                                  <a:srgbClr val="1154CC"/>
                                </a:solidFill>
                              </wps:spPr>
                              <wps:bodyPr wrap="square" lIns="0" tIns="0" rIns="0" bIns="0" rtlCol="0">
                                <a:prstTxWarp prst="textNoShape">
                                  <a:avLst/>
                                </a:prstTxWarp>
                                <a:noAutofit/>
                              </wps:bodyPr>
                            </wps:wsp>
                          </wpg:wgp>
                        </a:graphicData>
                      </a:graphic>
                    </wp:anchor>
                  </w:drawing>
                </mc:Choice>
                <mc:Fallback>
                  <w:pict>
                    <v:group style="position:absolute;margin-left:54.892502pt;margin-top:3.582765pt;width:1.1pt;height:7.7pt;mso-position-horizontal-relative:column;mso-position-vertical-relative:paragraph;z-index:-16183808" id="docshapegroup2" coordorigin="1098,72" coordsize="22,154">
                      <v:rect style="position:absolute;left:1097;top:71;width:22;height:154" id="docshape3" filled="true" fillcolor="#1154cc" stroked="false">
                        <v:fill type="solid"/>
                      </v:rect>
                      <w10:wrap type="none"/>
                    </v:group>
                  </w:pict>
                </mc:Fallback>
              </mc:AlternateContent>
            </w:r>
            <w:r>
              <w:rPr>
                <w:color w:val="1154CC"/>
                <w:sz w:val="22"/>
                <w:u w:val="thick" w:color="1154CC"/>
              </w:rPr>
              <w:t>Resource</w:t>
            </w:r>
            <w:r>
              <w:rPr>
                <w:color w:val="1154CC"/>
                <w:spacing w:val="46"/>
                <w:sz w:val="22"/>
                <w:u w:val="thick" w:color="1154CC"/>
              </w:rPr>
              <w:t> </w:t>
            </w:r>
            <w:r>
              <w:rPr>
                <w:color w:val="1154CC"/>
                <w:sz w:val="22"/>
                <w:u w:val="thick" w:color="1154CC"/>
              </w:rPr>
              <w:t>ntegrated</w:t>
            </w:r>
            <w:r>
              <w:rPr>
                <w:color w:val="1154CC"/>
                <w:spacing w:val="2"/>
                <w:sz w:val="22"/>
                <w:u w:val="thick" w:color="1154CC"/>
              </w:rPr>
              <w:t> </w:t>
            </w:r>
            <w:r>
              <w:rPr>
                <w:color w:val="1154CC"/>
                <w:sz w:val="22"/>
                <w:u w:val="thick" w:color="1154CC"/>
              </w:rPr>
              <w:t>Rural</w:t>
            </w:r>
            <w:r>
              <w:rPr>
                <w:color w:val="1154CC"/>
                <w:spacing w:val="-15"/>
                <w:sz w:val="22"/>
                <w:u w:val="thick" w:color="1154CC"/>
              </w:rPr>
              <w:t> </w:t>
            </w:r>
            <w:r>
              <w:rPr>
                <w:color w:val="1154CC"/>
                <w:sz w:val="22"/>
                <w:u w:val="thick" w:color="1154CC"/>
              </w:rPr>
              <w:t>Strategies</w:t>
            </w:r>
            <w:r>
              <w:rPr>
                <w:color w:val="1154CC"/>
                <w:spacing w:val="-3"/>
                <w:sz w:val="22"/>
                <w:u w:val="thick" w:color="1154CC"/>
              </w:rPr>
              <w:t> </w:t>
            </w:r>
            <w:r>
              <w:rPr>
                <w:color w:val="1154CC"/>
                <w:spacing w:val="-2"/>
                <w:sz w:val="22"/>
                <w:u w:val="thick" w:color="1154CC"/>
              </w:rPr>
              <w:t>Group</w:t>
            </w:r>
          </w:p>
          <w:p>
            <w:pPr>
              <w:pStyle w:val="TableParagraph"/>
              <w:spacing w:before="50"/>
              <w:ind w:left="105"/>
              <w:rPr>
                <w:sz w:val="22"/>
              </w:rPr>
            </w:pPr>
            <w:r>
              <w:rPr>
                <w:color w:val="1154CC"/>
                <w:spacing w:val="-48"/>
                <w:sz w:val="22"/>
                <w:u w:val="thick" w:color="1154CC"/>
              </w:rPr>
              <w:t> </w:t>
            </w:r>
            <w:r>
              <w:rPr>
                <w:color w:val="1154CC"/>
                <w:spacing w:val="-2"/>
                <w:sz w:val="22"/>
                <w:u w:val="thick" w:color="1154CC"/>
              </w:rPr>
              <w:t>New</w:t>
            </w:r>
            <w:r>
              <w:rPr>
                <w:color w:val="1154CC"/>
                <w:spacing w:val="-6"/>
                <w:sz w:val="22"/>
                <w:u w:val="thick" w:color="1154CC"/>
              </w:rPr>
              <w:t> </w:t>
            </w:r>
            <w:r>
              <w:rPr>
                <w:color w:val="1154CC"/>
                <w:spacing w:val="-2"/>
                <w:sz w:val="22"/>
                <w:u w:val="thick" w:color="1154CC"/>
              </w:rPr>
              <w:t>York</w:t>
            </w:r>
            <w:r>
              <w:rPr>
                <w:color w:val="1154CC"/>
                <w:sz w:val="22"/>
                <w:u w:val="thick" w:color="1154CC"/>
              </w:rPr>
              <w:t> </w:t>
            </w:r>
            <w:r>
              <w:rPr>
                <w:color w:val="1154CC"/>
                <w:spacing w:val="-2"/>
                <w:sz w:val="22"/>
                <w:u w:val="thick" w:color="1154CC"/>
              </w:rPr>
              <w:t>Rural</w:t>
            </w:r>
            <w:r>
              <w:rPr>
                <w:color w:val="1154CC"/>
                <w:spacing w:val="-12"/>
                <w:sz w:val="22"/>
                <w:u w:val="thick" w:color="1154CC"/>
              </w:rPr>
              <w:t> </w:t>
            </w:r>
            <w:r>
              <w:rPr>
                <w:color w:val="1154CC"/>
                <w:spacing w:val="-2"/>
                <w:sz w:val="22"/>
                <w:u w:val="thick" w:color="1154CC"/>
              </w:rPr>
              <w:t>Organizing</w:t>
            </w:r>
            <w:r>
              <w:rPr>
                <w:color w:val="1154CC"/>
                <w:spacing w:val="-3"/>
                <w:sz w:val="22"/>
                <w:u w:val="thick" w:color="1154CC"/>
              </w:rPr>
              <w:t> </w:t>
            </w:r>
            <w:r>
              <w:rPr>
                <w:color w:val="1154CC"/>
                <w:spacing w:val="-2"/>
                <w:sz w:val="22"/>
                <w:u w:val="thick" w:color="1154CC"/>
              </w:rPr>
              <w:t>Portfolio.</w:t>
            </w:r>
          </w:p>
          <w:p>
            <w:pPr>
              <w:pStyle w:val="TableParagraph"/>
              <w:spacing w:before="104"/>
              <w:ind w:left="0"/>
              <w:rPr>
                <w:sz w:val="22"/>
              </w:rPr>
            </w:pPr>
          </w:p>
          <w:p>
            <w:pPr>
              <w:pStyle w:val="TableParagraph"/>
              <w:spacing w:line="288" w:lineRule="auto"/>
              <w:ind w:left="113" w:firstLine="8"/>
              <w:rPr>
                <w:sz w:val="22"/>
              </w:rPr>
            </w:pPr>
            <w:r>
              <w:rPr>
                <w:color w:val="010101"/>
                <w:w w:val="105"/>
                <w:sz w:val="22"/>
              </w:rPr>
              <w:t>Align resources peer</w:t>
            </w:r>
            <w:r>
              <w:rPr>
                <w:color w:val="010101"/>
                <w:spacing w:val="-4"/>
                <w:w w:val="105"/>
                <w:sz w:val="22"/>
              </w:rPr>
              <w:t> </w:t>
            </w:r>
            <w:r>
              <w:rPr>
                <w:color w:val="010101"/>
                <w:w w:val="105"/>
                <w:sz w:val="22"/>
              </w:rPr>
              <w:t>to</w:t>
            </w:r>
            <w:r>
              <w:rPr>
                <w:color w:val="010101"/>
                <w:spacing w:val="-4"/>
                <w:w w:val="105"/>
                <w:sz w:val="22"/>
              </w:rPr>
              <w:t> </w:t>
            </w:r>
            <w:r>
              <w:rPr>
                <w:color w:val="010101"/>
                <w:w w:val="105"/>
                <w:sz w:val="22"/>
              </w:rPr>
              <w:t>peer amongst funders at</w:t>
            </w:r>
            <w:r>
              <w:rPr>
                <w:color w:val="010101"/>
                <w:spacing w:val="-5"/>
                <w:w w:val="105"/>
                <w:sz w:val="22"/>
              </w:rPr>
              <w:t> </w:t>
            </w:r>
            <w:r>
              <w:rPr>
                <w:color w:val="010101"/>
                <w:w w:val="105"/>
                <w:sz w:val="22"/>
              </w:rPr>
              <w:t>the Engage table to continue resourcing racial equity work, iterate to include</w:t>
            </w:r>
            <w:r>
              <w:rPr>
                <w:color w:val="010101"/>
                <w:spacing w:val="-17"/>
                <w:w w:val="105"/>
                <w:sz w:val="22"/>
              </w:rPr>
              <w:t> </w:t>
            </w:r>
            <w:r>
              <w:rPr>
                <w:color w:val="010101"/>
                <w:w w:val="105"/>
                <w:sz w:val="22"/>
              </w:rPr>
              <w:t>climate</w:t>
            </w:r>
            <w:r>
              <w:rPr>
                <w:color w:val="010101"/>
                <w:spacing w:val="-13"/>
                <w:w w:val="105"/>
                <w:sz w:val="22"/>
              </w:rPr>
              <w:t> </w:t>
            </w:r>
            <w:r>
              <w:rPr>
                <w:color w:val="010101"/>
                <w:w w:val="105"/>
                <w:sz w:val="22"/>
              </w:rPr>
              <w:t>resilience</w:t>
            </w:r>
            <w:r>
              <w:rPr>
                <w:color w:val="010101"/>
                <w:spacing w:val="-12"/>
                <w:w w:val="105"/>
                <w:sz w:val="22"/>
              </w:rPr>
              <w:t> </w:t>
            </w:r>
            <w:r>
              <w:rPr>
                <w:color w:val="010101"/>
                <w:w w:val="105"/>
                <w:sz w:val="22"/>
              </w:rPr>
              <w:t>funds</w:t>
            </w:r>
            <w:r>
              <w:rPr>
                <w:color w:val="010101"/>
                <w:spacing w:val="-16"/>
                <w:w w:val="105"/>
                <w:sz w:val="22"/>
              </w:rPr>
              <w:t> </w:t>
            </w:r>
            <w:r>
              <w:rPr>
                <w:color w:val="010101"/>
                <w:w w:val="105"/>
                <w:sz w:val="22"/>
              </w:rPr>
              <w:t>to</w:t>
            </w:r>
            <w:r>
              <w:rPr>
                <w:color w:val="010101"/>
                <w:spacing w:val="-10"/>
                <w:w w:val="105"/>
                <w:sz w:val="22"/>
              </w:rPr>
              <w:t> </w:t>
            </w:r>
            <w:r>
              <w:rPr>
                <w:color w:val="010101"/>
                <w:w w:val="105"/>
                <w:sz w:val="22"/>
              </w:rPr>
              <w:t>combat the growth of white nationalism.</w:t>
            </w:r>
          </w:p>
          <w:p>
            <w:pPr>
              <w:pStyle w:val="TableParagraph"/>
              <w:spacing w:before="51"/>
              <w:ind w:left="0"/>
              <w:rPr>
                <w:sz w:val="22"/>
              </w:rPr>
            </w:pPr>
          </w:p>
          <w:p>
            <w:pPr>
              <w:pStyle w:val="TableParagraph"/>
              <w:spacing w:line="292" w:lineRule="auto"/>
              <w:ind w:left="126" w:hanging="12"/>
              <w:rPr>
                <w:sz w:val="22"/>
              </w:rPr>
            </w:pPr>
            <w:r>
              <w:rPr>
                <w:color w:val="010101"/>
                <w:sz w:val="22"/>
              </w:rPr>
              <w:t>Increase and sustain funding</w:t>
            </w:r>
            <w:r>
              <w:rPr>
                <w:color w:val="010101"/>
                <w:spacing w:val="-6"/>
                <w:sz w:val="22"/>
              </w:rPr>
              <w:t> </w:t>
            </w:r>
            <w:r>
              <w:rPr>
                <w:color w:val="010101"/>
                <w:sz w:val="22"/>
              </w:rPr>
              <w:t>for language </w:t>
            </w:r>
            <w:r>
              <w:rPr>
                <w:color w:val="010101"/>
                <w:w w:val="105"/>
                <w:sz w:val="22"/>
              </w:rPr>
              <w:t>justice now and into the future.</w:t>
            </w:r>
          </w:p>
          <w:p>
            <w:pPr>
              <w:pStyle w:val="TableParagraph"/>
              <w:spacing w:before="47"/>
              <w:ind w:left="0"/>
              <w:rPr>
                <w:sz w:val="22"/>
              </w:rPr>
            </w:pPr>
          </w:p>
          <w:p>
            <w:pPr>
              <w:pStyle w:val="TableParagraph"/>
              <w:spacing w:line="288" w:lineRule="auto" w:before="1"/>
              <w:ind w:left="119" w:right="236" w:hanging="1"/>
              <w:rPr>
                <w:sz w:val="22"/>
              </w:rPr>
            </w:pPr>
            <w:r>
              <w:rPr>
                <w:color w:val="010101"/>
                <w:sz w:val="22"/>
              </w:rPr>
              <w:t>Partner with</w:t>
            </w:r>
            <w:r>
              <w:rPr>
                <w:color w:val="010101"/>
                <w:spacing w:val="-7"/>
                <w:sz w:val="22"/>
              </w:rPr>
              <w:t> </w:t>
            </w:r>
            <w:r>
              <w:rPr>
                <w:color w:val="010101"/>
                <w:sz w:val="22"/>
              </w:rPr>
              <w:t>Vision</w:t>
            </w:r>
            <w:r>
              <w:rPr>
                <w:color w:val="010101"/>
                <w:spacing w:val="-4"/>
                <w:sz w:val="22"/>
              </w:rPr>
              <w:t> </w:t>
            </w:r>
            <w:r>
              <w:rPr>
                <w:color w:val="010101"/>
                <w:sz w:val="22"/>
              </w:rPr>
              <w:t>Change Win</w:t>
            </w:r>
            <w:r>
              <w:rPr>
                <w:color w:val="010101"/>
                <w:spacing w:val="-9"/>
                <w:sz w:val="22"/>
              </w:rPr>
              <w:t> </w:t>
            </w:r>
            <w:r>
              <w:rPr>
                <w:color w:val="010101"/>
                <w:sz w:val="22"/>
              </w:rPr>
              <w:t>to</w:t>
            </w:r>
            <w:r>
              <w:rPr>
                <w:color w:val="010101"/>
                <w:spacing w:val="20"/>
                <w:sz w:val="22"/>
              </w:rPr>
              <w:t> </w:t>
            </w:r>
            <w:r>
              <w:rPr>
                <w:color w:val="010101"/>
                <w:sz w:val="22"/>
              </w:rPr>
              <w:t>provide ongoing safety and security support.</w:t>
            </w:r>
          </w:p>
          <w:p>
            <w:pPr>
              <w:pStyle w:val="TableParagraph"/>
              <w:spacing w:before="47"/>
              <w:ind w:left="0"/>
              <w:rPr>
                <w:sz w:val="22"/>
              </w:rPr>
            </w:pPr>
          </w:p>
          <w:p>
            <w:pPr>
              <w:pStyle w:val="TableParagraph"/>
              <w:spacing w:line="290" w:lineRule="auto" w:before="1"/>
              <w:ind w:left="113" w:right="125" w:hanging="2"/>
              <w:rPr>
                <w:sz w:val="22"/>
              </w:rPr>
            </w:pPr>
            <w:r>
              <w:rPr>
                <w:color w:val="1F1F1F"/>
                <w:w w:val="105"/>
                <w:sz w:val="22"/>
              </w:rPr>
              <w:t>Support</w:t>
            </w:r>
            <w:r>
              <w:rPr>
                <w:color w:val="1F1F1F"/>
                <w:spacing w:val="-17"/>
                <w:w w:val="105"/>
                <w:sz w:val="22"/>
              </w:rPr>
              <w:t> </w:t>
            </w:r>
            <w:r>
              <w:rPr>
                <w:color w:val="1F1F1F"/>
                <w:w w:val="105"/>
                <w:sz w:val="22"/>
              </w:rPr>
              <w:t>investigative</w:t>
            </w:r>
            <w:r>
              <w:rPr>
                <w:color w:val="1F1F1F"/>
                <w:spacing w:val="-4"/>
                <w:w w:val="105"/>
                <w:sz w:val="22"/>
              </w:rPr>
              <w:t> </w:t>
            </w:r>
            <w:r>
              <w:rPr>
                <w:color w:val="1F1F1F"/>
                <w:w w:val="105"/>
                <w:sz w:val="22"/>
              </w:rPr>
              <w:t>journalism</w:t>
            </w:r>
            <w:r>
              <w:rPr>
                <w:color w:val="1F1F1F"/>
                <w:spacing w:val="-12"/>
                <w:w w:val="105"/>
                <w:sz w:val="22"/>
              </w:rPr>
              <w:t> </w:t>
            </w:r>
            <w:r>
              <w:rPr>
                <w:color w:val="1F1F1F"/>
                <w:w w:val="105"/>
                <w:sz w:val="22"/>
              </w:rPr>
              <w:t>to</w:t>
            </w:r>
            <w:r>
              <w:rPr>
                <w:color w:val="1F1F1F"/>
                <w:spacing w:val="-15"/>
                <w:w w:val="105"/>
                <w:sz w:val="22"/>
              </w:rPr>
              <w:t> </w:t>
            </w:r>
            <w:r>
              <w:rPr>
                <w:color w:val="1F1F1F"/>
                <w:w w:val="105"/>
                <w:sz w:val="22"/>
              </w:rPr>
              <w:t>track the institutionalization of Christian </w:t>
            </w:r>
            <w:r>
              <w:rPr>
                <w:color w:val="1F1F1F"/>
                <w:spacing w:val="-2"/>
                <w:w w:val="105"/>
                <w:sz w:val="22"/>
              </w:rPr>
              <w:t>Nationalism.</w:t>
            </w:r>
          </w:p>
          <w:p>
            <w:pPr>
              <w:pStyle w:val="TableParagraph"/>
              <w:spacing w:before="58"/>
              <w:ind w:left="0"/>
              <w:rPr>
                <w:sz w:val="22"/>
              </w:rPr>
            </w:pPr>
          </w:p>
          <w:p>
            <w:pPr>
              <w:pStyle w:val="TableParagraph"/>
              <w:ind w:left="122"/>
              <w:rPr>
                <w:i/>
                <w:sz w:val="21"/>
              </w:rPr>
            </w:pPr>
            <w:r>
              <w:rPr>
                <w:i/>
                <w:color w:val="010101"/>
                <w:w w:val="105"/>
                <w:sz w:val="21"/>
              </w:rPr>
              <w:t>Detailed</w:t>
            </w:r>
            <w:r>
              <w:rPr>
                <w:i/>
                <w:color w:val="010101"/>
                <w:spacing w:val="-1"/>
                <w:w w:val="105"/>
                <w:sz w:val="21"/>
              </w:rPr>
              <w:t> </w:t>
            </w:r>
            <w:r>
              <w:rPr>
                <w:i/>
                <w:color w:val="010101"/>
                <w:w w:val="105"/>
                <w:sz w:val="21"/>
              </w:rPr>
              <w:t>breakdown</w:t>
            </w:r>
            <w:r>
              <w:rPr>
                <w:i/>
                <w:color w:val="010101"/>
                <w:spacing w:val="14"/>
                <w:w w:val="105"/>
                <w:sz w:val="21"/>
              </w:rPr>
              <w:t> </w:t>
            </w:r>
            <w:r>
              <w:rPr>
                <w:i/>
                <w:color w:val="010101"/>
                <w:w w:val="105"/>
                <w:sz w:val="21"/>
              </w:rPr>
              <w:t>provided</w:t>
            </w:r>
            <w:r>
              <w:rPr>
                <w:i/>
                <w:color w:val="010101"/>
                <w:spacing w:val="9"/>
                <w:w w:val="105"/>
                <w:sz w:val="21"/>
              </w:rPr>
              <w:t> </w:t>
            </w:r>
            <w:r>
              <w:rPr>
                <w:i/>
                <w:color w:val="010101"/>
                <w:w w:val="105"/>
                <w:sz w:val="21"/>
              </w:rPr>
              <w:t>on</w:t>
            </w:r>
            <w:r>
              <w:rPr>
                <w:i/>
                <w:color w:val="010101"/>
                <w:spacing w:val="-2"/>
                <w:w w:val="105"/>
                <w:sz w:val="21"/>
              </w:rPr>
              <w:t> </w:t>
            </w:r>
            <w:r>
              <w:rPr>
                <w:i/>
                <w:color w:val="010101"/>
                <w:w w:val="105"/>
                <w:sz w:val="21"/>
              </w:rPr>
              <w:t>page</w:t>
            </w:r>
            <w:r>
              <w:rPr>
                <w:i/>
                <w:color w:val="010101"/>
                <w:spacing w:val="-15"/>
                <w:w w:val="105"/>
                <w:sz w:val="21"/>
              </w:rPr>
              <w:t> </w:t>
            </w:r>
            <w:r>
              <w:rPr>
                <w:i/>
                <w:color w:val="010101"/>
                <w:spacing w:val="-5"/>
                <w:w w:val="105"/>
                <w:sz w:val="21"/>
              </w:rPr>
              <w:t>12</w:t>
            </w:r>
          </w:p>
        </w:tc>
      </w:tr>
    </w:tbl>
    <w:p>
      <w:pPr>
        <w:spacing w:after="0"/>
        <w:rPr>
          <w:sz w:val="21"/>
        </w:rPr>
        <w:sectPr>
          <w:pgSz w:w="12240" w:h="15840"/>
          <w:pgMar w:header="0" w:footer="784" w:top="1340" w:bottom="980" w:left="1320" w:right="360"/>
        </w:sectPr>
      </w:pPr>
    </w:p>
    <w:p>
      <w:pPr>
        <w:tabs>
          <w:tab w:pos="847" w:val="left" w:leader="none"/>
        </w:tabs>
        <w:spacing w:before="73"/>
        <w:ind w:left="231" w:right="0" w:firstLine="0"/>
        <w:jc w:val="left"/>
        <w:rPr>
          <w:b/>
          <w:sz w:val="21"/>
        </w:rPr>
      </w:pPr>
      <w:r>
        <w:rPr>
          <w:color w:val="010101"/>
          <w:spacing w:val="-4"/>
          <w:w w:val="110"/>
          <w:sz w:val="22"/>
        </w:rPr>
        <w:t>Ill.</w:t>
      </w:r>
      <w:r>
        <w:rPr>
          <w:color w:val="010101"/>
          <w:sz w:val="22"/>
        </w:rPr>
        <w:tab/>
      </w:r>
      <w:r>
        <w:rPr>
          <w:b/>
          <w:color w:val="010101"/>
          <w:spacing w:val="-2"/>
          <w:w w:val="110"/>
          <w:sz w:val="21"/>
        </w:rPr>
        <w:t>FINDINGS</w:t>
      </w:r>
    </w:p>
    <w:p>
      <w:pPr>
        <w:pStyle w:val="BodyText"/>
        <w:spacing w:before="116"/>
        <w:rPr>
          <w:b/>
          <w:sz w:val="21"/>
        </w:rPr>
      </w:pPr>
    </w:p>
    <w:p>
      <w:pPr>
        <w:pStyle w:val="BodyText"/>
        <w:spacing w:line="288" w:lineRule="auto"/>
        <w:ind w:left="126" w:right="1115" w:firstLine="2"/>
      </w:pPr>
      <w:r>
        <w:rPr>
          <w:color w:val="010101"/>
        </w:rPr>
        <w:t>Policies that bolster strong communities</w:t>
      </w:r>
      <w:r>
        <w:rPr>
          <w:color w:val="010101"/>
          <w:spacing w:val="40"/>
        </w:rPr>
        <w:t> </w:t>
      </w:r>
      <w:r>
        <w:rPr>
          <w:color w:val="010101"/>
        </w:rPr>
        <w:t>are in jeopardy</w:t>
      </w:r>
      <w:r>
        <w:rPr>
          <w:color w:val="010101"/>
          <w:spacing w:val="38"/>
        </w:rPr>
        <w:t> </w:t>
      </w:r>
      <w:r>
        <w:rPr>
          <w:color w:val="010101"/>
        </w:rPr>
        <w:t>unless New York unifies as a state. New York City needs constituents</w:t>
      </w:r>
      <w:r>
        <w:rPr>
          <w:color w:val="010101"/>
          <w:spacing w:val="37"/>
        </w:rPr>
        <w:t> </w:t>
      </w:r>
      <w:r>
        <w:rPr>
          <w:color w:val="010101"/>
        </w:rPr>
        <w:t>Upstate to pass statewide legislation amongst</w:t>
      </w:r>
      <w:r>
        <w:rPr>
          <w:color w:val="010101"/>
          <w:spacing w:val="34"/>
        </w:rPr>
        <w:t> </w:t>
      </w:r>
      <w:r>
        <w:rPr>
          <w:color w:val="010101"/>
        </w:rPr>
        <w:t>an increasingly conservative caucus. Upstate community organizers need elected officials in New York City and Albany to</w:t>
      </w:r>
      <w:r>
        <w:rPr>
          <w:color w:val="010101"/>
          <w:spacing w:val="40"/>
        </w:rPr>
        <w:t> </w:t>
      </w:r>
      <w:r>
        <w:rPr>
          <w:color w:val="010101"/>
        </w:rPr>
        <w:t>enact statewide</w:t>
      </w:r>
      <w:r>
        <w:rPr>
          <w:color w:val="010101"/>
          <w:spacing w:val="34"/>
        </w:rPr>
        <w:t> </w:t>
      </w:r>
      <w:r>
        <w:rPr>
          <w:color w:val="010101"/>
        </w:rPr>
        <w:t>protections</w:t>
      </w:r>
      <w:r>
        <w:rPr>
          <w:color w:val="010101"/>
          <w:spacing w:val="34"/>
        </w:rPr>
        <w:t> </w:t>
      </w:r>
      <w:r>
        <w:rPr>
          <w:color w:val="010101"/>
        </w:rPr>
        <w:t>that support</w:t>
      </w:r>
      <w:r>
        <w:rPr>
          <w:color w:val="010101"/>
          <w:spacing w:val="40"/>
        </w:rPr>
        <w:t> </w:t>
      </w:r>
      <w:r>
        <w:rPr>
          <w:color w:val="010101"/>
        </w:rPr>
        <w:t>marginalized</w:t>
      </w:r>
      <w:r>
        <w:rPr>
          <w:color w:val="010101"/>
          <w:spacing w:val="40"/>
        </w:rPr>
        <w:t> </w:t>
      </w:r>
      <w:r>
        <w:rPr>
          <w:color w:val="010101"/>
        </w:rPr>
        <w:t>and</w:t>
      </w:r>
    </w:p>
    <w:p>
      <w:pPr>
        <w:pStyle w:val="BodyText"/>
        <w:spacing w:line="290" w:lineRule="auto" w:before="1"/>
        <w:ind w:left="129" w:right="1326" w:hanging="3"/>
      </w:pPr>
      <w:r>
        <w:rPr>
          <w:color w:val="010101"/>
          <w:w w:val="105"/>
        </w:rPr>
        <w:t>low-income</w:t>
      </w:r>
      <w:r>
        <w:rPr>
          <w:color w:val="010101"/>
          <w:spacing w:val="-4"/>
          <w:w w:val="105"/>
        </w:rPr>
        <w:t> </w:t>
      </w:r>
      <w:r>
        <w:rPr>
          <w:color w:val="010101"/>
          <w:w w:val="105"/>
        </w:rPr>
        <w:t>people</w:t>
      </w:r>
      <w:r>
        <w:rPr>
          <w:color w:val="010101"/>
          <w:spacing w:val="-10"/>
          <w:w w:val="105"/>
        </w:rPr>
        <w:t> </w:t>
      </w:r>
      <w:r>
        <w:rPr>
          <w:color w:val="010101"/>
          <w:w w:val="105"/>
        </w:rPr>
        <w:t>in</w:t>
      </w:r>
      <w:r>
        <w:rPr>
          <w:color w:val="010101"/>
          <w:spacing w:val="-16"/>
          <w:w w:val="105"/>
        </w:rPr>
        <w:t> </w:t>
      </w:r>
      <w:r>
        <w:rPr>
          <w:color w:val="010101"/>
          <w:w w:val="105"/>
        </w:rPr>
        <w:t>rural</w:t>
      </w:r>
      <w:r>
        <w:rPr>
          <w:color w:val="010101"/>
          <w:spacing w:val="-17"/>
          <w:w w:val="105"/>
        </w:rPr>
        <w:t> </w:t>
      </w:r>
      <w:r>
        <w:rPr>
          <w:color w:val="010101"/>
          <w:w w:val="105"/>
        </w:rPr>
        <w:t>and</w:t>
      </w:r>
      <w:r>
        <w:rPr>
          <w:color w:val="010101"/>
          <w:spacing w:val="-13"/>
          <w:w w:val="105"/>
        </w:rPr>
        <w:t> </w:t>
      </w:r>
      <w:r>
        <w:rPr>
          <w:color w:val="010101"/>
          <w:w w:val="105"/>
        </w:rPr>
        <w:t>suburban</w:t>
      </w:r>
      <w:r>
        <w:rPr>
          <w:color w:val="010101"/>
          <w:spacing w:val="-1"/>
          <w:w w:val="105"/>
        </w:rPr>
        <w:t> </w:t>
      </w:r>
      <w:r>
        <w:rPr>
          <w:color w:val="010101"/>
          <w:w w:val="105"/>
        </w:rPr>
        <w:t>localities.</w:t>
      </w:r>
      <w:r>
        <w:rPr>
          <w:color w:val="010101"/>
          <w:spacing w:val="-12"/>
          <w:w w:val="105"/>
        </w:rPr>
        <w:t> </w:t>
      </w:r>
      <w:r>
        <w:rPr>
          <w:color w:val="010101"/>
          <w:w w:val="105"/>
        </w:rPr>
        <w:t>New</w:t>
      </w:r>
      <w:r>
        <w:rPr>
          <w:color w:val="010101"/>
          <w:spacing w:val="-7"/>
          <w:w w:val="105"/>
        </w:rPr>
        <w:t> </w:t>
      </w:r>
      <w:r>
        <w:rPr>
          <w:color w:val="010101"/>
          <w:w w:val="105"/>
        </w:rPr>
        <w:t>York</w:t>
      </w:r>
      <w:r>
        <w:rPr>
          <w:color w:val="010101"/>
          <w:spacing w:val="-11"/>
          <w:w w:val="105"/>
        </w:rPr>
        <w:t> </w:t>
      </w:r>
      <w:r>
        <w:rPr>
          <w:color w:val="010101"/>
          <w:w w:val="105"/>
        </w:rPr>
        <w:t>funders</w:t>
      </w:r>
      <w:r>
        <w:rPr>
          <w:color w:val="010101"/>
          <w:spacing w:val="-10"/>
          <w:w w:val="105"/>
        </w:rPr>
        <w:t> </w:t>
      </w:r>
      <w:r>
        <w:rPr>
          <w:color w:val="010101"/>
          <w:w w:val="105"/>
        </w:rPr>
        <w:t>are</w:t>
      </w:r>
      <w:r>
        <w:rPr>
          <w:color w:val="010101"/>
          <w:spacing w:val="-17"/>
          <w:w w:val="105"/>
        </w:rPr>
        <w:t> </w:t>
      </w:r>
      <w:r>
        <w:rPr>
          <w:color w:val="010101"/>
          <w:w w:val="105"/>
        </w:rPr>
        <w:t>familiar</w:t>
      </w:r>
      <w:r>
        <w:rPr>
          <w:color w:val="010101"/>
          <w:spacing w:val="-1"/>
          <w:w w:val="105"/>
        </w:rPr>
        <w:t> </w:t>
      </w:r>
      <w:r>
        <w:rPr>
          <w:color w:val="010101"/>
          <w:w w:val="105"/>
        </w:rPr>
        <w:t>with</w:t>
      </w:r>
      <w:r>
        <w:rPr>
          <w:color w:val="010101"/>
          <w:spacing w:val="-12"/>
          <w:w w:val="105"/>
        </w:rPr>
        <w:t> </w:t>
      </w:r>
      <w:r>
        <w:rPr>
          <w:color w:val="010101"/>
          <w:w w:val="105"/>
        </w:rPr>
        <w:t>this power-building</w:t>
      </w:r>
      <w:r>
        <w:rPr>
          <w:color w:val="010101"/>
          <w:spacing w:val="-25"/>
          <w:w w:val="105"/>
        </w:rPr>
        <w:t> </w:t>
      </w:r>
      <w:r>
        <w:rPr>
          <w:color w:val="010101"/>
          <w:w w:val="105"/>
        </w:rPr>
        <w:t>equation. Yet,</w:t>
      </w:r>
      <w:r>
        <w:rPr>
          <w:color w:val="010101"/>
          <w:spacing w:val="-5"/>
          <w:w w:val="105"/>
        </w:rPr>
        <w:t> </w:t>
      </w:r>
      <w:r>
        <w:rPr>
          <w:color w:val="010101"/>
          <w:w w:val="105"/>
        </w:rPr>
        <w:t>fewer funders are returning</w:t>
      </w:r>
      <w:r>
        <w:rPr>
          <w:color w:val="010101"/>
          <w:spacing w:val="-6"/>
          <w:w w:val="105"/>
        </w:rPr>
        <w:t> </w:t>
      </w:r>
      <w:r>
        <w:rPr>
          <w:color w:val="010101"/>
          <w:w w:val="105"/>
        </w:rPr>
        <w:t>to the table</w:t>
      </w:r>
      <w:r>
        <w:rPr>
          <w:color w:val="010101"/>
          <w:spacing w:val="-1"/>
          <w:w w:val="105"/>
        </w:rPr>
        <w:t> </w:t>
      </w:r>
      <w:r>
        <w:rPr>
          <w:color w:val="010101"/>
          <w:w w:val="105"/>
        </w:rPr>
        <w:t>to invest in</w:t>
      </w:r>
      <w:r>
        <w:rPr>
          <w:color w:val="010101"/>
          <w:spacing w:val="-4"/>
          <w:w w:val="105"/>
        </w:rPr>
        <w:t> </w:t>
      </w:r>
      <w:r>
        <w:rPr>
          <w:color w:val="010101"/>
          <w:w w:val="105"/>
        </w:rPr>
        <w:t>the outcomes that have already transformed upstate/downstate</w:t>
      </w:r>
      <w:r>
        <w:rPr>
          <w:color w:val="010101"/>
          <w:spacing w:val="-7"/>
          <w:w w:val="105"/>
        </w:rPr>
        <w:t> </w:t>
      </w:r>
      <w:r>
        <w:rPr>
          <w:color w:val="010101"/>
          <w:w w:val="105"/>
        </w:rPr>
        <w:t>divisions.</w:t>
      </w:r>
    </w:p>
    <w:p>
      <w:pPr>
        <w:pStyle w:val="BodyText"/>
        <w:spacing w:before="50"/>
      </w:pPr>
    </w:p>
    <w:p>
      <w:pPr>
        <w:pStyle w:val="BodyText"/>
        <w:spacing w:line="288" w:lineRule="auto"/>
        <w:ind w:left="125" w:right="1115"/>
      </w:pPr>
      <w:r>
        <w:rPr>
          <w:color w:val="010101"/>
        </w:rPr>
        <w:t>In 2018, seven Working Families Party candidates ousted Democrats colluding</w:t>
      </w:r>
      <w:r>
        <w:rPr>
          <w:color w:val="010101"/>
          <w:spacing w:val="-2"/>
        </w:rPr>
        <w:t> </w:t>
      </w:r>
      <w:r>
        <w:rPr>
          <w:color w:val="010101"/>
        </w:rPr>
        <w:t>with Senate Republicans to secure massive wins for</w:t>
      </w:r>
      <w:r>
        <w:rPr>
          <w:color w:val="010101"/>
          <w:spacing w:val="-1"/>
        </w:rPr>
        <w:t> </w:t>
      </w:r>
      <w:r>
        <w:rPr>
          <w:color w:val="010101"/>
        </w:rPr>
        <w:t>tenants,</w:t>
      </w:r>
      <w:r>
        <w:rPr>
          <w:color w:val="010101"/>
          <w:spacing w:val="-3"/>
        </w:rPr>
        <w:t> </w:t>
      </w:r>
      <w:r>
        <w:rPr>
          <w:color w:val="010101"/>
        </w:rPr>
        <w:t>immigrants, and all New Yorkers. Around the same time,</w:t>
      </w:r>
      <w:r>
        <w:rPr>
          <w:color w:val="010101"/>
          <w:spacing w:val="-5"/>
        </w:rPr>
        <w:t> </w:t>
      </w:r>
      <w:r>
        <w:rPr>
          <w:color w:val="010101"/>
        </w:rPr>
        <w:t>Ford,</w:t>
      </w:r>
      <w:r>
        <w:rPr>
          <w:color w:val="010101"/>
          <w:spacing w:val="-1"/>
        </w:rPr>
        <w:t> </w:t>
      </w:r>
      <w:r>
        <w:rPr>
          <w:color w:val="010101"/>
        </w:rPr>
        <w:t>Hagedorn, NY Community Trust,</w:t>
      </w:r>
      <w:r>
        <w:rPr>
          <w:color w:val="010101"/>
          <w:spacing w:val="-1"/>
        </w:rPr>
        <w:t> </w:t>
      </w:r>
      <w:r>
        <w:rPr>
          <w:color w:val="010101"/>
        </w:rPr>
        <w:t>NY Foundation, Veatch, and North Star invested time and resources into supporting statewide organizations</w:t>
      </w:r>
      <w:r>
        <w:rPr>
          <w:color w:val="010101"/>
          <w:spacing w:val="40"/>
        </w:rPr>
        <w:t> </w:t>
      </w:r>
      <w:r>
        <w:rPr>
          <w:color w:val="010101"/>
        </w:rPr>
        <w:t>like the New York Immigration Coalition, the New York Civic Engagement Table, and the Advocacy Institute.</w:t>
      </w:r>
    </w:p>
    <w:p>
      <w:pPr>
        <w:pStyle w:val="BodyText"/>
        <w:spacing w:before="50"/>
      </w:pPr>
    </w:p>
    <w:p>
      <w:pPr>
        <w:pStyle w:val="BodyText"/>
        <w:spacing w:line="288" w:lineRule="auto"/>
        <w:ind w:left="123" w:right="1326" w:firstLine="3"/>
      </w:pPr>
      <w:r>
        <w:rPr>
          <w:color w:val="1154CC"/>
          <w:u w:val="thick" w:color="1154CC"/>
        </w:rPr>
        <w:t>According</w:t>
      </w:r>
      <w:r>
        <w:rPr>
          <w:color w:val="1154CC"/>
          <w:spacing w:val="-1"/>
          <w:u w:val="thick" w:color="1154CC"/>
        </w:rPr>
        <w:t> </w:t>
      </w:r>
      <w:r>
        <w:rPr>
          <w:color w:val="1154CC"/>
          <w:u w:val="thick" w:color="1154CC"/>
        </w:rPr>
        <w:t>to</w:t>
      </w:r>
      <w:r>
        <w:rPr>
          <w:color w:val="1154CC"/>
          <w:spacing w:val="-3"/>
          <w:u w:val="thick" w:color="1154CC"/>
        </w:rPr>
        <w:t> </w:t>
      </w:r>
      <w:r>
        <w:rPr>
          <w:color w:val="1154CC"/>
          <w:u w:val="thick" w:color="1154CC"/>
        </w:rPr>
        <w:t>the Big</w:t>
      </w:r>
      <w:r>
        <w:rPr>
          <w:color w:val="1154CC"/>
          <w:spacing w:val="-12"/>
          <w:u w:val="thick" w:color="1154CC"/>
        </w:rPr>
        <w:t> </w:t>
      </w:r>
      <w:r>
        <w:rPr>
          <w:color w:val="1154CC"/>
          <w:u w:val="thick" w:color="1154CC"/>
        </w:rPr>
        <w:t>Apple Turnover Report</w:t>
      </w:r>
      <w:r>
        <w:rPr>
          <w:color w:val="010101"/>
          <w:u w:val="none"/>
        </w:rPr>
        <w:t>,</w:t>
      </w:r>
      <w:r>
        <w:rPr>
          <w:color w:val="010101"/>
          <w:spacing w:val="-13"/>
          <w:u w:val="none"/>
        </w:rPr>
        <w:t> </w:t>
      </w:r>
      <w:r>
        <w:rPr>
          <w:color w:val="010101"/>
          <w:u w:val="none"/>
        </w:rPr>
        <w:t>Hagedorn and Ford's investments in Long</w:t>
      </w:r>
      <w:r>
        <w:rPr>
          <w:color w:val="010101"/>
          <w:spacing w:val="-7"/>
          <w:u w:val="none"/>
        </w:rPr>
        <w:t> </w:t>
      </w:r>
      <w:r>
        <w:rPr>
          <w:color w:val="010101"/>
          <w:u w:val="none"/>
        </w:rPr>
        <w:t>Island and</w:t>
      </w:r>
      <w:r>
        <w:rPr>
          <w:color w:val="010101"/>
          <w:spacing w:val="24"/>
          <w:u w:val="none"/>
        </w:rPr>
        <w:t> </w:t>
      </w:r>
      <w:r>
        <w:rPr>
          <w:color w:val="010101"/>
          <w:u w:val="none"/>
        </w:rPr>
        <w:t>the</w:t>
      </w:r>
      <w:r>
        <w:rPr>
          <w:color w:val="010101"/>
          <w:spacing w:val="31"/>
          <w:u w:val="none"/>
        </w:rPr>
        <w:t> </w:t>
      </w:r>
      <w:r>
        <w:rPr>
          <w:color w:val="010101"/>
          <w:u w:val="none"/>
        </w:rPr>
        <w:t>Hudson</w:t>
      </w:r>
      <w:r>
        <w:rPr>
          <w:color w:val="010101"/>
          <w:spacing w:val="40"/>
          <w:u w:val="none"/>
        </w:rPr>
        <w:t> </w:t>
      </w:r>
      <w:r>
        <w:rPr>
          <w:color w:val="010101"/>
          <w:u w:val="none"/>
        </w:rPr>
        <w:t>Valley</w:t>
      </w:r>
      <w:r>
        <w:rPr>
          <w:color w:val="010101"/>
          <w:spacing w:val="40"/>
          <w:u w:val="none"/>
        </w:rPr>
        <w:t> </w:t>
      </w:r>
      <w:r>
        <w:rPr>
          <w:color w:val="010101"/>
          <w:u w:val="none"/>
        </w:rPr>
        <w:t>helped</w:t>
      </w:r>
      <w:r>
        <w:rPr>
          <w:color w:val="010101"/>
          <w:spacing w:val="40"/>
          <w:u w:val="none"/>
        </w:rPr>
        <w:t> </w:t>
      </w:r>
      <w:r>
        <w:rPr>
          <w:color w:val="010101"/>
          <w:u w:val="none"/>
        </w:rPr>
        <w:t>build</w:t>
      </w:r>
      <w:r>
        <w:rPr>
          <w:color w:val="010101"/>
          <w:spacing w:val="27"/>
          <w:u w:val="none"/>
        </w:rPr>
        <w:t> </w:t>
      </w:r>
      <w:r>
        <w:rPr>
          <w:color w:val="010101"/>
          <w:u w:val="none"/>
        </w:rPr>
        <w:t>crucial support</w:t>
      </w:r>
      <w:r>
        <w:rPr>
          <w:color w:val="010101"/>
          <w:spacing w:val="40"/>
          <w:u w:val="none"/>
        </w:rPr>
        <w:t> </w:t>
      </w:r>
      <w:r>
        <w:rPr>
          <w:color w:val="010101"/>
          <w:u w:val="none"/>
        </w:rPr>
        <w:t>and</w:t>
      </w:r>
      <w:r>
        <w:rPr>
          <w:color w:val="010101"/>
          <w:spacing w:val="40"/>
          <w:u w:val="none"/>
        </w:rPr>
        <w:t> </w:t>
      </w:r>
      <w:r>
        <w:rPr>
          <w:color w:val="010101"/>
          <w:u w:val="none"/>
        </w:rPr>
        <w:t>pushed</w:t>
      </w:r>
      <w:r>
        <w:rPr>
          <w:color w:val="010101"/>
          <w:spacing w:val="40"/>
          <w:u w:val="none"/>
        </w:rPr>
        <w:t> </w:t>
      </w:r>
      <w:r>
        <w:rPr>
          <w:color w:val="010101"/>
          <w:u w:val="none"/>
        </w:rPr>
        <w:t>local coordination throughout the state. Several other foundations, like Novo, Four Freedoms Fund, Brooklyn Community Foundation, Westchester Community Foundation, Dyson Foundation, and the Fund for New Citizens, supported the costs of coordination,</w:t>
      </w:r>
      <w:r>
        <w:rPr>
          <w:color w:val="010101"/>
          <w:spacing w:val="40"/>
          <w:u w:val="none"/>
        </w:rPr>
        <w:t> </w:t>
      </w:r>
      <w:r>
        <w:rPr>
          <w:color w:val="010101"/>
          <w:u w:val="none"/>
        </w:rPr>
        <w:t>local</w:t>
      </w:r>
      <w:r>
        <w:rPr>
          <w:color w:val="010101"/>
          <w:spacing w:val="-3"/>
          <w:u w:val="none"/>
        </w:rPr>
        <w:t> </w:t>
      </w:r>
      <w:r>
        <w:rPr>
          <w:color w:val="010101"/>
          <w:u w:val="none"/>
        </w:rPr>
        <w:t>grassroots organizing, media, and other critical actions that ensured the success of the Greenlight Campaign and Housing Justice for All. These multi-year investments</w:t>
      </w:r>
      <w:r>
        <w:rPr>
          <w:color w:val="010101"/>
          <w:spacing w:val="40"/>
          <w:u w:val="none"/>
        </w:rPr>
        <w:t> </w:t>
      </w:r>
      <w:r>
        <w:rPr>
          <w:color w:val="010101"/>
          <w:u w:val="none"/>
        </w:rPr>
        <w:t>laid the groundwork</w:t>
      </w:r>
      <w:r>
        <w:rPr>
          <w:color w:val="010101"/>
          <w:spacing w:val="40"/>
          <w:u w:val="none"/>
        </w:rPr>
        <w:t> </w:t>
      </w:r>
      <w:r>
        <w:rPr>
          <w:color w:val="010101"/>
          <w:u w:val="none"/>
        </w:rPr>
        <w:t>for statewide infrastructure.</w:t>
      </w:r>
      <w:r>
        <w:rPr>
          <w:color w:val="010101"/>
          <w:spacing w:val="-6"/>
          <w:u w:val="none"/>
        </w:rPr>
        <w:t> </w:t>
      </w:r>
      <w:r>
        <w:rPr>
          <w:color w:val="010101"/>
          <w:u w:val="none"/>
        </w:rPr>
        <w:t>Ford,</w:t>
      </w:r>
      <w:r>
        <w:rPr>
          <w:color w:val="010101"/>
          <w:spacing w:val="-5"/>
          <w:u w:val="none"/>
        </w:rPr>
        <w:t> </w:t>
      </w:r>
      <w:r>
        <w:rPr>
          <w:color w:val="010101"/>
          <w:u w:val="none"/>
        </w:rPr>
        <w:t>Jessie Smith Noyes, Mertz Gilmore,</w:t>
      </w:r>
      <w:r>
        <w:rPr>
          <w:color w:val="010101"/>
          <w:spacing w:val="-3"/>
          <w:u w:val="none"/>
        </w:rPr>
        <w:t> </w:t>
      </w:r>
      <w:r>
        <w:rPr>
          <w:color w:val="010101"/>
          <w:u w:val="none"/>
        </w:rPr>
        <w:t>Scherman, and the New York Foundation seeded Engage New York's Racial Equity Pooled Fund to further strengthen statewide organizing infrastructure to address the structural challenges Greenlight and</w:t>
      </w:r>
      <w:r>
        <w:rPr>
          <w:color w:val="010101"/>
          <w:spacing w:val="40"/>
          <w:u w:val="none"/>
        </w:rPr>
        <w:t> </w:t>
      </w:r>
      <w:r>
        <w:rPr>
          <w:color w:val="010101"/>
          <w:u w:val="none"/>
        </w:rPr>
        <w:t>Housing Justice For All organizers faced in more rural regions outside of Long Island, the Hudson Valley, and New York City as outlined in the </w:t>
      </w:r>
      <w:r>
        <w:rPr>
          <w:color w:val="1154CC"/>
          <w:u w:val="thick" w:color="1154CC"/>
        </w:rPr>
        <w:t>Streets to Statehouse</w:t>
      </w:r>
      <w:r>
        <w:rPr>
          <w:color w:val="1154CC"/>
          <w:spacing w:val="37"/>
          <w:u w:val="thick" w:color="1154CC"/>
        </w:rPr>
        <w:t> </w:t>
      </w:r>
      <w:r>
        <w:rPr>
          <w:color w:val="1154CC"/>
          <w:u w:val="thick" w:color="1154CC"/>
        </w:rPr>
        <w:t>Report</w:t>
      </w:r>
      <w:r>
        <w:rPr>
          <w:color w:val="010101"/>
          <w:u w:val="none"/>
        </w:rPr>
        <w:t>.</w:t>
      </w:r>
    </w:p>
    <w:p>
      <w:pPr>
        <w:pStyle w:val="BodyText"/>
        <w:spacing w:before="59"/>
      </w:pPr>
    </w:p>
    <w:p>
      <w:pPr>
        <w:pStyle w:val="BodyText"/>
        <w:spacing w:line="288" w:lineRule="auto" w:before="1"/>
        <w:ind w:left="123" w:right="1115" w:firstLine="3"/>
      </w:pPr>
      <w:r>
        <w:rPr>
          <w:color w:val="010101"/>
        </w:rPr>
        <w:t>A few months into the fund's inception, COVID-19 changed the trajectory of grantmaking. Foundations</w:t>
      </w:r>
      <w:r>
        <w:rPr>
          <w:color w:val="010101"/>
          <w:spacing w:val="36"/>
        </w:rPr>
        <w:t> </w:t>
      </w:r>
      <w:r>
        <w:rPr>
          <w:color w:val="010101"/>
        </w:rPr>
        <w:t>increased</w:t>
      </w:r>
      <w:r>
        <w:rPr>
          <w:color w:val="010101"/>
          <w:spacing w:val="40"/>
        </w:rPr>
        <w:t> </w:t>
      </w:r>
      <w:r>
        <w:rPr>
          <w:color w:val="010101"/>
        </w:rPr>
        <w:t>funding to</w:t>
      </w:r>
      <w:r>
        <w:rPr>
          <w:color w:val="010101"/>
          <w:spacing w:val="33"/>
        </w:rPr>
        <w:t> </w:t>
      </w:r>
      <w:r>
        <w:rPr>
          <w:color w:val="010101"/>
        </w:rPr>
        <w:t>support statewide</w:t>
      </w:r>
      <w:r>
        <w:rPr>
          <w:color w:val="010101"/>
          <w:spacing w:val="39"/>
        </w:rPr>
        <w:t> </w:t>
      </w:r>
      <w:r>
        <w:rPr>
          <w:color w:val="010101"/>
        </w:rPr>
        <w:t>coalitions</w:t>
      </w:r>
      <w:r>
        <w:rPr>
          <w:color w:val="010101"/>
          <w:spacing w:val="39"/>
        </w:rPr>
        <w:t> </w:t>
      </w:r>
      <w:r>
        <w:rPr>
          <w:color w:val="010101"/>
        </w:rPr>
        <w:t>like</w:t>
      </w:r>
      <w:r>
        <w:rPr>
          <w:color w:val="010101"/>
          <w:spacing w:val="35"/>
        </w:rPr>
        <w:t> </w:t>
      </w:r>
      <w:r>
        <w:rPr>
          <w:color w:val="010101"/>
        </w:rPr>
        <w:t>Fund Excluded</w:t>
      </w:r>
      <w:r>
        <w:rPr>
          <w:color w:val="010101"/>
          <w:spacing w:val="40"/>
        </w:rPr>
        <w:t> </w:t>
      </w:r>
      <w:r>
        <w:rPr>
          <w:color w:val="010101"/>
        </w:rPr>
        <w:t>Workers and</w:t>
      </w:r>
      <w:r>
        <w:rPr>
          <w:color w:val="010101"/>
          <w:spacing w:val="-16"/>
        </w:rPr>
        <w:t> </w:t>
      </w:r>
      <w:r>
        <w:rPr>
          <w:color w:val="010101"/>
        </w:rPr>
        <w:t>Invest</w:t>
      </w:r>
      <w:r>
        <w:rPr>
          <w:color w:val="010101"/>
          <w:spacing w:val="-15"/>
        </w:rPr>
        <w:t> </w:t>
      </w:r>
      <w:r>
        <w:rPr>
          <w:color w:val="010101"/>
        </w:rPr>
        <w:t>In</w:t>
      </w:r>
      <w:r>
        <w:rPr>
          <w:color w:val="010101"/>
          <w:spacing w:val="-15"/>
        </w:rPr>
        <w:t> </w:t>
      </w:r>
      <w:r>
        <w:rPr>
          <w:color w:val="010101"/>
        </w:rPr>
        <w:t>Our</w:t>
      </w:r>
      <w:r>
        <w:rPr>
          <w:color w:val="010101"/>
          <w:spacing w:val="-15"/>
        </w:rPr>
        <w:t> </w:t>
      </w:r>
      <w:r>
        <w:rPr>
          <w:color w:val="010101"/>
        </w:rPr>
        <w:t>New</w:t>
      </w:r>
      <w:r>
        <w:rPr>
          <w:color w:val="010101"/>
          <w:spacing w:val="-11"/>
        </w:rPr>
        <w:t> </w:t>
      </w:r>
      <w:r>
        <w:rPr>
          <w:color w:val="010101"/>
        </w:rPr>
        <w:t>York.</w:t>
      </w:r>
      <w:r>
        <w:rPr>
          <w:color w:val="010101"/>
          <w:spacing w:val="-16"/>
        </w:rPr>
        <w:t> </w:t>
      </w:r>
      <w:r>
        <w:rPr>
          <w:color w:val="010101"/>
        </w:rPr>
        <w:t>The</w:t>
      </w:r>
      <w:r>
        <w:rPr>
          <w:color w:val="010101"/>
          <w:spacing w:val="-9"/>
        </w:rPr>
        <w:t> </w:t>
      </w:r>
      <w:r>
        <w:rPr>
          <w:color w:val="010101"/>
        </w:rPr>
        <w:t>Robert</w:t>
      </w:r>
      <w:r>
        <w:rPr>
          <w:color w:val="010101"/>
          <w:spacing w:val="-9"/>
        </w:rPr>
        <w:t> </w:t>
      </w:r>
      <w:r>
        <w:rPr>
          <w:color w:val="010101"/>
        </w:rPr>
        <w:t>Wood</w:t>
      </w:r>
      <w:r>
        <w:rPr>
          <w:color w:val="010101"/>
          <w:spacing w:val="-10"/>
        </w:rPr>
        <w:t> </w:t>
      </w:r>
      <w:r>
        <w:rPr>
          <w:color w:val="010101"/>
        </w:rPr>
        <w:t>Johnson</w:t>
      </w:r>
      <w:r>
        <w:rPr>
          <w:color w:val="010101"/>
          <w:spacing w:val="-4"/>
        </w:rPr>
        <w:t> </w:t>
      </w:r>
      <w:r>
        <w:rPr>
          <w:color w:val="010101"/>
        </w:rPr>
        <w:t>Foundation</w:t>
      </w:r>
      <w:r>
        <w:rPr>
          <w:color w:val="010101"/>
          <w:spacing w:val="-1"/>
        </w:rPr>
        <w:t> </w:t>
      </w:r>
      <w:r>
        <w:rPr>
          <w:color w:val="010101"/>
        </w:rPr>
        <w:t>gave</w:t>
      </w:r>
      <w:r>
        <w:rPr>
          <w:color w:val="010101"/>
          <w:spacing w:val="-10"/>
        </w:rPr>
        <w:t> </w:t>
      </w:r>
      <w:r>
        <w:rPr>
          <w:color w:val="010101"/>
        </w:rPr>
        <w:t>Engage</w:t>
      </w:r>
      <w:r>
        <w:rPr>
          <w:color w:val="010101"/>
          <w:spacing w:val="-7"/>
        </w:rPr>
        <w:t> </w:t>
      </w:r>
      <w:r>
        <w:rPr>
          <w:color w:val="010101"/>
        </w:rPr>
        <w:t>New</w:t>
      </w:r>
      <w:r>
        <w:rPr>
          <w:color w:val="010101"/>
          <w:spacing w:val="-10"/>
        </w:rPr>
        <w:t> </w:t>
      </w:r>
      <w:r>
        <w:rPr>
          <w:color w:val="010101"/>
        </w:rPr>
        <w:t>York</w:t>
      </w:r>
      <w:r>
        <w:rPr>
          <w:color w:val="010101"/>
          <w:spacing w:val="-11"/>
        </w:rPr>
        <w:t> </w:t>
      </w:r>
      <w:r>
        <w:rPr>
          <w:color w:val="010101"/>
        </w:rPr>
        <w:t>one million dollars to regrant alongside the Racial Equity Pooled Fund and the New York State Census Equity Fund.</w:t>
      </w:r>
      <w:r>
        <w:rPr>
          <w:color w:val="010101"/>
          <w:spacing w:val="-9"/>
        </w:rPr>
        <w:t> </w:t>
      </w:r>
      <w:r>
        <w:rPr>
          <w:color w:val="010101"/>
        </w:rPr>
        <w:t>In</w:t>
      </w:r>
      <w:r>
        <w:rPr>
          <w:color w:val="010101"/>
          <w:spacing w:val="-6"/>
        </w:rPr>
        <w:t> </w:t>
      </w:r>
      <w:r>
        <w:rPr>
          <w:color w:val="010101"/>
        </w:rPr>
        <w:t>2021,</w:t>
      </w:r>
      <w:r>
        <w:rPr>
          <w:color w:val="010101"/>
          <w:spacing w:val="-5"/>
        </w:rPr>
        <w:t> </w:t>
      </w:r>
      <w:r>
        <w:rPr>
          <w:color w:val="010101"/>
        </w:rPr>
        <w:t>Engage New York partnered with</w:t>
      </w:r>
      <w:r>
        <w:rPr>
          <w:color w:val="010101"/>
          <w:spacing w:val="-7"/>
        </w:rPr>
        <w:t> </w:t>
      </w:r>
      <w:r>
        <w:rPr>
          <w:color w:val="010101"/>
        </w:rPr>
        <w:t>Integrated Rural</w:t>
      </w:r>
      <w:r>
        <w:rPr>
          <w:color w:val="010101"/>
          <w:spacing w:val="-13"/>
        </w:rPr>
        <w:t> </w:t>
      </w:r>
      <w:r>
        <w:rPr>
          <w:color w:val="010101"/>
        </w:rPr>
        <w:t>Strategies Group to</w:t>
      </w:r>
      <w:r>
        <w:rPr>
          <w:color w:val="010101"/>
          <w:spacing w:val="36"/>
        </w:rPr>
        <w:t> </w:t>
      </w:r>
      <w:r>
        <w:rPr>
          <w:color w:val="010101"/>
        </w:rPr>
        <w:t>produce </w:t>
      </w:r>
      <w:r>
        <w:rPr>
          <w:color w:val="1154CC"/>
          <w:u w:val="thick" w:color="1154CC"/>
        </w:rPr>
        <w:t>"Resourcing Rural</w:t>
      </w:r>
      <w:r>
        <w:rPr>
          <w:color w:val="1154CC"/>
          <w:spacing w:val="-2"/>
          <w:u w:val="thick" w:color="1154CC"/>
        </w:rPr>
        <w:t> </w:t>
      </w:r>
      <w:r>
        <w:rPr>
          <w:color w:val="1154CC"/>
          <w:u w:val="thick" w:color="1154CC"/>
        </w:rPr>
        <w:t>Organizing Infrastructure:</w:t>
      </w:r>
      <w:r>
        <w:rPr>
          <w:color w:val="1154CC"/>
          <w:spacing w:val="-11"/>
          <w:u w:val="thick" w:color="1154CC"/>
        </w:rPr>
        <w:t> </w:t>
      </w:r>
      <w:r>
        <w:rPr>
          <w:color w:val="1154CC"/>
          <w:u w:val="thick" w:color="1154CC"/>
        </w:rPr>
        <w:t>A New York Case Study</w:t>
      </w:r>
      <w:r>
        <w:rPr>
          <w:color w:val="010101"/>
          <w:u w:val="none"/>
        </w:rPr>
        <w:t>" to encourage strategic, long-term allocations for these new, increased grantmaking dollars. The report suggested</w:t>
      </w:r>
      <w:r>
        <w:rPr>
          <w:color w:val="010101"/>
          <w:spacing w:val="40"/>
          <w:u w:val="none"/>
        </w:rPr>
        <w:t> </w:t>
      </w:r>
      <w:r>
        <w:rPr>
          <w:color w:val="010101"/>
          <w:u w:val="none"/>
        </w:rPr>
        <w:t>that funders</w:t>
      </w:r>
      <w:r>
        <w:rPr>
          <w:color w:val="010101"/>
          <w:spacing w:val="40"/>
          <w:u w:val="none"/>
        </w:rPr>
        <w:t> </w:t>
      </w:r>
      <w:r>
        <w:rPr>
          <w:color w:val="010101"/>
          <w:u w:val="none"/>
        </w:rPr>
        <w:t>expanding their</w:t>
      </w:r>
      <w:r>
        <w:rPr>
          <w:color w:val="010101"/>
          <w:spacing w:val="40"/>
          <w:u w:val="none"/>
        </w:rPr>
        <w:t> </w:t>
      </w:r>
      <w:r>
        <w:rPr>
          <w:color w:val="010101"/>
          <w:u w:val="none"/>
        </w:rPr>
        <w:t>work Upstate</w:t>
      </w:r>
      <w:r>
        <w:rPr>
          <w:color w:val="010101"/>
          <w:spacing w:val="40"/>
          <w:u w:val="none"/>
        </w:rPr>
        <w:t> </w:t>
      </w:r>
      <w:r>
        <w:rPr>
          <w:color w:val="010101"/>
          <w:u w:val="none"/>
        </w:rPr>
        <w:t>invest in multi-racial organizing along a five-to</w:t>
      </w:r>
      <w:r>
        <w:rPr>
          <w:color w:val="010101"/>
          <w:spacing w:val="34"/>
          <w:u w:val="none"/>
        </w:rPr>
        <w:t> </w:t>
      </w:r>
      <w:r>
        <w:rPr>
          <w:color w:val="010101"/>
          <w:u w:val="none"/>
        </w:rPr>
        <w:t>ten-year</w:t>
      </w:r>
      <w:r>
        <w:rPr>
          <w:color w:val="010101"/>
          <w:spacing w:val="40"/>
          <w:u w:val="none"/>
        </w:rPr>
        <w:t> </w:t>
      </w:r>
      <w:r>
        <w:rPr>
          <w:color w:val="010101"/>
          <w:u w:val="none"/>
        </w:rPr>
        <w:t>time</w:t>
      </w:r>
      <w:r>
        <w:rPr>
          <w:color w:val="010101"/>
          <w:spacing w:val="39"/>
          <w:u w:val="none"/>
        </w:rPr>
        <w:t> </w:t>
      </w:r>
      <w:r>
        <w:rPr>
          <w:color w:val="010101"/>
          <w:u w:val="none"/>
        </w:rPr>
        <w:t>horizon.</w:t>
      </w:r>
      <w:r>
        <w:rPr>
          <w:color w:val="010101"/>
          <w:spacing w:val="37"/>
          <w:u w:val="none"/>
        </w:rPr>
        <w:t> </w:t>
      </w:r>
      <w:r>
        <w:rPr>
          <w:color w:val="010101"/>
          <w:u w:val="none"/>
        </w:rPr>
        <w:t>Amidst</w:t>
      </w:r>
      <w:r>
        <w:rPr>
          <w:color w:val="010101"/>
          <w:spacing w:val="40"/>
          <w:u w:val="none"/>
        </w:rPr>
        <w:t> </w:t>
      </w:r>
      <w:r>
        <w:rPr>
          <w:color w:val="010101"/>
          <w:u w:val="none"/>
        </w:rPr>
        <w:t>pervasive</w:t>
      </w:r>
      <w:r>
        <w:rPr>
          <w:color w:val="010101"/>
          <w:spacing w:val="40"/>
          <w:u w:val="none"/>
        </w:rPr>
        <w:t> </w:t>
      </w:r>
      <w:r>
        <w:rPr>
          <w:color w:val="010101"/>
          <w:u w:val="none"/>
        </w:rPr>
        <w:t>budget</w:t>
      </w:r>
      <w:r>
        <w:rPr>
          <w:color w:val="010101"/>
          <w:spacing w:val="36"/>
          <w:u w:val="none"/>
        </w:rPr>
        <w:t> </w:t>
      </w:r>
      <w:r>
        <w:rPr>
          <w:color w:val="010101"/>
          <w:u w:val="none"/>
        </w:rPr>
        <w:t>cuts</w:t>
      </w:r>
      <w:r>
        <w:rPr>
          <w:color w:val="010101"/>
          <w:spacing w:val="36"/>
          <w:u w:val="none"/>
        </w:rPr>
        <w:t> </w:t>
      </w:r>
      <w:r>
        <w:rPr>
          <w:color w:val="010101"/>
          <w:u w:val="none"/>
        </w:rPr>
        <w:t>within the last year, funders supporting community organizing in New York State have broadly defunded effective campaigns across all</w:t>
      </w:r>
      <w:r>
        <w:rPr>
          <w:color w:val="010101"/>
          <w:spacing w:val="40"/>
          <w:u w:val="none"/>
        </w:rPr>
        <w:t> </w:t>
      </w:r>
      <w:r>
        <w:rPr>
          <w:color w:val="010101"/>
          <w:u w:val="none"/>
        </w:rPr>
        <w:t>nine regions outside of New York City and reassessed their financial commitments</w:t>
      </w:r>
      <w:r>
        <w:rPr>
          <w:color w:val="010101"/>
          <w:spacing w:val="40"/>
          <w:u w:val="none"/>
        </w:rPr>
        <w:t> </w:t>
      </w:r>
      <w:r>
        <w:rPr>
          <w:color w:val="010101"/>
          <w:u w:val="none"/>
        </w:rPr>
        <w:t>to</w:t>
      </w:r>
      <w:r>
        <w:rPr>
          <w:color w:val="010101"/>
          <w:spacing w:val="40"/>
          <w:u w:val="none"/>
        </w:rPr>
        <w:t> </w:t>
      </w:r>
      <w:r>
        <w:rPr>
          <w:color w:val="010101"/>
          <w:u w:val="none"/>
        </w:rPr>
        <w:t>rural organizers</w:t>
      </w:r>
      <w:r>
        <w:rPr>
          <w:color w:val="010101"/>
          <w:spacing w:val="40"/>
          <w:u w:val="none"/>
        </w:rPr>
        <w:t> </w:t>
      </w:r>
      <w:r>
        <w:rPr>
          <w:color w:val="010101"/>
          <w:u w:val="none"/>
        </w:rPr>
        <w:t>after</w:t>
      </w:r>
      <w:r>
        <w:rPr>
          <w:color w:val="010101"/>
          <w:spacing w:val="40"/>
          <w:u w:val="none"/>
        </w:rPr>
        <w:t> </w:t>
      </w:r>
      <w:r>
        <w:rPr>
          <w:color w:val="010101"/>
          <w:u w:val="none"/>
        </w:rPr>
        <w:t>less than four</w:t>
      </w:r>
      <w:r>
        <w:rPr>
          <w:color w:val="010101"/>
          <w:spacing w:val="31"/>
          <w:u w:val="none"/>
        </w:rPr>
        <w:t> </w:t>
      </w:r>
      <w:r>
        <w:rPr>
          <w:color w:val="010101"/>
          <w:u w:val="none"/>
        </w:rPr>
        <w:t>years</w:t>
      </w:r>
      <w:r>
        <w:rPr>
          <w:color w:val="010101"/>
          <w:spacing w:val="39"/>
          <w:u w:val="none"/>
        </w:rPr>
        <w:t> </w:t>
      </w:r>
      <w:r>
        <w:rPr>
          <w:color w:val="010101"/>
          <w:u w:val="none"/>
        </w:rPr>
        <w:t>of sustained</w:t>
      </w:r>
      <w:r>
        <w:rPr>
          <w:color w:val="010101"/>
          <w:spacing w:val="40"/>
          <w:u w:val="none"/>
        </w:rPr>
        <w:t> </w:t>
      </w:r>
      <w:r>
        <w:rPr>
          <w:color w:val="010101"/>
          <w:u w:val="none"/>
        </w:rPr>
        <w:t>funding.</w:t>
      </w:r>
    </w:p>
    <w:p>
      <w:pPr>
        <w:spacing w:after="0" w:line="288" w:lineRule="auto"/>
        <w:sectPr>
          <w:pgSz w:w="12240" w:h="15840"/>
          <w:pgMar w:header="0" w:footer="784" w:top="1340" w:bottom="980" w:left="1320" w:right="360"/>
        </w:sectPr>
      </w:pPr>
    </w:p>
    <w:p>
      <w:pPr>
        <w:pStyle w:val="ListParagraph"/>
        <w:numPr>
          <w:ilvl w:val="0"/>
          <w:numId w:val="3"/>
        </w:numPr>
        <w:tabs>
          <w:tab w:pos="843" w:val="left" w:leader="none"/>
        </w:tabs>
        <w:spacing w:line="240" w:lineRule="auto" w:before="72" w:after="0"/>
        <w:ind w:left="843" w:right="0" w:hanging="591"/>
        <w:jc w:val="left"/>
        <w:rPr>
          <w:b/>
          <w:sz w:val="20"/>
        </w:rPr>
      </w:pPr>
      <w:r>
        <w:rPr>
          <w:b/>
          <w:color w:val="010101"/>
          <w:spacing w:val="-7"/>
          <w:sz w:val="20"/>
        </w:rPr>
        <w:t>GRANTMAKING</w:t>
      </w:r>
      <w:r>
        <w:rPr>
          <w:b/>
          <w:color w:val="010101"/>
          <w:spacing w:val="7"/>
          <w:sz w:val="20"/>
        </w:rPr>
        <w:t> </w:t>
      </w:r>
      <w:r>
        <w:rPr>
          <w:b/>
          <w:color w:val="010101"/>
          <w:spacing w:val="-2"/>
          <w:sz w:val="20"/>
        </w:rPr>
        <w:t>IMPACT</w:t>
      </w:r>
    </w:p>
    <w:p>
      <w:pPr>
        <w:pStyle w:val="BodyText"/>
        <w:spacing w:before="131"/>
        <w:rPr>
          <w:b/>
          <w:sz w:val="20"/>
        </w:rPr>
      </w:pPr>
    </w:p>
    <w:p>
      <w:pPr>
        <w:pStyle w:val="BodyText"/>
        <w:spacing w:line="288" w:lineRule="auto"/>
        <w:ind w:left="123" w:right="1506" w:hanging="2"/>
        <w:jc w:val="both"/>
      </w:pPr>
      <w:r>
        <w:rPr>
          <w:color w:val="010101"/>
          <w:w w:val="105"/>
        </w:rPr>
        <w:t>"The</w:t>
      </w:r>
      <w:r>
        <w:rPr>
          <w:color w:val="010101"/>
          <w:spacing w:val="-17"/>
          <w:w w:val="105"/>
        </w:rPr>
        <w:t> </w:t>
      </w:r>
      <w:r>
        <w:rPr>
          <w:color w:val="010101"/>
          <w:w w:val="105"/>
        </w:rPr>
        <w:t>most</w:t>
      </w:r>
      <w:r>
        <w:rPr>
          <w:color w:val="010101"/>
          <w:spacing w:val="-16"/>
          <w:w w:val="105"/>
        </w:rPr>
        <w:t> </w:t>
      </w:r>
      <w:r>
        <w:rPr>
          <w:color w:val="010101"/>
          <w:w w:val="105"/>
        </w:rPr>
        <w:t>innovative</w:t>
      </w:r>
      <w:r>
        <w:rPr>
          <w:color w:val="010101"/>
          <w:spacing w:val="-16"/>
          <w:w w:val="105"/>
        </w:rPr>
        <w:t> </w:t>
      </w:r>
      <w:r>
        <w:rPr>
          <w:color w:val="010101"/>
          <w:w w:val="105"/>
        </w:rPr>
        <w:t>thing</w:t>
      </w:r>
      <w:r>
        <w:rPr>
          <w:color w:val="010101"/>
          <w:spacing w:val="-16"/>
          <w:w w:val="105"/>
        </w:rPr>
        <w:t> </w:t>
      </w:r>
      <w:r>
        <w:rPr>
          <w:color w:val="010101"/>
          <w:w w:val="105"/>
        </w:rPr>
        <w:t>funders</w:t>
      </w:r>
      <w:r>
        <w:rPr>
          <w:color w:val="010101"/>
          <w:spacing w:val="-16"/>
          <w:w w:val="105"/>
        </w:rPr>
        <w:t> </w:t>
      </w:r>
      <w:r>
        <w:rPr>
          <w:color w:val="010101"/>
          <w:w w:val="105"/>
        </w:rPr>
        <w:t>did</w:t>
      </w:r>
      <w:r>
        <w:rPr>
          <w:color w:val="010101"/>
          <w:spacing w:val="-16"/>
          <w:w w:val="105"/>
        </w:rPr>
        <w:t> </w:t>
      </w:r>
      <w:r>
        <w:rPr>
          <w:color w:val="010101"/>
          <w:w w:val="105"/>
        </w:rPr>
        <w:t>was</w:t>
      </w:r>
      <w:r>
        <w:rPr>
          <w:color w:val="010101"/>
          <w:spacing w:val="-16"/>
          <w:w w:val="105"/>
        </w:rPr>
        <w:t> </w:t>
      </w:r>
      <w:r>
        <w:rPr>
          <w:color w:val="010101"/>
          <w:w w:val="105"/>
        </w:rPr>
        <w:t>support</w:t>
      </w:r>
      <w:r>
        <w:rPr>
          <w:color w:val="010101"/>
          <w:spacing w:val="-7"/>
          <w:w w:val="105"/>
        </w:rPr>
        <w:t> </w:t>
      </w:r>
      <w:r>
        <w:rPr>
          <w:color w:val="010101"/>
          <w:w w:val="105"/>
        </w:rPr>
        <w:t>us</w:t>
      </w:r>
      <w:r>
        <w:rPr>
          <w:color w:val="010101"/>
          <w:spacing w:val="-16"/>
          <w:w w:val="105"/>
        </w:rPr>
        <w:t> </w:t>
      </w:r>
      <w:r>
        <w:rPr>
          <w:color w:val="010101"/>
          <w:w w:val="105"/>
        </w:rPr>
        <w:t>in keeping</w:t>
      </w:r>
      <w:r>
        <w:rPr>
          <w:color w:val="010101"/>
          <w:spacing w:val="-17"/>
          <w:w w:val="105"/>
        </w:rPr>
        <w:t> </w:t>
      </w:r>
      <w:r>
        <w:rPr>
          <w:color w:val="010101"/>
          <w:w w:val="105"/>
        </w:rPr>
        <w:t>the</w:t>
      </w:r>
      <w:r>
        <w:rPr>
          <w:color w:val="010101"/>
          <w:spacing w:val="-11"/>
          <w:w w:val="105"/>
        </w:rPr>
        <w:t> </w:t>
      </w:r>
      <w:r>
        <w:rPr>
          <w:color w:val="010101"/>
          <w:w w:val="105"/>
        </w:rPr>
        <w:t>lights</w:t>
      </w:r>
      <w:r>
        <w:rPr>
          <w:color w:val="010101"/>
          <w:spacing w:val="-13"/>
          <w:w w:val="105"/>
        </w:rPr>
        <w:t> </w:t>
      </w:r>
      <w:r>
        <w:rPr>
          <w:color w:val="010101"/>
          <w:w w:val="105"/>
        </w:rPr>
        <w:t>on.</w:t>
      </w:r>
      <w:r>
        <w:rPr>
          <w:color w:val="010101"/>
          <w:spacing w:val="-17"/>
          <w:w w:val="105"/>
        </w:rPr>
        <w:t> </w:t>
      </w:r>
      <w:r>
        <w:rPr>
          <w:color w:val="010101"/>
          <w:w w:val="105"/>
        </w:rPr>
        <w:t>Twenty</w:t>
      </w:r>
      <w:r>
        <w:rPr>
          <w:color w:val="010101"/>
          <w:spacing w:val="-12"/>
          <w:w w:val="105"/>
        </w:rPr>
        <w:t> </w:t>
      </w:r>
      <w:r>
        <w:rPr>
          <w:color w:val="010101"/>
          <w:w w:val="105"/>
        </w:rPr>
        <w:t>to thirty</w:t>
      </w:r>
      <w:r>
        <w:rPr>
          <w:color w:val="010101"/>
          <w:spacing w:val="-14"/>
          <w:w w:val="105"/>
        </w:rPr>
        <w:t> </w:t>
      </w:r>
      <w:r>
        <w:rPr>
          <w:color w:val="010101"/>
          <w:w w:val="105"/>
        </w:rPr>
        <w:t>thousand</w:t>
      </w:r>
      <w:r>
        <w:rPr>
          <w:color w:val="010101"/>
          <w:spacing w:val="-2"/>
          <w:w w:val="105"/>
        </w:rPr>
        <w:t> </w:t>
      </w:r>
      <w:r>
        <w:rPr>
          <w:color w:val="010101"/>
          <w:w w:val="105"/>
        </w:rPr>
        <w:t>in unrestricted</w:t>
      </w:r>
      <w:r>
        <w:rPr>
          <w:color w:val="010101"/>
          <w:spacing w:val="-2"/>
          <w:w w:val="105"/>
        </w:rPr>
        <w:t> </w:t>
      </w:r>
      <w:r>
        <w:rPr>
          <w:color w:val="010101"/>
          <w:w w:val="105"/>
        </w:rPr>
        <w:t>general</w:t>
      </w:r>
      <w:r>
        <w:rPr>
          <w:color w:val="010101"/>
          <w:spacing w:val="-10"/>
          <w:w w:val="105"/>
        </w:rPr>
        <w:t> </w:t>
      </w:r>
      <w:r>
        <w:rPr>
          <w:color w:val="010101"/>
          <w:w w:val="105"/>
        </w:rPr>
        <w:t>operating</w:t>
      </w:r>
      <w:r>
        <w:rPr>
          <w:color w:val="010101"/>
          <w:spacing w:val="-12"/>
          <w:w w:val="105"/>
        </w:rPr>
        <w:t> </w:t>
      </w:r>
      <w:r>
        <w:rPr>
          <w:color w:val="010101"/>
          <w:w w:val="105"/>
        </w:rPr>
        <w:t>dollars</w:t>
      </w:r>
      <w:r>
        <w:rPr>
          <w:color w:val="010101"/>
          <w:spacing w:val="-8"/>
          <w:w w:val="105"/>
        </w:rPr>
        <w:t> </w:t>
      </w:r>
      <w:r>
        <w:rPr>
          <w:color w:val="010101"/>
          <w:w w:val="105"/>
        </w:rPr>
        <w:t>enabled us</w:t>
      </w:r>
      <w:r>
        <w:rPr>
          <w:color w:val="010101"/>
          <w:spacing w:val="-17"/>
          <w:w w:val="105"/>
        </w:rPr>
        <w:t> </w:t>
      </w:r>
      <w:r>
        <w:rPr>
          <w:color w:val="010101"/>
          <w:w w:val="105"/>
        </w:rPr>
        <w:t>to</w:t>
      </w:r>
      <w:r>
        <w:rPr>
          <w:color w:val="010101"/>
          <w:spacing w:val="17"/>
          <w:w w:val="105"/>
        </w:rPr>
        <w:t> </w:t>
      </w:r>
      <w:r>
        <w:rPr>
          <w:color w:val="010101"/>
          <w:w w:val="105"/>
        </w:rPr>
        <w:t>retain</w:t>
      </w:r>
      <w:r>
        <w:rPr>
          <w:color w:val="010101"/>
          <w:spacing w:val="-2"/>
          <w:w w:val="105"/>
        </w:rPr>
        <w:t> </w:t>
      </w:r>
      <w:r>
        <w:rPr>
          <w:color w:val="010101"/>
          <w:w w:val="105"/>
        </w:rPr>
        <w:t>people</w:t>
      </w:r>
      <w:r>
        <w:rPr>
          <w:color w:val="010101"/>
          <w:spacing w:val="-4"/>
          <w:w w:val="105"/>
        </w:rPr>
        <w:t> </w:t>
      </w:r>
      <w:r>
        <w:rPr>
          <w:color w:val="010101"/>
          <w:w w:val="105"/>
        </w:rPr>
        <w:t>and develop</w:t>
      </w:r>
      <w:r>
        <w:rPr>
          <w:color w:val="010101"/>
          <w:spacing w:val="-17"/>
          <w:w w:val="105"/>
        </w:rPr>
        <w:t> </w:t>
      </w:r>
      <w:r>
        <w:rPr>
          <w:color w:val="010101"/>
          <w:w w:val="105"/>
        </w:rPr>
        <w:t>internal</w:t>
      </w:r>
      <w:r>
        <w:rPr>
          <w:color w:val="010101"/>
          <w:spacing w:val="-16"/>
          <w:w w:val="105"/>
        </w:rPr>
        <w:t> </w:t>
      </w:r>
      <w:r>
        <w:rPr>
          <w:color w:val="010101"/>
          <w:w w:val="105"/>
        </w:rPr>
        <w:t>talent.</w:t>
      </w:r>
      <w:r>
        <w:rPr>
          <w:color w:val="010101"/>
          <w:spacing w:val="-16"/>
          <w:w w:val="105"/>
        </w:rPr>
        <w:t> </w:t>
      </w:r>
      <w:r>
        <w:rPr>
          <w:color w:val="010101"/>
          <w:w w:val="105"/>
        </w:rPr>
        <w:t>Those</w:t>
      </w:r>
      <w:r>
        <w:rPr>
          <w:color w:val="010101"/>
          <w:spacing w:val="-13"/>
          <w:w w:val="105"/>
        </w:rPr>
        <w:t> </w:t>
      </w:r>
      <w:r>
        <w:rPr>
          <w:color w:val="010101"/>
          <w:w w:val="105"/>
        </w:rPr>
        <w:t>leaders</w:t>
      </w:r>
      <w:r>
        <w:rPr>
          <w:color w:val="010101"/>
          <w:spacing w:val="-14"/>
          <w:w w:val="105"/>
        </w:rPr>
        <w:t> </w:t>
      </w:r>
      <w:r>
        <w:rPr>
          <w:color w:val="010101"/>
          <w:w w:val="105"/>
        </w:rPr>
        <w:t>are</w:t>
      </w:r>
      <w:r>
        <w:rPr>
          <w:color w:val="010101"/>
          <w:spacing w:val="-14"/>
          <w:w w:val="105"/>
        </w:rPr>
        <w:t> </w:t>
      </w:r>
      <w:r>
        <w:rPr>
          <w:color w:val="010101"/>
          <w:w w:val="105"/>
        </w:rPr>
        <w:t>now</w:t>
      </w:r>
      <w:r>
        <w:rPr>
          <w:color w:val="010101"/>
          <w:spacing w:val="-12"/>
          <w:w w:val="105"/>
        </w:rPr>
        <w:t> </w:t>
      </w:r>
      <w:r>
        <w:rPr>
          <w:color w:val="010101"/>
          <w:w w:val="105"/>
        </w:rPr>
        <w:t>organizing</w:t>
      </w:r>
      <w:r>
        <w:rPr>
          <w:color w:val="010101"/>
          <w:spacing w:val="-14"/>
          <w:w w:val="105"/>
        </w:rPr>
        <w:t> </w:t>
      </w:r>
      <w:r>
        <w:rPr>
          <w:color w:val="010101"/>
          <w:w w:val="105"/>
        </w:rPr>
        <w:t>major</w:t>
      </w:r>
      <w:r>
        <w:rPr>
          <w:color w:val="010101"/>
          <w:spacing w:val="-5"/>
          <w:w w:val="105"/>
        </w:rPr>
        <w:t> </w:t>
      </w:r>
      <w:r>
        <w:rPr>
          <w:color w:val="010101"/>
          <w:w w:val="105"/>
        </w:rPr>
        <w:t>campaigns."</w:t>
      </w:r>
    </w:p>
    <w:p>
      <w:pPr>
        <w:pStyle w:val="ListParagraph"/>
        <w:numPr>
          <w:ilvl w:val="1"/>
          <w:numId w:val="3"/>
        </w:numPr>
        <w:tabs>
          <w:tab w:pos="841" w:val="left" w:leader="none"/>
          <w:tab w:pos="846" w:val="left" w:leader="none"/>
        </w:tabs>
        <w:spacing w:line="288" w:lineRule="auto" w:before="3" w:after="0"/>
        <w:ind w:left="846" w:right="1108" w:hanging="356"/>
        <w:jc w:val="both"/>
        <w:rPr>
          <w:sz w:val="22"/>
        </w:rPr>
      </w:pPr>
      <w:r>
        <w:rPr>
          <w:color w:val="010101"/>
          <w:sz w:val="22"/>
        </w:rPr>
        <w:t>Justice</w:t>
      </w:r>
      <w:r>
        <w:rPr>
          <w:color w:val="010101"/>
          <w:spacing w:val="-8"/>
          <w:sz w:val="22"/>
        </w:rPr>
        <w:t> </w:t>
      </w:r>
      <w:r>
        <w:rPr>
          <w:color w:val="010101"/>
          <w:sz w:val="22"/>
        </w:rPr>
        <w:t>for</w:t>
      </w:r>
      <w:r>
        <w:rPr>
          <w:color w:val="010101"/>
          <w:spacing w:val="-9"/>
          <w:sz w:val="22"/>
        </w:rPr>
        <w:t> </w:t>
      </w:r>
      <w:r>
        <w:rPr>
          <w:color w:val="010101"/>
          <w:sz w:val="22"/>
        </w:rPr>
        <w:t>Migrant Families,</w:t>
      </w:r>
      <w:r>
        <w:rPr>
          <w:color w:val="010101"/>
          <w:spacing w:val="-3"/>
          <w:sz w:val="22"/>
        </w:rPr>
        <w:t> </w:t>
      </w:r>
      <w:r>
        <w:rPr>
          <w:color w:val="010101"/>
          <w:sz w:val="22"/>
        </w:rPr>
        <w:t>Black</w:t>
      </w:r>
      <w:r>
        <w:rPr>
          <w:color w:val="010101"/>
          <w:spacing w:val="-6"/>
          <w:sz w:val="22"/>
        </w:rPr>
        <w:t> </w:t>
      </w:r>
      <w:r>
        <w:rPr>
          <w:color w:val="010101"/>
          <w:sz w:val="22"/>
        </w:rPr>
        <w:t>Love</w:t>
      </w:r>
      <w:r>
        <w:rPr>
          <w:color w:val="010101"/>
          <w:spacing w:val="-5"/>
          <w:sz w:val="22"/>
        </w:rPr>
        <w:t> </w:t>
      </w:r>
      <w:r>
        <w:rPr>
          <w:color w:val="010101"/>
          <w:sz w:val="22"/>
        </w:rPr>
        <w:t>Resists</w:t>
      </w:r>
      <w:r>
        <w:rPr>
          <w:color w:val="010101"/>
          <w:spacing w:val="-3"/>
          <w:sz w:val="22"/>
        </w:rPr>
        <w:t> </w:t>
      </w:r>
      <w:r>
        <w:rPr>
          <w:color w:val="010101"/>
          <w:sz w:val="22"/>
        </w:rPr>
        <w:t>in</w:t>
      </w:r>
      <w:r>
        <w:rPr>
          <w:color w:val="010101"/>
          <w:spacing w:val="-16"/>
          <w:sz w:val="22"/>
        </w:rPr>
        <w:t> </w:t>
      </w:r>
      <w:r>
        <w:rPr>
          <w:color w:val="010101"/>
          <w:sz w:val="22"/>
        </w:rPr>
        <w:t>the</w:t>
      </w:r>
      <w:r>
        <w:rPr>
          <w:color w:val="010101"/>
          <w:spacing w:val="-8"/>
          <w:sz w:val="22"/>
        </w:rPr>
        <w:t> </w:t>
      </w:r>
      <w:r>
        <w:rPr>
          <w:color w:val="010101"/>
          <w:sz w:val="22"/>
        </w:rPr>
        <w:t>Rust,</w:t>
      </w:r>
      <w:r>
        <w:rPr>
          <w:color w:val="010101"/>
          <w:spacing w:val="-15"/>
          <w:sz w:val="22"/>
        </w:rPr>
        <w:t> </w:t>
      </w:r>
      <w:r>
        <w:rPr>
          <w:color w:val="010101"/>
          <w:sz w:val="22"/>
        </w:rPr>
        <w:t>Columbia County</w:t>
      </w:r>
      <w:r>
        <w:rPr>
          <w:color w:val="010101"/>
          <w:spacing w:val="-5"/>
          <w:sz w:val="22"/>
        </w:rPr>
        <w:t> </w:t>
      </w:r>
      <w:r>
        <w:rPr>
          <w:color w:val="010101"/>
          <w:sz w:val="22"/>
        </w:rPr>
        <w:t>Sanctuary Movement, Workers Center of</w:t>
      </w:r>
      <w:r>
        <w:rPr>
          <w:color w:val="010101"/>
          <w:spacing w:val="-8"/>
          <w:sz w:val="22"/>
        </w:rPr>
        <w:t> </w:t>
      </w:r>
      <w:r>
        <w:rPr>
          <w:color w:val="010101"/>
          <w:sz w:val="22"/>
        </w:rPr>
        <w:t>Central New York, Alianza Agricola</w:t>
      </w:r>
    </w:p>
    <w:p>
      <w:pPr>
        <w:pStyle w:val="BodyText"/>
        <w:spacing w:before="52"/>
      </w:pPr>
    </w:p>
    <w:p>
      <w:pPr>
        <w:spacing w:before="1"/>
        <w:ind w:left="126" w:right="0" w:firstLine="0"/>
        <w:jc w:val="left"/>
        <w:rPr>
          <w:i/>
          <w:sz w:val="22"/>
        </w:rPr>
      </w:pPr>
      <w:r>
        <w:rPr>
          <w:color w:val="010101"/>
          <w:spacing w:val="-2"/>
          <w:sz w:val="22"/>
        </w:rPr>
        <w:t>Outcomes</w:t>
      </w:r>
      <w:r>
        <w:rPr>
          <w:color w:val="010101"/>
          <w:spacing w:val="-1"/>
          <w:sz w:val="22"/>
        </w:rPr>
        <w:t> </w:t>
      </w:r>
      <w:r>
        <w:rPr>
          <w:i/>
          <w:color w:val="010101"/>
          <w:spacing w:val="-2"/>
          <w:sz w:val="22"/>
        </w:rPr>
        <w:t>by</w:t>
      </w:r>
      <w:r>
        <w:rPr>
          <w:i/>
          <w:color w:val="010101"/>
          <w:spacing w:val="-8"/>
          <w:sz w:val="22"/>
        </w:rPr>
        <w:t> </w:t>
      </w:r>
      <w:r>
        <w:rPr>
          <w:i/>
          <w:color w:val="010101"/>
          <w:spacing w:val="-2"/>
          <w:sz w:val="22"/>
        </w:rPr>
        <w:t>Region</w:t>
      </w:r>
    </w:p>
    <w:p>
      <w:pPr>
        <w:pStyle w:val="BodyText"/>
        <w:spacing w:before="104"/>
        <w:rPr>
          <w:i/>
        </w:rPr>
      </w:pPr>
    </w:p>
    <w:p>
      <w:pPr>
        <w:pStyle w:val="Heading5"/>
      </w:pPr>
      <w:r>
        <w:rPr>
          <w:color w:val="010101"/>
          <w:spacing w:val="-2"/>
        </w:rPr>
        <w:t>North</w:t>
      </w:r>
      <w:r>
        <w:rPr>
          <w:color w:val="010101"/>
          <w:spacing w:val="-12"/>
        </w:rPr>
        <w:t> </w:t>
      </w:r>
      <w:r>
        <w:rPr>
          <w:color w:val="010101"/>
          <w:spacing w:val="-2"/>
        </w:rPr>
        <w:t>Country</w:t>
      </w:r>
    </w:p>
    <w:p>
      <w:pPr>
        <w:pStyle w:val="ListParagraph"/>
        <w:numPr>
          <w:ilvl w:val="1"/>
          <w:numId w:val="3"/>
        </w:numPr>
        <w:tabs>
          <w:tab w:pos="842" w:val="left" w:leader="none"/>
          <w:tab w:pos="848" w:val="left" w:leader="none"/>
        </w:tabs>
        <w:spacing w:line="288" w:lineRule="auto" w:before="50" w:after="0"/>
        <w:ind w:left="848" w:right="1243" w:hanging="359"/>
        <w:jc w:val="left"/>
        <w:rPr>
          <w:sz w:val="22"/>
        </w:rPr>
      </w:pPr>
      <w:r>
        <w:rPr>
          <w:color w:val="010101"/>
          <w:sz w:val="22"/>
        </w:rPr>
        <w:t>Statewide expansion of Indigenous awareness and cultural sensitivity training. Seven </w:t>
      </w:r>
      <w:r>
        <w:rPr>
          <w:color w:val="010101"/>
          <w:w w:val="105"/>
          <w:sz w:val="22"/>
        </w:rPr>
        <w:t>Dancers'</w:t>
      </w:r>
      <w:r>
        <w:rPr>
          <w:color w:val="010101"/>
          <w:spacing w:val="-12"/>
          <w:w w:val="105"/>
          <w:sz w:val="22"/>
        </w:rPr>
        <w:t> </w:t>
      </w:r>
      <w:r>
        <w:rPr>
          <w:color w:val="010101"/>
          <w:w w:val="105"/>
          <w:sz w:val="22"/>
        </w:rPr>
        <w:t>Coalition opened</w:t>
      </w:r>
      <w:r>
        <w:rPr>
          <w:color w:val="010101"/>
          <w:spacing w:val="-5"/>
          <w:w w:val="105"/>
          <w:sz w:val="22"/>
        </w:rPr>
        <w:t> </w:t>
      </w:r>
      <w:r>
        <w:rPr>
          <w:color w:val="010101"/>
          <w:w w:val="105"/>
          <w:sz w:val="22"/>
        </w:rPr>
        <w:t>a</w:t>
      </w:r>
      <w:r>
        <w:rPr>
          <w:color w:val="010101"/>
          <w:spacing w:val="-17"/>
          <w:w w:val="105"/>
          <w:sz w:val="22"/>
        </w:rPr>
        <w:t> </w:t>
      </w:r>
      <w:r>
        <w:rPr>
          <w:color w:val="010101"/>
          <w:w w:val="105"/>
          <w:sz w:val="22"/>
        </w:rPr>
        <w:t>second</w:t>
      </w:r>
      <w:r>
        <w:rPr>
          <w:color w:val="010101"/>
          <w:spacing w:val="-4"/>
          <w:w w:val="105"/>
          <w:sz w:val="22"/>
        </w:rPr>
        <w:t> </w:t>
      </w:r>
      <w:r>
        <w:rPr>
          <w:color w:val="010101"/>
          <w:w w:val="105"/>
          <w:sz w:val="22"/>
        </w:rPr>
        <w:t>office</w:t>
      </w:r>
      <w:r>
        <w:rPr>
          <w:color w:val="010101"/>
          <w:spacing w:val="-12"/>
          <w:w w:val="105"/>
          <w:sz w:val="22"/>
        </w:rPr>
        <w:t> </w:t>
      </w:r>
      <w:r>
        <w:rPr>
          <w:color w:val="010101"/>
          <w:w w:val="105"/>
          <w:sz w:val="22"/>
        </w:rPr>
        <w:t>in</w:t>
      </w:r>
      <w:r>
        <w:rPr>
          <w:color w:val="010101"/>
          <w:spacing w:val="-2"/>
          <w:w w:val="105"/>
          <w:sz w:val="22"/>
        </w:rPr>
        <w:t> </w:t>
      </w:r>
      <w:r>
        <w:rPr>
          <w:color w:val="010101"/>
          <w:w w:val="105"/>
          <w:sz w:val="22"/>
        </w:rPr>
        <w:t>Lockport,</w:t>
      </w:r>
      <w:r>
        <w:rPr>
          <w:color w:val="010101"/>
          <w:spacing w:val="-13"/>
          <w:w w:val="105"/>
          <w:sz w:val="22"/>
        </w:rPr>
        <w:t> </w:t>
      </w:r>
      <w:r>
        <w:rPr>
          <w:color w:val="010101"/>
          <w:w w:val="105"/>
          <w:sz w:val="22"/>
        </w:rPr>
        <w:t>a</w:t>
      </w:r>
      <w:r>
        <w:rPr>
          <w:color w:val="010101"/>
          <w:spacing w:val="-13"/>
          <w:w w:val="105"/>
          <w:sz w:val="22"/>
        </w:rPr>
        <w:t> </w:t>
      </w:r>
      <w:r>
        <w:rPr>
          <w:color w:val="010101"/>
          <w:w w:val="105"/>
          <w:sz w:val="22"/>
        </w:rPr>
        <w:t>predominantly white community,</w:t>
      </w:r>
      <w:r>
        <w:rPr>
          <w:color w:val="010101"/>
          <w:spacing w:val="-2"/>
          <w:w w:val="105"/>
          <w:sz w:val="22"/>
        </w:rPr>
        <w:t> </w:t>
      </w:r>
      <w:r>
        <w:rPr>
          <w:color w:val="010101"/>
          <w:w w:val="105"/>
          <w:sz w:val="22"/>
        </w:rPr>
        <w:t>a</w:t>
      </w:r>
      <w:r>
        <w:rPr>
          <w:color w:val="010101"/>
          <w:spacing w:val="-9"/>
          <w:w w:val="105"/>
          <w:sz w:val="22"/>
        </w:rPr>
        <w:t> </w:t>
      </w:r>
      <w:r>
        <w:rPr>
          <w:color w:val="010101"/>
          <w:w w:val="105"/>
          <w:sz w:val="22"/>
        </w:rPr>
        <w:t>critical</w:t>
      </w:r>
      <w:r>
        <w:rPr>
          <w:color w:val="010101"/>
          <w:spacing w:val="-7"/>
          <w:w w:val="105"/>
          <w:sz w:val="22"/>
        </w:rPr>
        <w:t> </w:t>
      </w:r>
      <w:r>
        <w:rPr>
          <w:color w:val="010101"/>
          <w:w w:val="105"/>
          <w:sz w:val="22"/>
        </w:rPr>
        <w:t>locality</w:t>
      </w:r>
      <w:r>
        <w:rPr>
          <w:color w:val="010101"/>
          <w:spacing w:val="-10"/>
          <w:w w:val="105"/>
          <w:sz w:val="22"/>
        </w:rPr>
        <w:t> </w:t>
      </w:r>
      <w:r>
        <w:rPr>
          <w:color w:val="010101"/>
          <w:w w:val="105"/>
          <w:sz w:val="22"/>
        </w:rPr>
        <w:t>to organize for</w:t>
      </w:r>
      <w:r>
        <w:rPr>
          <w:color w:val="010101"/>
          <w:spacing w:val="-7"/>
          <w:w w:val="105"/>
          <w:sz w:val="22"/>
        </w:rPr>
        <w:t> </w:t>
      </w:r>
      <w:r>
        <w:rPr>
          <w:color w:val="010101"/>
          <w:w w:val="105"/>
          <w:sz w:val="22"/>
        </w:rPr>
        <w:t>Indigenous</w:t>
      </w:r>
      <w:r>
        <w:rPr>
          <w:color w:val="010101"/>
          <w:spacing w:val="-5"/>
          <w:w w:val="105"/>
          <w:sz w:val="22"/>
        </w:rPr>
        <w:t> </w:t>
      </w:r>
      <w:r>
        <w:rPr>
          <w:color w:val="010101"/>
          <w:w w:val="105"/>
          <w:sz w:val="22"/>
        </w:rPr>
        <w:t>and</w:t>
      </w:r>
      <w:r>
        <w:rPr>
          <w:color w:val="010101"/>
          <w:spacing w:val="-1"/>
          <w:w w:val="105"/>
          <w:sz w:val="22"/>
        </w:rPr>
        <w:t> </w:t>
      </w:r>
      <w:r>
        <w:rPr>
          <w:color w:val="010101"/>
          <w:w w:val="105"/>
          <w:sz w:val="22"/>
        </w:rPr>
        <w:t>racial</w:t>
      </w:r>
      <w:r>
        <w:rPr>
          <w:color w:val="010101"/>
          <w:spacing w:val="-16"/>
          <w:w w:val="105"/>
          <w:sz w:val="22"/>
        </w:rPr>
        <w:t> </w:t>
      </w:r>
      <w:r>
        <w:rPr>
          <w:color w:val="010101"/>
          <w:w w:val="105"/>
          <w:sz w:val="22"/>
        </w:rPr>
        <w:t>equity</w:t>
      </w:r>
      <w:r>
        <w:rPr>
          <w:color w:val="010101"/>
          <w:spacing w:val="-3"/>
          <w:w w:val="105"/>
          <w:sz w:val="22"/>
        </w:rPr>
        <w:t> </w:t>
      </w:r>
      <w:r>
        <w:rPr>
          <w:color w:val="010101"/>
          <w:w w:val="105"/>
          <w:sz w:val="22"/>
        </w:rPr>
        <w:t>in WNY</w:t>
      </w:r>
    </w:p>
    <w:p>
      <w:pPr>
        <w:pStyle w:val="ListParagraph"/>
        <w:numPr>
          <w:ilvl w:val="1"/>
          <w:numId w:val="3"/>
        </w:numPr>
        <w:tabs>
          <w:tab w:pos="850" w:val="left" w:leader="none"/>
        </w:tabs>
        <w:spacing w:line="240" w:lineRule="auto" w:before="2" w:after="0"/>
        <w:ind w:left="850" w:right="0" w:hanging="360"/>
        <w:jc w:val="left"/>
        <w:rPr>
          <w:sz w:val="22"/>
        </w:rPr>
      </w:pPr>
      <w:r>
        <w:rPr>
          <w:color w:val="010101"/>
          <w:sz w:val="22"/>
        </w:rPr>
        <w:t>Workers</w:t>
      </w:r>
      <w:r>
        <w:rPr>
          <w:color w:val="010101"/>
          <w:spacing w:val="9"/>
          <w:sz w:val="22"/>
        </w:rPr>
        <w:t> </w:t>
      </w:r>
      <w:r>
        <w:rPr>
          <w:color w:val="010101"/>
          <w:sz w:val="22"/>
        </w:rPr>
        <w:t>Center</w:t>
      </w:r>
      <w:r>
        <w:rPr>
          <w:color w:val="010101"/>
          <w:spacing w:val="15"/>
          <w:sz w:val="22"/>
        </w:rPr>
        <w:t> </w:t>
      </w:r>
      <w:r>
        <w:rPr>
          <w:color w:val="010101"/>
          <w:sz w:val="22"/>
        </w:rPr>
        <w:t>of</w:t>
      </w:r>
      <w:r>
        <w:rPr>
          <w:color w:val="010101"/>
          <w:spacing w:val="-8"/>
          <w:sz w:val="22"/>
        </w:rPr>
        <w:t> </w:t>
      </w:r>
      <w:r>
        <w:rPr>
          <w:color w:val="010101"/>
          <w:sz w:val="22"/>
        </w:rPr>
        <w:t>Central</w:t>
      </w:r>
      <w:r>
        <w:rPr>
          <w:color w:val="010101"/>
          <w:spacing w:val="2"/>
          <w:sz w:val="22"/>
        </w:rPr>
        <w:t> </w:t>
      </w:r>
      <w:r>
        <w:rPr>
          <w:color w:val="010101"/>
          <w:sz w:val="22"/>
        </w:rPr>
        <w:t>New</w:t>
      </w:r>
      <w:r>
        <w:rPr>
          <w:color w:val="010101"/>
          <w:spacing w:val="12"/>
          <w:sz w:val="22"/>
        </w:rPr>
        <w:t> </w:t>
      </w:r>
      <w:r>
        <w:rPr>
          <w:color w:val="010101"/>
          <w:sz w:val="22"/>
        </w:rPr>
        <w:t>York</w:t>
      </w:r>
      <w:r>
        <w:rPr>
          <w:color w:val="010101"/>
          <w:spacing w:val="9"/>
          <w:sz w:val="22"/>
        </w:rPr>
        <w:t> </w:t>
      </w:r>
      <w:r>
        <w:rPr>
          <w:color w:val="010101"/>
          <w:sz w:val="22"/>
        </w:rPr>
        <w:t>expanded</w:t>
      </w:r>
      <w:r>
        <w:rPr>
          <w:color w:val="010101"/>
          <w:spacing w:val="24"/>
          <w:sz w:val="22"/>
        </w:rPr>
        <w:t> </w:t>
      </w:r>
      <w:r>
        <w:rPr>
          <w:color w:val="010101"/>
          <w:sz w:val="22"/>
        </w:rPr>
        <w:t>client</w:t>
      </w:r>
      <w:r>
        <w:rPr>
          <w:color w:val="010101"/>
          <w:spacing w:val="9"/>
          <w:sz w:val="22"/>
        </w:rPr>
        <w:t> </w:t>
      </w:r>
      <w:r>
        <w:rPr>
          <w:color w:val="010101"/>
          <w:sz w:val="22"/>
        </w:rPr>
        <w:t>partnership</w:t>
      </w:r>
      <w:r>
        <w:rPr>
          <w:color w:val="010101"/>
          <w:spacing w:val="14"/>
          <w:sz w:val="22"/>
        </w:rPr>
        <w:t> </w:t>
      </w:r>
      <w:r>
        <w:rPr>
          <w:color w:val="010101"/>
          <w:sz w:val="22"/>
        </w:rPr>
        <w:t>into</w:t>
      </w:r>
      <w:r>
        <w:rPr>
          <w:color w:val="010101"/>
          <w:spacing w:val="3"/>
          <w:sz w:val="22"/>
        </w:rPr>
        <w:t> </w:t>
      </w:r>
      <w:r>
        <w:rPr>
          <w:color w:val="010101"/>
          <w:sz w:val="22"/>
        </w:rPr>
        <w:t>North</w:t>
      </w:r>
      <w:r>
        <w:rPr>
          <w:color w:val="010101"/>
          <w:spacing w:val="10"/>
          <w:sz w:val="22"/>
        </w:rPr>
        <w:t> </w:t>
      </w:r>
      <w:r>
        <w:rPr>
          <w:color w:val="010101"/>
          <w:spacing w:val="-2"/>
          <w:sz w:val="22"/>
        </w:rPr>
        <w:t>Country</w:t>
      </w:r>
    </w:p>
    <w:p>
      <w:pPr>
        <w:pStyle w:val="ListParagraph"/>
        <w:numPr>
          <w:ilvl w:val="1"/>
          <w:numId w:val="3"/>
        </w:numPr>
        <w:tabs>
          <w:tab w:pos="848" w:val="left" w:leader="none"/>
          <w:tab w:pos="853" w:val="left" w:leader="none"/>
        </w:tabs>
        <w:spacing w:line="288" w:lineRule="auto" w:before="50" w:after="0"/>
        <w:ind w:left="848" w:right="1787" w:hanging="358"/>
        <w:jc w:val="left"/>
        <w:rPr>
          <w:sz w:val="22"/>
        </w:rPr>
      </w:pPr>
      <w:r>
        <w:rPr>
          <w:color w:val="010101"/>
          <w:spacing w:val="-2"/>
          <w:w w:val="105"/>
          <w:sz w:val="22"/>
        </w:rPr>
        <w:t>Accompaniment</w:t>
      </w:r>
      <w:r>
        <w:rPr>
          <w:color w:val="010101"/>
          <w:spacing w:val="16"/>
          <w:w w:val="105"/>
          <w:sz w:val="22"/>
        </w:rPr>
        <w:t> </w:t>
      </w:r>
      <w:r>
        <w:rPr>
          <w:color w:val="010101"/>
          <w:spacing w:val="-2"/>
          <w:w w:val="105"/>
          <w:sz w:val="22"/>
        </w:rPr>
        <w:t>strategies</w:t>
      </w:r>
      <w:r>
        <w:rPr>
          <w:color w:val="010101"/>
          <w:spacing w:val="-5"/>
          <w:w w:val="105"/>
          <w:sz w:val="22"/>
        </w:rPr>
        <w:t> </w:t>
      </w:r>
      <w:r>
        <w:rPr>
          <w:color w:val="010101"/>
          <w:spacing w:val="-2"/>
          <w:w w:val="105"/>
          <w:sz w:val="22"/>
        </w:rPr>
        <w:t>expanding</w:t>
      </w:r>
      <w:r>
        <w:rPr>
          <w:color w:val="010101"/>
          <w:spacing w:val="-15"/>
          <w:w w:val="105"/>
          <w:sz w:val="22"/>
        </w:rPr>
        <w:t> </w:t>
      </w:r>
      <w:r>
        <w:rPr>
          <w:color w:val="010101"/>
          <w:spacing w:val="-2"/>
          <w:w w:val="105"/>
          <w:sz w:val="22"/>
        </w:rPr>
        <w:t>for</w:t>
      </w:r>
      <w:r>
        <w:rPr>
          <w:color w:val="010101"/>
          <w:spacing w:val="-5"/>
          <w:w w:val="105"/>
          <w:sz w:val="22"/>
        </w:rPr>
        <w:t> </w:t>
      </w:r>
      <w:r>
        <w:rPr>
          <w:color w:val="010101"/>
          <w:spacing w:val="-2"/>
          <w:w w:val="105"/>
          <w:sz w:val="22"/>
        </w:rPr>
        <w:t>migrant</w:t>
      </w:r>
      <w:r>
        <w:rPr>
          <w:color w:val="010101"/>
          <w:spacing w:val="-5"/>
          <w:w w:val="105"/>
          <w:sz w:val="22"/>
        </w:rPr>
        <w:t> </w:t>
      </w:r>
      <w:r>
        <w:rPr>
          <w:color w:val="010101"/>
          <w:spacing w:val="-2"/>
          <w:w w:val="105"/>
          <w:sz w:val="22"/>
        </w:rPr>
        <w:t>communities,</w:t>
      </w:r>
      <w:r>
        <w:rPr>
          <w:color w:val="010101"/>
          <w:spacing w:val="-11"/>
          <w:w w:val="105"/>
          <w:sz w:val="22"/>
        </w:rPr>
        <w:t> </w:t>
      </w:r>
      <w:r>
        <w:rPr>
          <w:color w:val="010101"/>
          <w:spacing w:val="-2"/>
          <w:w w:val="105"/>
          <w:sz w:val="22"/>
        </w:rPr>
        <w:t>their</w:t>
      </w:r>
      <w:r>
        <w:rPr>
          <w:color w:val="010101"/>
          <w:spacing w:val="-5"/>
          <w:w w:val="105"/>
          <w:sz w:val="22"/>
        </w:rPr>
        <w:t> </w:t>
      </w:r>
      <w:r>
        <w:rPr>
          <w:color w:val="010101"/>
          <w:spacing w:val="-2"/>
          <w:w w:val="105"/>
          <w:sz w:val="22"/>
        </w:rPr>
        <w:t>allies,</w:t>
      </w:r>
      <w:r>
        <w:rPr>
          <w:color w:val="010101"/>
          <w:spacing w:val="-15"/>
          <w:w w:val="105"/>
          <w:sz w:val="22"/>
        </w:rPr>
        <w:t> </w:t>
      </w:r>
      <w:r>
        <w:rPr>
          <w:color w:val="010101"/>
          <w:spacing w:val="-2"/>
          <w:w w:val="105"/>
          <w:sz w:val="22"/>
        </w:rPr>
        <w:t>and </w:t>
      </w:r>
      <w:r>
        <w:rPr>
          <w:color w:val="010101"/>
          <w:w w:val="105"/>
          <w:sz w:val="22"/>
        </w:rPr>
        <w:t>incarcerated</w:t>
      </w:r>
      <w:r>
        <w:rPr>
          <w:color w:val="010101"/>
          <w:spacing w:val="19"/>
          <w:w w:val="105"/>
          <w:sz w:val="22"/>
        </w:rPr>
        <w:t> </w:t>
      </w:r>
      <w:r>
        <w:rPr>
          <w:color w:val="010101"/>
          <w:w w:val="105"/>
          <w:sz w:val="22"/>
        </w:rPr>
        <w:t>people</w:t>
      </w:r>
      <w:r>
        <w:rPr>
          <w:color w:val="010101"/>
          <w:spacing w:val="-4"/>
          <w:w w:val="105"/>
          <w:sz w:val="22"/>
        </w:rPr>
        <w:t> </w:t>
      </w:r>
      <w:r>
        <w:rPr>
          <w:color w:val="010101"/>
          <w:w w:val="105"/>
          <w:sz w:val="22"/>
        </w:rPr>
        <w:t>at</w:t>
      </w:r>
      <w:r>
        <w:rPr>
          <w:color w:val="010101"/>
          <w:spacing w:val="-12"/>
          <w:w w:val="105"/>
          <w:sz w:val="22"/>
        </w:rPr>
        <w:t> </w:t>
      </w:r>
      <w:r>
        <w:rPr>
          <w:color w:val="010101"/>
          <w:w w:val="105"/>
          <w:sz w:val="22"/>
        </w:rPr>
        <w:t>Clinton Correctional Facility</w:t>
      </w:r>
    </w:p>
    <w:p>
      <w:pPr>
        <w:pStyle w:val="BodyText"/>
        <w:spacing w:line="288" w:lineRule="auto" w:before="3"/>
        <w:ind w:left="855" w:right="1326" w:hanging="5"/>
      </w:pPr>
      <w:r>
        <w:rPr>
          <w:color w:val="010101"/>
        </w:rPr>
        <w:t>Place-based cultural and youth organizing strategies expanded to eleven school districts surrounding</w:t>
      </w:r>
      <w:r>
        <w:rPr>
          <w:color w:val="010101"/>
          <w:spacing w:val="-4"/>
        </w:rPr>
        <w:t> </w:t>
      </w:r>
      <w:r>
        <w:rPr>
          <w:color w:val="010101"/>
        </w:rPr>
        <w:t>the John Brown farm, organized</w:t>
      </w:r>
      <w:r>
        <w:rPr>
          <w:color w:val="010101"/>
          <w:spacing w:val="33"/>
        </w:rPr>
        <w:t> </w:t>
      </w:r>
      <w:r>
        <w:rPr>
          <w:color w:val="010101"/>
        </w:rPr>
        <w:t>over 600 kids and</w:t>
      </w:r>
      <w:r>
        <w:rPr>
          <w:color w:val="010101"/>
          <w:spacing w:val="-13"/>
        </w:rPr>
        <w:t> </w:t>
      </w:r>
      <w:r>
        <w:rPr>
          <w:color w:val="010101"/>
        </w:rPr>
        <w:t>10 teachers</w:t>
      </w:r>
    </w:p>
    <w:p>
      <w:pPr>
        <w:pStyle w:val="BodyText"/>
        <w:spacing w:before="53"/>
      </w:pPr>
    </w:p>
    <w:p>
      <w:pPr>
        <w:pStyle w:val="Heading5"/>
        <w:ind w:left="121"/>
      </w:pPr>
      <w:r>
        <w:rPr>
          <w:color w:val="010101"/>
          <w:spacing w:val="-6"/>
        </w:rPr>
        <w:t>Central</w:t>
      </w:r>
      <w:r>
        <w:rPr>
          <w:color w:val="010101"/>
          <w:spacing w:val="-16"/>
        </w:rPr>
        <w:t> </w:t>
      </w:r>
      <w:r>
        <w:rPr>
          <w:color w:val="010101"/>
          <w:spacing w:val="-6"/>
        </w:rPr>
        <w:t>New</w:t>
      </w:r>
      <w:r>
        <w:rPr>
          <w:color w:val="010101"/>
          <w:spacing w:val="-5"/>
        </w:rPr>
        <w:t> </w:t>
      </w:r>
      <w:r>
        <w:rPr>
          <w:color w:val="010101"/>
          <w:spacing w:val="-6"/>
        </w:rPr>
        <w:t>York</w:t>
      </w:r>
    </w:p>
    <w:p>
      <w:pPr>
        <w:pStyle w:val="BodyText"/>
        <w:spacing w:line="288" w:lineRule="auto" w:before="50"/>
        <w:ind w:left="852" w:right="1562" w:hanging="3"/>
      </w:pPr>
      <w:r>
        <w:rPr>
          <w:color w:val="010101"/>
        </w:rPr>
        <w:t>Expanded feminist accompaniment strategies for migrant communities to provide</w:t>
      </w:r>
      <w:r>
        <w:rPr>
          <w:color w:val="010101"/>
          <w:spacing w:val="40"/>
        </w:rPr>
        <w:t> </w:t>
      </w:r>
      <w:r>
        <w:rPr>
          <w:color w:val="010101"/>
        </w:rPr>
        <w:t>wrap-around services, leadership</w:t>
      </w:r>
      <w:r>
        <w:rPr>
          <w:color w:val="010101"/>
          <w:spacing w:val="40"/>
        </w:rPr>
        <w:t> </w:t>
      </w:r>
      <w:r>
        <w:rPr>
          <w:color w:val="010101"/>
        </w:rPr>
        <w:t>development, and legislative advocacy training</w:t>
      </w:r>
    </w:p>
    <w:p>
      <w:pPr>
        <w:pStyle w:val="ListParagraph"/>
        <w:numPr>
          <w:ilvl w:val="1"/>
          <w:numId w:val="3"/>
        </w:numPr>
        <w:tabs>
          <w:tab w:pos="844" w:val="left" w:leader="none"/>
          <w:tab w:pos="846" w:val="left" w:leader="none"/>
        </w:tabs>
        <w:spacing w:line="290" w:lineRule="auto" w:before="0" w:after="0"/>
        <w:ind w:left="844" w:right="1096" w:hanging="355"/>
        <w:jc w:val="left"/>
        <w:rPr>
          <w:sz w:val="22"/>
        </w:rPr>
      </w:pPr>
      <w:r>
        <w:rPr>
          <w:color w:val="010101"/>
          <w:w w:val="105"/>
          <w:sz w:val="22"/>
        </w:rPr>
        <w:t>Created</w:t>
      </w:r>
      <w:r>
        <w:rPr>
          <w:color w:val="010101"/>
          <w:spacing w:val="-11"/>
          <w:w w:val="105"/>
          <w:sz w:val="22"/>
        </w:rPr>
        <w:t> </w:t>
      </w:r>
      <w:r>
        <w:rPr>
          <w:color w:val="010101"/>
          <w:w w:val="105"/>
          <w:sz w:val="22"/>
        </w:rPr>
        <w:t>a</w:t>
      </w:r>
      <w:r>
        <w:rPr>
          <w:color w:val="010101"/>
          <w:spacing w:val="-12"/>
          <w:w w:val="105"/>
          <w:sz w:val="22"/>
        </w:rPr>
        <w:t> </w:t>
      </w:r>
      <w:r>
        <w:rPr>
          <w:color w:val="010101"/>
          <w:w w:val="105"/>
          <w:sz w:val="22"/>
        </w:rPr>
        <w:t>participatory</w:t>
      </w:r>
      <w:r>
        <w:rPr>
          <w:color w:val="010101"/>
          <w:spacing w:val="6"/>
          <w:w w:val="105"/>
          <w:sz w:val="22"/>
        </w:rPr>
        <w:t> </w:t>
      </w:r>
      <w:r>
        <w:rPr>
          <w:color w:val="010101"/>
          <w:w w:val="105"/>
          <w:sz w:val="22"/>
        </w:rPr>
        <w:t>organizing</w:t>
      </w:r>
      <w:r>
        <w:rPr>
          <w:color w:val="010101"/>
          <w:spacing w:val="-11"/>
          <w:w w:val="105"/>
          <w:sz w:val="22"/>
        </w:rPr>
        <w:t> </w:t>
      </w:r>
      <w:r>
        <w:rPr>
          <w:color w:val="010101"/>
          <w:w w:val="105"/>
          <w:sz w:val="22"/>
        </w:rPr>
        <w:t>collective</w:t>
      </w:r>
      <w:r>
        <w:rPr>
          <w:color w:val="010101"/>
          <w:spacing w:val="-3"/>
          <w:w w:val="105"/>
          <w:sz w:val="22"/>
        </w:rPr>
        <w:t> </w:t>
      </w:r>
      <w:r>
        <w:rPr>
          <w:color w:val="010101"/>
          <w:w w:val="105"/>
          <w:sz w:val="22"/>
        </w:rPr>
        <w:t>of</w:t>
      </w:r>
      <w:r>
        <w:rPr>
          <w:color w:val="010101"/>
          <w:spacing w:val="-17"/>
          <w:w w:val="105"/>
          <w:sz w:val="22"/>
        </w:rPr>
        <w:t> </w:t>
      </w:r>
      <w:r>
        <w:rPr>
          <w:color w:val="010101"/>
          <w:w w:val="105"/>
          <w:sz w:val="22"/>
        </w:rPr>
        <w:t>25</w:t>
      </w:r>
      <w:r>
        <w:rPr>
          <w:color w:val="010101"/>
          <w:spacing w:val="-16"/>
          <w:w w:val="105"/>
          <w:sz w:val="22"/>
        </w:rPr>
        <w:t> </w:t>
      </w:r>
      <w:r>
        <w:rPr>
          <w:color w:val="010101"/>
          <w:w w:val="105"/>
          <w:sz w:val="22"/>
        </w:rPr>
        <w:t>young</w:t>
      </w:r>
      <w:r>
        <w:rPr>
          <w:color w:val="010101"/>
          <w:spacing w:val="-16"/>
          <w:w w:val="105"/>
          <w:sz w:val="22"/>
        </w:rPr>
        <w:t> </w:t>
      </w:r>
      <w:r>
        <w:rPr>
          <w:color w:val="010101"/>
          <w:w w:val="105"/>
          <w:sz w:val="22"/>
        </w:rPr>
        <w:t>Black</w:t>
      </w:r>
      <w:r>
        <w:rPr>
          <w:color w:val="010101"/>
          <w:spacing w:val="-8"/>
          <w:w w:val="105"/>
          <w:sz w:val="22"/>
        </w:rPr>
        <w:t> </w:t>
      </w:r>
      <w:r>
        <w:rPr>
          <w:color w:val="010101"/>
          <w:w w:val="105"/>
          <w:sz w:val="22"/>
        </w:rPr>
        <w:t>women</w:t>
      </w:r>
      <w:r>
        <w:rPr>
          <w:color w:val="010101"/>
          <w:spacing w:val="-6"/>
          <w:w w:val="105"/>
          <w:sz w:val="22"/>
        </w:rPr>
        <w:t> </w:t>
      </w:r>
      <w:r>
        <w:rPr>
          <w:color w:val="010101"/>
          <w:w w:val="105"/>
          <w:sz w:val="22"/>
        </w:rPr>
        <w:t>working</w:t>
      </w:r>
      <w:r>
        <w:rPr>
          <w:color w:val="010101"/>
          <w:spacing w:val="-16"/>
          <w:w w:val="105"/>
          <w:sz w:val="22"/>
        </w:rPr>
        <w:t> </w:t>
      </w:r>
      <w:r>
        <w:rPr>
          <w:color w:val="010101"/>
          <w:w w:val="105"/>
          <w:sz w:val="22"/>
        </w:rPr>
        <w:t>with </w:t>
      </w:r>
      <w:r>
        <w:rPr>
          <w:color w:val="010101"/>
          <w:spacing w:val="-2"/>
          <w:w w:val="105"/>
          <w:sz w:val="22"/>
        </w:rPr>
        <w:t>youth</w:t>
      </w:r>
      <w:r>
        <w:rPr>
          <w:color w:val="010101"/>
          <w:spacing w:val="-14"/>
          <w:w w:val="105"/>
          <w:sz w:val="22"/>
        </w:rPr>
        <w:t> </w:t>
      </w:r>
      <w:r>
        <w:rPr>
          <w:color w:val="010101"/>
          <w:spacing w:val="-2"/>
          <w:w w:val="105"/>
          <w:sz w:val="22"/>
        </w:rPr>
        <w:t>and</w:t>
      </w:r>
      <w:r>
        <w:rPr>
          <w:color w:val="010101"/>
          <w:spacing w:val="-9"/>
          <w:w w:val="105"/>
          <w:sz w:val="22"/>
        </w:rPr>
        <w:t> </w:t>
      </w:r>
      <w:r>
        <w:rPr>
          <w:color w:val="010101"/>
          <w:spacing w:val="-2"/>
          <w:w w:val="105"/>
          <w:sz w:val="22"/>
        </w:rPr>
        <w:t>local</w:t>
      </w:r>
      <w:r>
        <w:rPr>
          <w:color w:val="010101"/>
          <w:spacing w:val="-18"/>
          <w:w w:val="105"/>
          <w:sz w:val="22"/>
        </w:rPr>
        <w:t> </w:t>
      </w:r>
      <w:r>
        <w:rPr>
          <w:color w:val="010101"/>
          <w:spacing w:val="-2"/>
          <w:w w:val="105"/>
          <w:sz w:val="22"/>
        </w:rPr>
        <w:t>Syracuse</w:t>
      </w:r>
      <w:r>
        <w:rPr>
          <w:color w:val="010101"/>
          <w:spacing w:val="-3"/>
          <w:w w:val="105"/>
          <w:sz w:val="22"/>
        </w:rPr>
        <w:t> </w:t>
      </w:r>
      <w:r>
        <w:rPr>
          <w:color w:val="010101"/>
          <w:spacing w:val="-2"/>
          <w:w w:val="105"/>
          <w:sz w:val="22"/>
        </w:rPr>
        <w:t>school</w:t>
      </w:r>
      <w:r>
        <w:rPr>
          <w:color w:val="010101"/>
          <w:spacing w:val="-11"/>
          <w:w w:val="105"/>
          <w:sz w:val="22"/>
        </w:rPr>
        <w:t> </w:t>
      </w:r>
      <w:r>
        <w:rPr>
          <w:color w:val="010101"/>
          <w:spacing w:val="-2"/>
          <w:w w:val="105"/>
          <w:sz w:val="22"/>
        </w:rPr>
        <w:t>district</w:t>
      </w:r>
      <w:r>
        <w:rPr>
          <w:color w:val="010101"/>
          <w:spacing w:val="-9"/>
          <w:w w:val="105"/>
          <w:sz w:val="22"/>
        </w:rPr>
        <w:t> </w:t>
      </w:r>
      <w:r>
        <w:rPr>
          <w:color w:val="010101"/>
          <w:spacing w:val="-2"/>
          <w:w w:val="105"/>
          <w:sz w:val="22"/>
        </w:rPr>
        <w:t>to</w:t>
      </w:r>
      <w:r>
        <w:rPr>
          <w:color w:val="010101"/>
          <w:spacing w:val="-10"/>
          <w:w w:val="105"/>
          <w:sz w:val="22"/>
        </w:rPr>
        <w:t> </w:t>
      </w:r>
      <w:r>
        <w:rPr>
          <w:color w:val="010101"/>
          <w:spacing w:val="-2"/>
          <w:w w:val="105"/>
          <w:sz w:val="22"/>
        </w:rPr>
        <w:t>translate</w:t>
      </w:r>
      <w:r>
        <w:rPr>
          <w:color w:val="010101"/>
          <w:spacing w:val="-5"/>
          <w:w w:val="105"/>
          <w:sz w:val="22"/>
        </w:rPr>
        <w:t> </w:t>
      </w:r>
      <w:r>
        <w:rPr>
          <w:color w:val="010101"/>
          <w:spacing w:val="-2"/>
          <w:w w:val="105"/>
          <w:sz w:val="22"/>
        </w:rPr>
        <w:t>CDC</w:t>
      </w:r>
      <w:r>
        <w:rPr>
          <w:color w:val="010101"/>
          <w:spacing w:val="-3"/>
          <w:w w:val="105"/>
          <w:sz w:val="22"/>
        </w:rPr>
        <w:t> </w:t>
      </w:r>
      <w:r>
        <w:rPr>
          <w:color w:val="010101"/>
          <w:spacing w:val="-2"/>
          <w:w w:val="105"/>
          <w:sz w:val="22"/>
        </w:rPr>
        <w:t>questionnaire</w:t>
      </w:r>
      <w:r>
        <w:rPr>
          <w:color w:val="010101"/>
          <w:spacing w:val="5"/>
          <w:w w:val="105"/>
          <w:sz w:val="22"/>
        </w:rPr>
        <w:t> </w:t>
      </w:r>
      <w:r>
        <w:rPr>
          <w:color w:val="010101"/>
          <w:spacing w:val="-2"/>
          <w:w w:val="105"/>
          <w:sz w:val="22"/>
        </w:rPr>
        <w:t>into</w:t>
      </w:r>
      <w:r>
        <w:rPr>
          <w:color w:val="010101"/>
          <w:spacing w:val="-15"/>
          <w:w w:val="105"/>
          <w:sz w:val="22"/>
        </w:rPr>
        <w:t> </w:t>
      </w:r>
      <w:r>
        <w:rPr>
          <w:color w:val="010101"/>
          <w:spacing w:val="-2"/>
          <w:w w:val="105"/>
          <w:sz w:val="22"/>
        </w:rPr>
        <w:t>a</w:t>
      </w:r>
      <w:r>
        <w:rPr>
          <w:color w:val="010101"/>
          <w:spacing w:val="-14"/>
          <w:w w:val="105"/>
          <w:sz w:val="22"/>
        </w:rPr>
        <w:t> </w:t>
      </w:r>
      <w:r>
        <w:rPr>
          <w:color w:val="010101"/>
          <w:spacing w:val="-2"/>
          <w:w w:val="105"/>
          <w:sz w:val="22"/>
        </w:rPr>
        <w:t>strategic </w:t>
      </w:r>
      <w:r>
        <w:rPr>
          <w:color w:val="010101"/>
          <w:w w:val="105"/>
          <w:sz w:val="22"/>
        </w:rPr>
        <w:t>document</w:t>
      </w:r>
      <w:r>
        <w:rPr>
          <w:color w:val="010101"/>
          <w:spacing w:val="-9"/>
          <w:w w:val="105"/>
          <w:sz w:val="22"/>
        </w:rPr>
        <w:t> </w:t>
      </w:r>
      <w:r>
        <w:rPr>
          <w:color w:val="010101"/>
          <w:w w:val="105"/>
          <w:sz w:val="22"/>
        </w:rPr>
        <w:t>to guide</w:t>
      </w:r>
      <w:r>
        <w:rPr>
          <w:color w:val="010101"/>
          <w:spacing w:val="-3"/>
          <w:w w:val="105"/>
          <w:sz w:val="22"/>
        </w:rPr>
        <w:t> </w:t>
      </w:r>
      <w:r>
        <w:rPr>
          <w:color w:val="010101"/>
          <w:w w:val="105"/>
          <w:sz w:val="22"/>
        </w:rPr>
        <w:t>reproductive planning</w:t>
      </w:r>
      <w:r>
        <w:rPr>
          <w:color w:val="010101"/>
          <w:spacing w:val="-17"/>
          <w:w w:val="105"/>
          <w:sz w:val="22"/>
        </w:rPr>
        <w:t> </w:t>
      </w:r>
      <w:r>
        <w:rPr>
          <w:color w:val="010101"/>
          <w:w w:val="105"/>
          <w:sz w:val="22"/>
        </w:rPr>
        <w:t>and</w:t>
      </w:r>
      <w:r>
        <w:rPr>
          <w:color w:val="010101"/>
          <w:spacing w:val="-10"/>
          <w:w w:val="105"/>
          <w:sz w:val="22"/>
        </w:rPr>
        <w:t> </w:t>
      </w:r>
      <w:r>
        <w:rPr>
          <w:color w:val="010101"/>
          <w:w w:val="105"/>
          <w:sz w:val="22"/>
        </w:rPr>
        <w:t>grantmaking</w:t>
      </w:r>
      <w:r>
        <w:rPr>
          <w:color w:val="010101"/>
          <w:spacing w:val="-12"/>
          <w:w w:val="105"/>
          <w:sz w:val="22"/>
        </w:rPr>
        <w:t> </w:t>
      </w:r>
      <w:r>
        <w:rPr>
          <w:color w:val="010101"/>
          <w:w w:val="105"/>
          <w:sz w:val="22"/>
        </w:rPr>
        <w:t>in</w:t>
      </w:r>
      <w:r>
        <w:rPr>
          <w:color w:val="010101"/>
          <w:spacing w:val="-16"/>
          <w:w w:val="105"/>
          <w:sz w:val="22"/>
        </w:rPr>
        <w:t> </w:t>
      </w:r>
      <w:r>
        <w:rPr>
          <w:color w:val="010101"/>
          <w:w w:val="105"/>
          <w:sz w:val="22"/>
        </w:rPr>
        <w:t>Syracuse</w:t>
      </w:r>
    </w:p>
    <w:p>
      <w:pPr>
        <w:pStyle w:val="BodyText"/>
        <w:spacing w:line="248" w:lineRule="exact"/>
        <w:ind w:left="850"/>
      </w:pPr>
      <w:r>
        <w:rPr>
          <w:color w:val="010101"/>
        </w:rPr>
        <w:t>Expanded</w:t>
      </w:r>
      <w:r>
        <w:rPr>
          <w:color w:val="010101"/>
          <w:spacing w:val="33"/>
        </w:rPr>
        <w:t> </w:t>
      </w:r>
      <w:r>
        <w:rPr>
          <w:color w:val="010101"/>
        </w:rPr>
        <w:t>worker's</w:t>
      </w:r>
      <w:r>
        <w:rPr>
          <w:color w:val="010101"/>
          <w:spacing w:val="27"/>
        </w:rPr>
        <w:t> </w:t>
      </w:r>
      <w:r>
        <w:rPr>
          <w:color w:val="010101"/>
        </w:rPr>
        <w:t>rights</w:t>
      </w:r>
      <w:r>
        <w:rPr>
          <w:color w:val="010101"/>
          <w:spacing w:val="17"/>
        </w:rPr>
        <w:t> </w:t>
      </w:r>
      <w:r>
        <w:rPr>
          <w:color w:val="010101"/>
        </w:rPr>
        <w:t>protections</w:t>
      </w:r>
      <w:r>
        <w:rPr>
          <w:color w:val="010101"/>
          <w:spacing w:val="25"/>
        </w:rPr>
        <w:t> </w:t>
      </w:r>
      <w:r>
        <w:rPr>
          <w:color w:val="010101"/>
        </w:rPr>
        <w:t>in</w:t>
      </w:r>
      <w:r>
        <w:rPr>
          <w:color w:val="010101"/>
          <w:spacing w:val="3"/>
        </w:rPr>
        <w:t> </w:t>
      </w:r>
      <w:r>
        <w:rPr>
          <w:color w:val="010101"/>
        </w:rPr>
        <w:t>Syracuse</w:t>
      </w:r>
      <w:r>
        <w:rPr>
          <w:color w:val="010101"/>
          <w:spacing w:val="25"/>
        </w:rPr>
        <w:t> </w:t>
      </w:r>
      <w:r>
        <w:rPr>
          <w:color w:val="010101"/>
        </w:rPr>
        <w:t>and</w:t>
      </w:r>
      <w:r>
        <w:rPr>
          <w:color w:val="010101"/>
          <w:spacing w:val="10"/>
        </w:rPr>
        <w:t> </w:t>
      </w:r>
      <w:r>
        <w:rPr>
          <w:color w:val="010101"/>
        </w:rPr>
        <w:t>surrounding</w:t>
      </w:r>
      <w:r>
        <w:rPr>
          <w:color w:val="010101"/>
          <w:spacing w:val="-1"/>
        </w:rPr>
        <w:t> </w:t>
      </w:r>
      <w:r>
        <w:rPr>
          <w:color w:val="010101"/>
        </w:rPr>
        <w:t>fifteen</w:t>
      </w:r>
      <w:r>
        <w:rPr>
          <w:color w:val="010101"/>
          <w:spacing w:val="20"/>
        </w:rPr>
        <w:t> </w:t>
      </w:r>
      <w:r>
        <w:rPr>
          <w:color w:val="010101"/>
          <w:spacing w:val="-2"/>
        </w:rPr>
        <w:t>counties</w:t>
      </w:r>
    </w:p>
    <w:p>
      <w:pPr>
        <w:pStyle w:val="ListParagraph"/>
        <w:numPr>
          <w:ilvl w:val="1"/>
          <w:numId w:val="3"/>
        </w:numPr>
        <w:tabs>
          <w:tab w:pos="846" w:val="left" w:leader="none"/>
        </w:tabs>
        <w:spacing w:line="288" w:lineRule="auto" w:before="53" w:after="0"/>
        <w:ind w:left="846" w:right="1111" w:hanging="357"/>
        <w:jc w:val="left"/>
        <w:rPr>
          <w:sz w:val="22"/>
        </w:rPr>
      </w:pPr>
      <w:r>
        <w:rPr>
          <w:color w:val="010101"/>
          <w:sz w:val="22"/>
        </w:rPr>
        <w:t>Created a network of Black and refugee parent advocates leading</w:t>
      </w:r>
      <w:r>
        <w:rPr>
          <w:color w:val="010101"/>
          <w:spacing w:val="-4"/>
          <w:sz w:val="22"/>
        </w:rPr>
        <w:t> </w:t>
      </w:r>
      <w:r>
        <w:rPr>
          <w:color w:val="010101"/>
          <w:sz w:val="22"/>
        </w:rPr>
        <w:t>public health reform </w:t>
      </w:r>
      <w:r>
        <w:rPr>
          <w:color w:val="010101"/>
          <w:w w:val="105"/>
          <w:sz w:val="22"/>
        </w:rPr>
        <w:t>Increased</w:t>
      </w:r>
      <w:r>
        <w:rPr>
          <w:color w:val="010101"/>
          <w:spacing w:val="-5"/>
          <w:w w:val="105"/>
          <w:sz w:val="22"/>
        </w:rPr>
        <w:t> </w:t>
      </w:r>
      <w:r>
        <w:rPr>
          <w:color w:val="010101"/>
          <w:w w:val="105"/>
          <w:sz w:val="22"/>
        </w:rPr>
        <w:t>preventive</w:t>
      </w:r>
      <w:r>
        <w:rPr>
          <w:color w:val="010101"/>
          <w:spacing w:val="-5"/>
          <w:w w:val="105"/>
          <w:sz w:val="22"/>
        </w:rPr>
        <w:t> </w:t>
      </w:r>
      <w:r>
        <w:rPr>
          <w:color w:val="010101"/>
          <w:w w:val="105"/>
          <w:sz w:val="22"/>
        </w:rPr>
        <w:t>health</w:t>
      </w:r>
      <w:r>
        <w:rPr>
          <w:color w:val="010101"/>
          <w:spacing w:val="-9"/>
          <w:w w:val="105"/>
          <w:sz w:val="22"/>
        </w:rPr>
        <w:t> </w:t>
      </w:r>
      <w:r>
        <w:rPr>
          <w:color w:val="010101"/>
          <w:w w:val="105"/>
          <w:sz w:val="22"/>
        </w:rPr>
        <w:t>screenings</w:t>
      </w:r>
      <w:r>
        <w:rPr>
          <w:color w:val="010101"/>
          <w:spacing w:val="-12"/>
          <w:w w:val="105"/>
          <w:sz w:val="22"/>
        </w:rPr>
        <w:t> </w:t>
      </w:r>
      <w:r>
        <w:rPr>
          <w:color w:val="010101"/>
          <w:w w:val="105"/>
          <w:sz w:val="22"/>
        </w:rPr>
        <w:t>and</w:t>
      </w:r>
      <w:r>
        <w:rPr>
          <w:color w:val="010101"/>
          <w:spacing w:val="-16"/>
          <w:w w:val="105"/>
          <w:sz w:val="22"/>
        </w:rPr>
        <w:t> </w:t>
      </w:r>
      <w:r>
        <w:rPr>
          <w:color w:val="010101"/>
          <w:w w:val="105"/>
          <w:sz w:val="22"/>
        </w:rPr>
        <w:t>service</w:t>
      </w:r>
      <w:r>
        <w:rPr>
          <w:color w:val="010101"/>
          <w:spacing w:val="-9"/>
          <w:w w:val="105"/>
          <w:sz w:val="22"/>
        </w:rPr>
        <w:t> </w:t>
      </w:r>
      <w:r>
        <w:rPr>
          <w:color w:val="010101"/>
          <w:w w:val="105"/>
          <w:sz w:val="22"/>
        </w:rPr>
        <w:t>offerings</w:t>
      </w:r>
      <w:r>
        <w:rPr>
          <w:color w:val="010101"/>
          <w:spacing w:val="-8"/>
          <w:w w:val="105"/>
          <w:sz w:val="22"/>
        </w:rPr>
        <w:t> </w:t>
      </w:r>
      <w:r>
        <w:rPr>
          <w:color w:val="010101"/>
          <w:w w:val="105"/>
          <w:sz w:val="22"/>
        </w:rPr>
        <w:t>in</w:t>
      </w:r>
      <w:r>
        <w:rPr>
          <w:color w:val="010101"/>
          <w:spacing w:val="-17"/>
          <w:w w:val="105"/>
          <w:sz w:val="22"/>
        </w:rPr>
        <w:t> </w:t>
      </w:r>
      <w:r>
        <w:rPr>
          <w:color w:val="010101"/>
          <w:w w:val="105"/>
          <w:sz w:val="22"/>
        </w:rPr>
        <w:t>six</w:t>
      </w:r>
      <w:r>
        <w:rPr>
          <w:color w:val="010101"/>
          <w:spacing w:val="-15"/>
          <w:w w:val="105"/>
          <w:sz w:val="22"/>
        </w:rPr>
        <w:t> </w:t>
      </w:r>
      <w:r>
        <w:rPr>
          <w:color w:val="010101"/>
          <w:w w:val="105"/>
          <w:sz w:val="22"/>
        </w:rPr>
        <w:t>regional</w:t>
      </w:r>
      <w:r>
        <w:rPr>
          <w:color w:val="010101"/>
          <w:spacing w:val="-13"/>
          <w:w w:val="105"/>
          <w:sz w:val="22"/>
        </w:rPr>
        <w:t> </w:t>
      </w:r>
      <w:r>
        <w:rPr>
          <w:color w:val="010101"/>
          <w:w w:val="105"/>
          <w:sz w:val="22"/>
        </w:rPr>
        <w:t>hospitals Expanded post-secondary</w:t>
      </w:r>
      <w:r>
        <w:rPr>
          <w:color w:val="010101"/>
          <w:spacing w:val="-11"/>
          <w:w w:val="105"/>
          <w:sz w:val="22"/>
        </w:rPr>
        <w:t> </w:t>
      </w:r>
      <w:r>
        <w:rPr>
          <w:color w:val="010101"/>
          <w:w w:val="105"/>
          <w:sz w:val="22"/>
        </w:rPr>
        <w:t>enrollment and attainment partnerships for Black youth</w:t>
      </w:r>
    </w:p>
    <w:p>
      <w:pPr>
        <w:pStyle w:val="BodyText"/>
        <w:spacing w:before="52"/>
      </w:pPr>
    </w:p>
    <w:p>
      <w:pPr>
        <w:pStyle w:val="Heading5"/>
        <w:ind w:left="126"/>
      </w:pPr>
      <w:r>
        <w:rPr>
          <w:color w:val="010101"/>
          <w:spacing w:val="-8"/>
        </w:rPr>
        <w:t>Western</w:t>
      </w:r>
      <w:r>
        <w:rPr>
          <w:color w:val="010101"/>
          <w:spacing w:val="-1"/>
        </w:rPr>
        <w:t> </w:t>
      </w:r>
      <w:r>
        <w:rPr>
          <w:color w:val="010101"/>
          <w:spacing w:val="-8"/>
        </w:rPr>
        <w:t>New</w:t>
      </w:r>
      <w:r>
        <w:rPr>
          <w:color w:val="010101"/>
          <w:spacing w:val="-5"/>
        </w:rPr>
        <w:t> </w:t>
      </w:r>
      <w:r>
        <w:rPr>
          <w:color w:val="010101"/>
          <w:spacing w:val="-8"/>
        </w:rPr>
        <w:t>York</w:t>
      </w:r>
    </w:p>
    <w:p>
      <w:pPr>
        <w:pStyle w:val="BodyText"/>
        <w:spacing w:line="290" w:lineRule="auto" w:before="50"/>
        <w:ind w:left="846" w:right="1115" w:firstLine="3"/>
      </w:pPr>
      <w:r>
        <w:rPr>
          <w:color w:val="010101"/>
        </w:rPr>
        <w:t>Restorative justice processes and healing</w:t>
      </w:r>
      <w:r>
        <w:rPr>
          <w:color w:val="010101"/>
          <w:spacing w:val="-3"/>
        </w:rPr>
        <w:t> </w:t>
      </w:r>
      <w:r>
        <w:rPr>
          <w:color w:val="010101"/>
        </w:rPr>
        <w:t>circles hosted for Black students targeted by school administrators and resource officers in Niagara and Buffalo school districts Expanded</w:t>
      </w:r>
      <w:r>
        <w:rPr>
          <w:color w:val="010101"/>
          <w:spacing w:val="40"/>
        </w:rPr>
        <w:t> </w:t>
      </w:r>
      <w:r>
        <w:rPr>
          <w:color w:val="010101"/>
        </w:rPr>
        <w:t>legal support</w:t>
      </w:r>
      <w:r>
        <w:rPr>
          <w:color w:val="010101"/>
          <w:spacing w:val="40"/>
        </w:rPr>
        <w:t> </w:t>
      </w:r>
      <w:r>
        <w:rPr>
          <w:color w:val="010101"/>
        </w:rPr>
        <w:t>and training for Black women in</w:t>
      </w:r>
      <w:r>
        <w:rPr>
          <w:color w:val="010101"/>
          <w:spacing w:val="40"/>
        </w:rPr>
        <w:t> </w:t>
      </w:r>
      <w:r>
        <w:rPr>
          <w:color w:val="010101"/>
        </w:rPr>
        <w:t>county government</w:t>
      </w:r>
    </w:p>
    <w:p>
      <w:pPr>
        <w:pStyle w:val="BodyText"/>
        <w:spacing w:line="248" w:lineRule="exact"/>
        <w:ind w:left="850"/>
      </w:pPr>
      <w:r>
        <w:rPr>
          <w:color w:val="010101"/>
        </w:rPr>
        <w:t>Piloted</w:t>
      </w:r>
      <w:r>
        <w:rPr>
          <w:color w:val="010101"/>
          <w:spacing w:val="23"/>
        </w:rPr>
        <w:t> </w:t>
      </w:r>
      <w:r>
        <w:rPr>
          <w:color w:val="010101"/>
        </w:rPr>
        <w:t>a</w:t>
      </w:r>
      <w:r>
        <w:rPr>
          <w:color w:val="010101"/>
          <w:spacing w:val="9"/>
        </w:rPr>
        <w:t> </w:t>
      </w:r>
      <w:r>
        <w:rPr>
          <w:color w:val="010101"/>
        </w:rPr>
        <w:t>community</w:t>
      </w:r>
      <w:r>
        <w:rPr>
          <w:color w:val="010101"/>
          <w:spacing w:val="30"/>
        </w:rPr>
        <w:t> </w:t>
      </w:r>
      <w:r>
        <w:rPr>
          <w:color w:val="010101"/>
        </w:rPr>
        <w:t>responder</w:t>
      </w:r>
      <w:r>
        <w:rPr>
          <w:color w:val="010101"/>
          <w:spacing w:val="35"/>
        </w:rPr>
        <w:t> </w:t>
      </w:r>
      <w:r>
        <w:rPr>
          <w:color w:val="010101"/>
        </w:rPr>
        <w:t>model</w:t>
      </w:r>
      <w:r>
        <w:rPr>
          <w:color w:val="010101"/>
          <w:spacing w:val="-5"/>
        </w:rPr>
        <w:t> </w:t>
      </w:r>
      <w:r>
        <w:rPr>
          <w:color w:val="010101"/>
        </w:rPr>
        <w:t>for</w:t>
      </w:r>
      <w:r>
        <w:rPr>
          <w:color w:val="010101"/>
          <w:spacing w:val="14"/>
        </w:rPr>
        <w:t> </w:t>
      </w:r>
      <w:r>
        <w:rPr>
          <w:color w:val="010101"/>
        </w:rPr>
        <w:t>low-risk</w:t>
      </w:r>
      <w:r>
        <w:rPr>
          <w:color w:val="010101"/>
          <w:spacing w:val="26"/>
        </w:rPr>
        <w:t> </w:t>
      </w:r>
      <w:r>
        <w:rPr>
          <w:color w:val="010101"/>
        </w:rPr>
        <w:t>911</w:t>
      </w:r>
      <w:r>
        <w:rPr>
          <w:color w:val="010101"/>
          <w:spacing w:val="-2"/>
        </w:rPr>
        <w:t> calls</w:t>
      </w:r>
    </w:p>
    <w:p>
      <w:pPr>
        <w:pStyle w:val="BodyText"/>
        <w:spacing w:line="288" w:lineRule="auto" w:before="54"/>
        <w:ind w:left="849" w:right="1215" w:hanging="3"/>
        <w:jc w:val="both"/>
      </w:pPr>
      <w:r>
        <w:rPr>
          <w:color w:val="010101"/>
        </w:rPr>
        <w:t>Initiated a needs assessment to</w:t>
      </w:r>
      <w:r>
        <w:rPr>
          <w:color w:val="010101"/>
          <w:spacing w:val="40"/>
        </w:rPr>
        <w:t> </w:t>
      </w:r>
      <w:r>
        <w:rPr>
          <w:color w:val="010101"/>
        </w:rPr>
        <w:t>prevent the construction of a third jail</w:t>
      </w:r>
      <w:r>
        <w:rPr>
          <w:color w:val="010101"/>
          <w:spacing w:val="-3"/>
        </w:rPr>
        <w:t> </w:t>
      </w:r>
      <w:r>
        <w:rPr>
          <w:color w:val="010101"/>
        </w:rPr>
        <w:t>in Erie County Held an organizing training</w:t>
      </w:r>
      <w:r>
        <w:rPr>
          <w:color w:val="010101"/>
          <w:spacing w:val="-10"/>
        </w:rPr>
        <w:t> </w:t>
      </w:r>
      <w:r>
        <w:rPr>
          <w:color w:val="010101"/>
        </w:rPr>
        <w:t>for six fellows working on the Black Freedom Project, who audited</w:t>
      </w:r>
      <w:r>
        <w:rPr>
          <w:color w:val="010101"/>
          <w:spacing w:val="36"/>
        </w:rPr>
        <w:t> </w:t>
      </w:r>
      <w:r>
        <w:rPr>
          <w:color w:val="010101"/>
        </w:rPr>
        <w:t>local organizing gaps in</w:t>
      </w:r>
      <w:r>
        <w:rPr>
          <w:color w:val="010101"/>
          <w:spacing w:val="39"/>
        </w:rPr>
        <w:t> </w:t>
      </w:r>
      <w:r>
        <w:rPr>
          <w:color w:val="010101"/>
        </w:rPr>
        <w:t>the area and mobilized</w:t>
      </w:r>
      <w:r>
        <w:rPr>
          <w:color w:val="010101"/>
          <w:spacing w:val="40"/>
        </w:rPr>
        <w:t> </w:t>
      </w:r>
      <w:r>
        <w:rPr>
          <w:color w:val="010101"/>
        </w:rPr>
        <w:t>600 Buffalonians 16+ up</w:t>
      </w:r>
    </w:p>
    <w:p>
      <w:pPr>
        <w:pStyle w:val="BodyText"/>
        <w:spacing w:line="290" w:lineRule="auto"/>
        <w:ind w:left="848" w:right="1115"/>
      </w:pPr>
      <w:r>
        <w:rPr>
          <w:color w:val="010101"/>
        </w:rPr>
        <w:t>Held</w:t>
      </w:r>
      <w:r>
        <w:rPr>
          <w:color w:val="010101"/>
          <w:spacing w:val="40"/>
        </w:rPr>
        <w:t> </w:t>
      </w:r>
      <w:r>
        <w:rPr>
          <w:color w:val="010101"/>
        </w:rPr>
        <w:t>multi-racial rural organizing teach-ins at Batavia</w:t>
      </w:r>
      <w:r>
        <w:rPr>
          <w:color w:val="010101"/>
          <w:spacing w:val="40"/>
        </w:rPr>
        <w:t> </w:t>
      </w:r>
      <w:r>
        <w:rPr>
          <w:color w:val="010101"/>
        </w:rPr>
        <w:t>immigrant</w:t>
      </w:r>
      <w:r>
        <w:rPr>
          <w:color w:val="010101"/>
          <w:spacing w:val="40"/>
        </w:rPr>
        <w:t> </w:t>
      </w:r>
      <w:r>
        <w:rPr>
          <w:color w:val="010101"/>
        </w:rPr>
        <w:t>detention</w:t>
      </w:r>
      <w:r>
        <w:rPr>
          <w:color w:val="010101"/>
          <w:spacing w:val="40"/>
        </w:rPr>
        <w:t> </w:t>
      </w:r>
      <w:r>
        <w:rPr>
          <w:color w:val="010101"/>
        </w:rPr>
        <w:t>center Relationships with elected officials changed conversations and policies around community safety and parole</w:t>
      </w:r>
    </w:p>
    <w:p>
      <w:pPr>
        <w:spacing w:after="0" w:line="290" w:lineRule="auto"/>
        <w:sectPr>
          <w:pgSz w:w="12240" w:h="15840"/>
          <w:pgMar w:header="0" w:footer="784" w:top="1360" w:bottom="1000" w:left="1320" w:right="360"/>
        </w:sectPr>
      </w:pPr>
    </w:p>
    <w:p>
      <w:pPr>
        <w:pStyle w:val="Heading3"/>
        <w:spacing w:before="64"/>
      </w:pPr>
      <w:r>
        <w:rPr>
          <w:color w:val="010101"/>
          <w:w w:val="85"/>
        </w:rPr>
        <w:t>Finger</w:t>
      </w:r>
      <w:r>
        <w:rPr>
          <w:color w:val="010101"/>
          <w:spacing w:val="5"/>
        </w:rPr>
        <w:t> </w:t>
      </w:r>
      <w:r>
        <w:rPr>
          <w:color w:val="010101"/>
          <w:spacing w:val="-2"/>
        </w:rPr>
        <w:t>Lakes</w:t>
      </w:r>
    </w:p>
    <w:p>
      <w:pPr>
        <w:pStyle w:val="BodyText"/>
        <w:spacing w:line="292" w:lineRule="auto" w:before="47"/>
        <w:ind w:left="848" w:right="1158" w:firstLine="1"/>
      </w:pPr>
      <w:r>
        <w:rPr>
          <w:color w:val="010101"/>
          <w:w w:val="105"/>
        </w:rPr>
        <w:t>Farm</w:t>
      </w:r>
      <w:r>
        <w:rPr>
          <w:color w:val="010101"/>
          <w:spacing w:val="-14"/>
          <w:w w:val="105"/>
        </w:rPr>
        <w:t> </w:t>
      </w:r>
      <w:r>
        <w:rPr>
          <w:color w:val="010101"/>
          <w:w w:val="105"/>
        </w:rPr>
        <w:t>workers</w:t>
      </w:r>
      <w:r>
        <w:rPr>
          <w:color w:val="010101"/>
          <w:spacing w:val="-16"/>
          <w:w w:val="105"/>
        </w:rPr>
        <w:t> </w:t>
      </w:r>
      <w:r>
        <w:rPr>
          <w:color w:val="010101"/>
          <w:w w:val="105"/>
        </w:rPr>
        <w:t>were</w:t>
      </w:r>
      <w:r>
        <w:rPr>
          <w:color w:val="010101"/>
          <w:spacing w:val="-16"/>
          <w:w w:val="105"/>
        </w:rPr>
        <w:t> </w:t>
      </w:r>
      <w:r>
        <w:rPr>
          <w:color w:val="010101"/>
          <w:w w:val="105"/>
        </w:rPr>
        <w:t>compensated</w:t>
      </w:r>
      <w:r>
        <w:rPr>
          <w:color w:val="010101"/>
          <w:spacing w:val="-13"/>
          <w:w w:val="105"/>
        </w:rPr>
        <w:t> </w:t>
      </w:r>
      <w:r>
        <w:rPr>
          <w:color w:val="010101"/>
          <w:w w:val="105"/>
        </w:rPr>
        <w:t>for</w:t>
      </w:r>
      <w:r>
        <w:rPr>
          <w:color w:val="010101"/>
          <w:spacing w:val="-16"/>
          <w:w w:val="105"/>
        </w:rPr>
        <w:t> </w:t>
      </w:r>
      <w:r>
        <w:rPr>
          <w:color w:val="010101"/>
          <w:w w:val="105"/>
        </w:rPr>
        <w:t>their</w:t>
      </w:r>
      <w:r>
        <w:rPr>
          <w:color w:val="010101"/>
          <w:spacing w:val="-16"/>
          <w:w w:val="105"/>
        </w:rPr>
        <w:t> </w:t>
      </w:r>
      <w:r>
        <w:rPr>
          <w:color w:val="010101"/>
          <w:w w:val="105"/>
        </w:rPr>
        <w:t>time</w:t>
      </w:r>
      <w:r>
        <w:rPr>
          <w:color w:val="010101"/>
          <w:spacing w:val="-16"/>
          <w:w w:val="105"/>
        </w:rPr>
        <w:t> </w:t>
      </w:r>
      <w:r>
        <w:rPr>
          <w:color w:val="010101"/>
          <w:w w:val="105"/>
        </w:rPr>
        <w:t>educating</w:t>
      </w:r>
      <w:r>
        <w:rPr>
          <w:color w:val="010101"/>
          <w:spacing w:val="-17"/>
          <w:w w:val="105"/>
        </w:rPr>
        <w:t> </w:t>
      </w:r>
      <w:r>
        <w:rPr>
          <w:color w:val="010101"/>
          <w:w w:val="105"/>
        </w:rPr>
        <w:t>voters</w:t>
      </w:r>
      <w:r>
        <w:rPr>
          <w:color w:val="010101"/>
          <w:spacing w:val="-16"/>
          <w:w w:val="105"/>
        </w:rPr>
        <w:t> </w:t>
      </w:r>
      <w:r>
        <w:rPr>
          <w:color w:val="010101"/>
          <w:w w:val="105"/>
        </w:rPr>
        <w:t>on</w:t>
      </w:r>
      <w:r>
        <w:rPr>
          <w:color w:val="010101"/>
          <w:spacing w:val="-16"/>
          <w:w w:val="105"/>
        </w:rPr>
        <w:t> </w:t>
      </w:r>
      <w:r>
        <w:rPr>
          <w:color w:val="010101"/>
          <w:w w:val="105"/>
        </w:rPr>
        <w:t>local</w:t>
      </w:r>
      <w:r>
        <w:rPr>
          <w:color w:val="010101"/>
          <w:spacing w:val="-16"/>
          <w:w w:val="105"/>
        </w:rPr>
        <w:t> </w:t>
      </w:r>
      <w:r>
        <w:rPr>
          <w:color w:val="010101"/>
          <w:w w:val="105"/>
        </w:rPr>
        <w:t>propositions in</w:t>
      </w:r>
      <w:r>
        <w:rPr>
          <w:color w:val="010101"/>
          <w:spacing w:val="-6"/>
          <w:w w:val="105"/>
        </w:rPr>
        <w:t> </w:t>
      </w:r>
      <w:r>
        <w:rPr>
          <w:color w:val="010101"/>
          <w:w w:val="105"/>
        </w:rPr>
        <w:t>municipal</w:t>
      </w:r>
      <w:r>
        <w:rPr>
          <w:color w:val="010101"/>
          <w:spacing w:val="-5"/>
          <w:w w:val="105"/>
        </w:rPr>
        <w:t> </w:t>
      </w:r>
      <w:r>
        <w:rPr>
          <w:color w:val="010101"/>
          <w:w w:val="105"/>
        </w:rPr>
        <w:t>elections</w:t>
      </w:r>
      <w:r>
        <w:rPr>
          <w:color w:val="010101"/>
          <w:spacing w:val="-6"/>
          <w:w w:val="105"/>
        </w:rPr>
        <w:t> </w:t>
      </w:r>
      <w:r>
        <w:rPr>
          <w:color w:val="010101"/>
          <w:w w:val="105"/>
        </w:rPr>
        <w:t>that</w:t>
      </w:r>
      <w:r>
        <w:rPr>
          <w:color w:val="010101"/>
          <w:spacing w:val="-7"/>
          <w:w w:val="105"/>
        </w:rPr>
        <w:t> </w:t>
      </w:r>
      <w:r>
        <w:rPr>
          <w:color w:val="010101"/>
          <w:w w:val="105"/>
        </w:rPr>
        <w:t>encouraged police</w:t>
      </w:r>
      <w:r>
        <w:rPr>
          <w:color w:val="010101"/>
          <w:spacing w:val="-1"/>
          <w:w w:val="105"/>
        </w:rPr>
        <w:t> </w:t>
      </w:r>
      <w:r>
        <w:rPr>
          <w:color w:val="010101"/>
          <w:w w:val="105"/>
        </w:rPr>
        <w:t>cooperation with</w:t>
      </w:r>
      <w:r>
        <w:rPr>
          <w:color w:val="010101"/>
          <w:spacing w:val="-4"/>
          <w:w w:val="105"/>
        </w:rPr>
        <w:t> </w:t>
      </w:r>
      <w:r>
        <w:rPr>
          <w:color w:val="010101"/>
          <w:w w:val="105"/>
        </w:rPr>
        <w:t>ICE</w:t>
      </w:r>
    </w:p>
    <w:p>
      <w:pPr>
        <w:pStyle w:val="BodyText"/>
        <w:spacing w:line="290" w:lineRule="auto"/>
        <w:ind w:left="850" w:right="1158" w:hanging="1"/>
      </w:pPr>
      <w:r>
        <w:rPr>
          <w:color w:val="010101"/>
        </w:rPr>
        <w:t>Farm workers</w:t>
      </w:r>
      <w:r>
        <w:rPr>
          <w:color w:val="010101"/>
          <w:spacing w:val="-1"/>
        </w:rPr>
        <w:t> </w:t>
      </w:r>
      <w:r>
        <w:rPr>
          <w:color w:val="010101"/>
        </w:rPr>
        <w:t>educated Senator Brouk,</w:t>
      </w:r>
      <w:r>
        <w:rPr>
          <w:color w:val="010101"/>
          <w:spacing w:val="-11"/>
        </w:rPr>
        <w:t> </w:t>
      </w:r>
      <w:r>
        <w:rPr>
          <w:color w:val="010101"/>
        </w:rPr>
        <w:t>Representative</w:t>
      </w:r>
      <w:r>
        <w:rPr>
          <w:color w:val="010101"/>
          <w:spacing w:val="-9"/>
        </w:rPr>
        <w:t> </w:t>
      </w:r>
      <w:r>
        <w:rPr>
          <w:color w:val="010101"/>
        </w:rPr>
        <w:t>Bronson,</w:t>
      </w:r>
      <w:r>
        <w:rPr>
          <w:color w:val="010101"/>
          <w:spacing w:val="-7"/>
        </w:rPr>
        <w:t> </w:t>
      </w:r>
      <w:r>
        <w:rPr>
          <w:color w:val="010101"/>
        </w:rPr>
        <w:t>and</w:t>
      </w:r>
      <w:r>
        <w:rPr>
          <w:color w:val="010101"/>
          <w:spacing w:val="-14"/>
        </w:rPr>
        <w:t> </w:t>
      </w:r>
      <w:r>
        <w:rPr>
          <w:color w:val="010101"/>
        </w:rPr>
        <w:t>Senator Cooney on family separation</w:t>
      </w:r>
      <w:r>
        <w:rPr>
          <w:color w:val="010101"/>
          <w:spacing w:val="40"/>
        </w:rPr>
        <w:t> </w:t>
      </w:r>
      <w:r>
        <w:rPr>
          <w:color w:val="010101"/>
        </w:rPr>
        <w:t>policies and grew members and strategic allies in Livingston, Wyoming, Orleans, Ontario, Monroe, and Genesee counties</w:t>
      </w:r>
    </w:p>
    <w:p>
      <w:pPr>
        <w:pStyle w:val="BodyText"/>
        <w:spacing w:line="288" w:lineRule="auto"/>
        <w:ind w:left="846" w:right="1326" w:firstLine="2"/>
      </w:pPr>
      <w:r>
        <w:rPr>
          <w:color w:val="010101"/>
        </w:rPr>
        <w:t>Farm workers participated in advocacy surrounding Good Cause Eviction in Albany Established a non-cooperation ordinance with Livingston police and County Sheriff Advanced a sanctuary city ordinance in Rochester, looking to advance to Monroe County and other counties in the region</w:t>
      </w:r>
    </w:p>
    <w:p>
      <w:pPr>
        <w:pStyle w:val="BodyText"/>
        <w:spacing w:before="35"/>
      </w:pPr>
    </w:p>
    <w:p>
      <w:pPr>
        <w:pStyle w:val="Heading3"/>
      </w:pPr>
      <w:r>
        <w:rPr>
          <w:color w:val="010101"/>
          <w:w w:val="90"/>
        </w:rPr>
        <w:t>Southern</w:t>
      </w:r>
      <w:r>
        <w:rPr>
          <w:color w:val="010101"/>
          <w:spacing w:val="4"/>
        </w:rPr>
        <w:t> </w:t>
      </w:r>
      <w:r>
        <w:rPr>
          <w:color w:val="010101"/>
          <w:spacing w:val="-4"/>
        </w:rPr>
        <w:t>Tier</w:t>
      </w:r>
    </w:p>
    <w:p>
      <w:pPr>
        <w:pStyle w:val="BodyText"/>
        <w:spacing w:line="290" w:lineRule="auto" w:before="48"/>
        <w:ind w:left="850" w:right="1115"/>
      </w:pPr>
      <w:r>
        <w:rPr>
          <w:color w:val="010101"/>
        </w:rPr>
        <w:t>Workers center provided consultation for</w:t>
      </w:r>
      <w:r>
        <w:rPr>
          <w:color w:val="010101"/>
          <w:spacing w:val="-2"/>
        </w:rPr>
        <w:t> </w:t>
      </w:r>
      <w:r>
        <w:rPr>
          <w:color w:val="010101"/>
        </w:rPr>
        <w:t>workers across</w:t>
      </w:r>
      <w:r>
        <w:rPr>
          <w:color w:val="010101"/>
          <w:spacing w:val="-3"/>
        </w:rPr>
        <w:t> </w:t>
      </w:r>
      <w:r>
        <w:rPr>
          <w:color w:val="010101"/>
        </w:rPr>
        <w:t>New</w:t>
      </w:r>
      <w:r>
        <w:rPr>
          <w:color w:val="010101"/>
          <w:spacing w:val="-3"/>
        </w:rPr>
        <w:t> </w:t>
      </w:r>
      <w:r>
        <w:rPr>
          <w:color w:val="010101"/>
        </w:rPr>
        <w:t>York</w:t>
      </w:r>
      <w:r>
        <w:rPr>
          <w:color w:val="010101"/>
          <w:spacing w:val="-6"/>
        </w:rPr>
        <w:t> </w:t>
      </w:r>
      <w:r>
        <w:rPr>
          <w:color w:val="010101"/>
        </w:rPr>
        <w:t>State</w:t>
      </w:r>
      <w:r>
        <w:rPr>
          <w:color w:val="010101"/>
          <w:spacing w:val="-2"/>
        </w:rPr>
        <w:t> </w:t>
      </w:r>
      <w:r>
        <w:rPr>
          <w:color w:val="010101"/>
        </w:rPr>
        <w:t>and</w:t>
      </w:r>
      <w:r>
        <w:rPr>
          <w:color w:val="010101"/>
          <w:spacing w:val="-4"/>
        </w:rPr>
        <w:t> </w:t>
      </w:r>
      <w:r>
        <w:rPr>
          <w:color w:val="010101"/>
        </w:rPr>
        <w:t>in NYC Worked on minimum wage legislation through partnership with Cornell and NELP Alliance of Families for Justice anchored</w:t>
      </w:r>
      <w:r>
        <w:rPr>
          <w:color w:val="010101"/>
          <w:spacing w:val="36"/>
        </w:rPr>
        <w:t> </w:t>
      </w:r>
      <w:r>
        <w:rPr>
          <w:color w:val="010101"/>
        </w:rPr>
        <w:t>statewide</w:t>
      </w:r>
      <w:r>
        <w:rPr>
          <w:color w:val="010101"/>
          <w:spacing w:val="36"/>
        </w:rPr>
        <w:t> </w:t>
      </w:r>
      <w:r>
        <w:rPr>
          <w:color w:val="010101"/>
        </w:rPr>
        <w:t>coalitions</w:t>
      </w:r>
      <w:r>
        <w:rPr>
          <w:color w:val="010101"/>
          <w:spacing w:val="36"/>
        </w:rPr>
        <w:t> </w:t>
      </w:r>
      <w:r>
        <w:rPr>
          <w:color w:val="010101"/>
        </w:rPr>
        <w:t>to shut down Attica</w:t>
      </w:r>
    </w:p>
    <w:p>
      <w:pPr>
        <w:pStyle w:val="BodyText"/>
        <w:spacing w:before="35"/>
      </w:pPr>
    </w:p>
    <w:p>
      <w:pPr>
        <w:pStyle w:val="Heading3"/>
        <w:ind w:left="121"/>
      </w:pPr>
      <w:r>
        <w:rPr>
          <w:color w:val="010101"/>
          <w:w w:val="90"/>
        </w:rPr>
        <w:t>Capital</w:t>
      </w:r>
      <w:r>
        <w:rPr>
          <w:color w:val="010101"/>
          <w:spacing w:val="-2"/>
        </w:rPr>
        <w:t> Region</w:t>
      </w:r>
    </w:p>
    <w:p>
      <w:pPr>
        <w:pStyle w:val="BodyText"/>
        <w:spacing w:line="288" w:lineRule="auto" w:before="52"/>
        <w:ind w:left="846" w:right="1055" w:firstLine="3"/>
      </w:pPr>
      <w:r>
        <w:rPr>
          <w:color w:val="010101"/>
          <w:spacing w:val="-2"/>
          <w:w w:val="105"/>
        </w:rPr>
        <w:t>Excluded Workers</w:t>
      </w:r>
      <w:r>
        <w:rPr>
          <w:color w:val="010101"/>
          <w:spacing w:val="-8"/>
          <w:w w:val="105"/>
        </w:rPr>
        <w:t> </w:t>
      </w:r>
      <w:r>
        <w:rPr>
          <w:color w:val="010101"/>
          <w:spacing w:val="-2"/>
          <w:w w:val="105"/>
        </w:rPr>
        <w:t>Campaign campaign organizer transitioned to</w:t>
      </w:r>
      <w:r>
        <w:rPr>
          <w:color w:val="010101"/>
          <w:spacing w:val="-11"/>
          <w:w w:val="105"/>
        </w:rPr>
        <w:t> </w:t>
      </w:r>
      <w:r>
        <w:rPr>
          <w:color w:val="010101"/>
          <w:spacing w:val="-2"/>
          <w:w w:val="105"/>
        </w:rPr>
        <w:t>a</w:t>
      </w:r>
      <w:r>
        <w:rPr>
          <w:color w:val="010101"/>
          <w:spacing w:val="-15"/>
          <w:w w:val="105"/>
        </w:rPr>
        <w:t> </w:t>
      </w:r>
      <w:r>
        <w:rPr>
          <w:color w:val="010101"/>
          <w:spacing w:val="-2"/>
          <w:w w:val="105"/>
        </w:rPr>
        <w:t>full-time campaign </w:t>
      </w:r>
      <w:r>
        <w:rPr>
          <w:color w:val="010101"/>
          <w:w w:val="105"/>
        </w:rPr>
        <w:t>coordinator position, invaluable to current strategic,</w:t>
      </w:r>
      <w:r>
        <w:rPr>
          <w:color w:val="010101"/>
          <w:spacing w:val="-2"/>
          <w:w w:val="105"/>
        </w:rPr>
        <w:t> </w:t>
      </w:r>
      <w:r>
        <w:rPr>
          <w:color w:val="010101"/>
          <w:w w:val="105"/>
        </w:rPr>
        <w:t>robust campaign participation </w:t>
      </w:r>
      <w:r>
        <w:rPr>
          <w:color w:val="010101"/>
          <w:spacing w:val="-2"/>
          <w:w w:val="105"/>
        </w:rPr>
        <w:t>Columbia</w:t>
      </w:r>
      <w:r>
        <w:rPr>
          <w:color w:val="010101"/>
          <w:spacing w:val="-3"/>
          <w:w w:val="105"/>
        </w:rPr>
        <w:t> </w:t>
      </w:r>
      <w:r>
        <w:rPr>
          <w:color w:val="010101"/>
          <w:spacing w:val="-2"/>
          <w:w w:val="105"/>
        </w:rPr>
        <w:t>County</w:t>
      </w:r>
      <w:r>
        <w:rPr>
          <w:color w:val="010101"/>
          <w:spacing w:val="-10"/>
          <w:w w:val="105"/>
        </w:rPr>
        <w:t> </w:t>
      </w:r>
      <w:r>
        <w:rPr>
          <w:color w:val="010101"/>
          <w:spacing w:val="-2"/>
          <w:w w:val="105"/>
        </w:rPr>
        <w:t>Sanctuary</w:t>
      </w:r>
      <w:r>
        <w:rPr>
          <w:color w:val="010101"/>
          <w:spacing w:val="-4"/>
          <w:w w:val="105"/>
        </w:rPr>
        <w:t> </w:t>
      </w:r>
      <w:r>
        <w:rPr>
          <w:color w:val="010101"/>
          <w:spacing w:val="-2"/>
          <w:w w:val="105"/>
        </w:rPr>
        <w:t>Movement's</w:t>
      </w:r>
      <w:r>
        <w:rPr>
          <w:color w:val="010101"/>
          <w:spacing w:val="-6"/>
          <w:w w:val="105"/>
        </w:rPr>
        <w:t> </w:t>
      </w:r>
      <w:r>
        <w:rPr>
          <w:color w:val="010101"/>
          <w:spacing w:val="-2"/>
          <w:w w:val="105"/>
        </w:rPr>
        <w:t>coordinating</w:t>
      </w:r>
      <w:r>
        <w:rPr>
          <w:color w:val="010101"/>
          <w:spacing w:val="-10"/>
          <w:w w:val="105"/>
        </w:rPr>
        <w:t> </w:t>
      </w:r>
      <w:r>
        <w:rPr>
          <w:color w:val="010101"/>
          <w:spacing w:val="-2"/>
          <w:w w:val="105"/>
        </w:rPr>
        <w:t>committee</w:t>
      </w:r>
      <w:r>
        <w:rPr>
          <w:color w:val="010101"/>
          <w:spacing w:val="-6"/>
          <w:w w:val="105"/>
        </w:rPr>
        <w:t> </w:t>
      </w:r>
      <w:r>
        <w:rPr>
          <w:color w:val="010101"/>
          <w:spacing w:val="-2"/>
          <w:w w:val="105"/>
        </w:rPr>
        <w:t>grew</w:t>
      </w:r>
      <w:r>
        <w:rPr>
          <w:color w:val="010101"/>
          <w:spacing w:val="-6"/>
          <w:w w:val="105"/>
        </w:rPr>
        <w:t> </w:t>
      </w:r>
      <w:r>
        <w:rPr>
          <w:color w:val="010101"/>
          <w:spacing w:val="-2"/>
          <w:w w:val="105"/>
        </w:rPr>
        <w:t>from</w:t>
      </w:r>
      <w:r>
        <w:rPr>
          <w:color w:val="010101"/>
          <w:spacing w:val="-6"/>
          <w:w w:val="105"/>
        </w:rPr>
        <w:t> </w:t>
      </w:r>
      <w:r>
        <w:rPr>
          <w:color w:val="010101"/>
          <w:spacing w:val="-2"/>
          <w:w w:val="105"/>
        </w:rPr>
        <w:t>25</w:t>
      </w:r>
      <w:r>
        <w:rPr>
          <w:color w:val="010101"/>
          <w:spacing w:val="-15"/>
          <w:w w:val="105"/>
        </w:rPr>
        <w:t> </w:t>
      </w:r>
      <w:r>
        <w:rPr>
          <w:color w:val="010101"/>
          <w:spacing w:val="-2"/>
          <w:w w:val="105"/>
        </w:rPr>
        <w:t>to</w:t>
      </w:r>
      <w:r>
        <w:rPr>
          <w:color w:val="010101"/>
          <w:spacing w:val="26"/>
          <w:w w:val="105"/>
        </w:rPr>
        <w:t> </w:t>
      </w:r>
      <w:r>
        <w:rPr>
          <w:color w:val="010101"/>
          <w:spacing w:val="-2"/>
          <w:w w:val="105"/>
        </w:rPr>
        <w:t>45 </w:t>
      </w:r>
      <w:r>
        <w:rPr>
          <w:color w:val="010101"/>
          <w:w w:val="105"/>
        </w:rPr>
        <w:t>members,</w:t>
      </w:r>
      <w:r>
        <w:rPr>
          <w:color w:val="010101"/>
          <w:spacing w:val="-8"/>
          <w:w w:val="105"/>
        </w:rPr>
        <w:t> </w:t>
      </w:r>
      <w:r>
        <w:rPr>
          <w:color w:val="010101"/>
          <w:w w:val="105"/>
        </w:rPr>
        <w:t>with</w:t>
      </w:r>
      <w:r>
        <w:rPr>
          <w:color w:val="010101"/>
          <w:spacing w:val="-13"/>
          <w:w w:val="105"/>
        </w:rPr>
        <w:t> </w:t>
      </w:r>
      <w:r>
        <w:rPr>
          <w:color w:val="010101"/>
          <w:w w:val="105"/>
        </w:rPr>
        <w:t>various</w:t>
      </w:r>
      <w:r>
        <w:rPr>
          <w:color w:val="010101"/>
          <w:spacing w:val="-7"/>
          <w:w w:val="105"/>
        </w:rPr>
        <w:t> </w:t>
      </w:r>
      <w:r>
        <w:rPr>
          <w:color w:val="010101"/>
          <w:w w:val="105"/>
        </w:rPr>
        <w:t>members</w:t>
      </w:r>
      <w:r>
        <w:rPr>
          <w:color w:val="010101"/>
          <w:spacing w:val="-3"/>
          <w:w w:val="105"/>
        </w:rPr>
        <w:t> </w:t>
      </w:r>
      <w:r>
        <w:rPr>
          <w:color w:val="010101"/>
          <w:w w:val="105"/>
        </w:rPr>
        <w:t>now</w:t>
      </w:r>
      <w:r>
        <w:rPr>
          <w:color w:val="010101"/>
          <w:spacing w:val="-11"/>
          <w:w w:val="105"/>
        </w:rPr>
        <w:t> </w:t>
      </w:r>
      <w:r>
        <w:rPr>
          <w:color w:val="010101"/>
          <w:w w:val="105"/>
        </w:rPr>
        <w:t>moving</w:t>
      </w:r>
      <w:r>
        <w:rPr>
          <w:color w:val="010101"/>
          <w:spacing w:val="-17"/>
          <w:w w:val="105"/>
        </w:rPr>
        <w:t> </w:t>
      </w:r>
      <w:r>
        <w:rPr>
          <w:color w:val="010101"/>
          <w:w w:val="105"/>
        </w:rPr>
        <w:t>into</w:t>
      </w:r>
      <w:r>
        <w:rPr>
          <w:color w:val="010101"/>
          <w:spacing w:val="-11"/>
          <w:w w:val="105"/>
        </w:rPr>
        <w:t> </w:t>
      </w:r>
      <w:r>
        <w:rPr>
          <w:color w:val="010101"/>
          <w:w w:val="105"/>
        </w:rPr>
        <w:t>campaign organizing</w:t>
      </w:r>
      <w:r>
        <w:rPr>
          <w:color w:val="010101"/>
          <w:spacing w:val="-11"/>
          <w:w w:val="105"/>
        </w:rPr>
        <w:t> </w:t>
      </w:r>
      <w:r>
        <w:rPr>
          <w:color w:val="010101"/>
          <w:w w:val="105"/>
        </w:rPr>
        <w:t>positions, including</w:t>
      </w:r>
      <w:r>
        <w:rPr>
          <w:color w:val="010101"/>
          <w:spacing w:val="-17"/>
          <w:w w:val="105"/>
        </w:rPr>
        <w:t> </w:t>
      </w:r>
      <w:r>
        <w:rPr>
          <w:color w:val="010101"/>
          <w:w w:val="105"/>
        </w:rPr>
        <w:t>monolingual</w:t>
      </w:r>
      <w:r>
        <w:rPr>
          <w:color w:val="010101"/>
          <w:spacing w:val="-16"/>
          <w:w w:val="105"/>
        </w:rPr>
        <w:t> </w:t>
      </w:r>
      <w:r>
        <w:rPr>
          <w:color w:val="010101"/>
          <w:w w:val="105"/>
        </w:rPr>
        <w:t>campaign</w:t>
      </w:r>
      <w:r>
        <w:rPr>
          <w:color w:val="010101"/>
          <w:spacing w:val="-9"/>
          <w:w w:val="105"/>
        </w:rPr>
        <w:t> </w:t>
      </w:r>
      <w:r>
        <w:rPr>
          <w:color w:val="010101"/>
          <w:w w:val="105"/>
        </w:rPr>
        <w:t>organizers</w:t>
      </w:r>
      <w:r>
        <w:rPr>
          <w:color w:val="010101"/>
          <w:spacing w:val="-10"/>
          <w:w w:val="105"/>
        </w:rPr>
        <w:t> </w:t>
      </w:r>
      <w:r>
        <w:rPr>
          <w:color w:val="010101"/>
          <w:w w:val="105"/>
        </w:rPr>
        <w:t>-</w:t>
      </w:r>
      <w:r>
        <w:rPr>
          <w:color w:val="010101"/>
          <w:spacing w:val="-16"/>
          <w:w w:val="105"/>
        </w:rPr>
        <w:t> </w:t>
      </w:r>
      <w:r>
        <w:rPr>
          <w:color w:val="010101"/>
          <w:w w:val="105"/>
        </w:rPr>
        <w:t>continuing</w:t>
      </w:r>
      <w:r>
        <w:rPr>
          <w:color w:val="010101"/>
          <w:spacing w:val="-16"/>
          <w:w w:val="105"/>
        </w:rPr>
        <w:t> </w:t>
      </w:r>
      <w:r>
        <w:rPr>
          <w:color w:val="010101"/>
          <w:w w:val="105"/>
        </w:rPr>
        <w:t>to</w:t>
      </w:r>
      <w:r>
        <w:rPr>
          <w:color w:val="010101"/>
          <w:spacing w:val="-16"/>
          <w:w w:val="105"/>
        </w:rPr>
        <w:t> </w:t>
      </w:r>
      <w:r>
        <w:rPr>
          <w:color w:val="010101"/>
          <w:w w:val="105"/>
        </w:rPr>
        <w:t>expand</w:t>
      </w:r>
      <w:r>
        <w:rPr>
          <w:color w:val="010101"/>
          <w:spacing w:val="-13"/>
          <w:w w:val="105"/>
        </w:rPr>
        <w:t> </w:t>
      </w:r>
      <w:r>
        <w:rPr>
          <w:color w:val="010101"/>
          <w:w w:val="105"/>
        </w:rPr>
        <w:t>language</w:t>
      </w:r>
      <w:r>
        <w:rPr>
          <w:color w:val="010101"/>
          <w:spacing w:val="-9"/>
          <w:w w:val="105"/>
        </w:rPr>
        <w:t> </w:t>
      </w:r>
      <w:r>
        <w:rPr>
          <w:color w:val="010101"/>
          <w:w w:val="105"/>
        </w:rPr>
        <w:t>access CCSM</w:t>
      </w:r>
      <w:r>
        <w:rPr>
          <w:color w:val="010101"/>
          <w:spacing w:val="-17"/>
          <w:w w:val="105"/>
        </w:rPr>
        <w:t> </w:t>
      </w:r>
      <w:r>
        <w:rPr>
          <w:color w:val="010101"/>
          <w:w w:val="105"/>
        </w:rPr>
        <w:t>hired</w:t>
      </w:r>
      <w:r>
        <w:rPr>
          <w:color w:val="010101"/>
          <w:spacing w:val="-16"/>
          <w:w w:val="105"/>
        </w:rPr>
        <w:t> </w:t>
      </w:r>
      <w:r>
        <w:rPr>
          <w:color w:val="010101"/>
          <w:w w:val="105"/>
        </w:rPr>
        <w:t>the</w:t>
      </w:r>
      <w:r>
        <w:rPr>
          <w:color w:val="010101"/>
          <w:spacing w:val="-16"/>
          <w:w w:val="105"/>
        </w:rPr>
        <w:t> </w:t>
      </w:r>
      <w:r>
        <w:rPr>
          <w:color w:val="010101"/>
          <w:w w:val="105"/>
        </w:rPr>
        <w:t>first</w:t>
      </w:r>
      <w:r>
        <w:rPr>
          <w:color w:val="010101"/>
          <w:spacing w:val="-16"/>
          <w:w w:val="105"/>
        </w:rPr>
        <w:t> </w:t>
      </w:r>
      <w:r>
        <w:rPr>
          <w:color w:val="010101"/>
          <w:w w:val="105"/>
        </w:rPr>
        <w:t>Caribbean</w:t>
      </w:r>
      <w:r>
        <w:rPr>
          <w:color w:val="010101"/>
          <w:spacing w:val="-10"/>
          <w:w w:val="105"/>
        </w:rPr>
        <w:t> </w:t>
      </w:r>
      <w:r>
        <w:rPr>
          <w:color w:val="010101"/>
          <w:w w:val="105"/>
        </w:rPr>
        <w:t>community</w:t>
      </w:r>
      <w:r>
        <w:rPr>
          <w:color w:val="010101"/>
          <w:spacing w:val="-8"/>
          <w:w w:val="105"/>
        </w:rPr>
        <w:t> </w:t>
      </w:r>
      <w:r>
        <w:rPr>
          <w:color w:val="010101"/>
          <w:w w:val="105"/>
        </w:rPr>
        <w:t>organizer</w:t>
      </w:r>
      <w:r>
        <w:rPr>
          <w:color w:val="010101"/>
          <w:spacing w:val="-13"/>
          <w:w w:val="105"/>
        </w:rPr>
        <w:t> </w:t>
      </w:r>
      <w:r>
        <w:rPr>
          <w:color w:val="010101"/>
          <w:w w:val="105"/>
        </w:rPr>
        <w:t>in</w:t>
      </w:r>
      <w:r>
        <w:rPr>
          <w:color w:val="010101"/>
          <w:spacing w:val="-16"/>
          <w:w w:val="105"/>
        </w:rPr>
        <w:t> </w:t>
      </w:r>
      <w:r>
        <w:rPr>
          <w:color w:val="010101"/>
          <w:w w:val="105"/>
        </w:rPr>
        <w:t>the</w:t>
      </w:r>
      <w:r>
        <w:rPr>
          <w:color w:val="010101"/>
          <w:spacing w:val="-17"/>
          <w:w w:val="105"/>
        </w:rPr>
        <w:t> </w:t>
      </w:r>
      <w:r>
        <w:rPr>
          <w:color w:val="010101"/>
          <w:w w:val="105"/>
        </w:rPr>
        <w:t>region.</w:t>
      </w:r>
      <w:r>
        <w:rPr>
          <w:color w:val="010101"/>
          <w:spacing w:val="-16"/>
          <w:w w:val="105"/>
        </w:rPr>
        <w:t> </w:t>
      </w:r>
      <w:r>
        <w:rPr>
          <w:color w:val="010101"/>
          <w:w w:val="105"/>
        </w:rPr>
        <w:t>Trilingual </w:t>
      </w:r>
      <w:r>
        <w:rPr>
          <w:color w:val="010101"/>
          <w:spacing w:val="-2"/>
          <w:w w:val="105"/>
        </w:rPr>
        <w:t>membership</w:t>
      </w:r>
      <w:r>
        <w:rPr>
          <w:color w:val="010101"/>
          <w:spacing w:val="7"/>
          <w:w w:val="105"/>
        </w:rPr>
        <w:t> </w:t>
      </w:r>
      <w:r>
        <w:rPr>
          <w:color w:val="010101"/>
          <w:spacing w:val="-2"/>
          <w:w w:val="105"/>
        </w:rPr>
        <w:t>meetings</w:t>
      </w:r>
      <w:r>
        <w:rPr>
          <w:color w:val="010101"/>
          <w:spacing w:val="-6"/>
          <w:w w:val="105"/>
        </w:rPr>
        <w:t> </w:t>
      </w:r>
      <w:r>
        <w:rPr>
          <w:color w:val="010101"/>
          <w:spacing w:val="-2"/>
          <w:w w:val="105"/>
        </w:rPr>
        <w:t>now</w:t>
      </w:r>
      <w:r>
        <w:rPr>
          <w:color w:val="010101"/>
          <w:spacing w:val="-11"/>
          <w:w w:val="105"/>
        </w:rPr>
        <w:t> </w:t>
      </w:r>
      <w:r>
        <w:rPr>
          <w:color w:val="010101"/>
          <w:spacing w:val="-2"/>
          <w:w w:val="105"/>
        </w:rPr>
        <w:t>include</w:t>
      </w:r>
      <w:r>
        <w:rPr>
          <w:color w:val="010101"/>
          <w:spacing w:val="-13"/>
          <w:w w:val="105"/>
        </w:rPr>
        <w:t> </w:t>
      </w:r>
      <w:r>
        <w:rPr>
          <w:color w:val="010101"/>
          <w:spacing w:val="-2"/>
          <w:w w:val="105"/>
        </w:rPr>
        <w:t>Spanish,</w:t>
      </w:r>
      <w:r>
        <w:rPr>
          <w:color w:val="010101"/>
          <w:spacing w:val="-11"/>
          <w:w w:val="105"/>
        </w:rPr>
        <w:t> </w:t>
      </w:r>
      <w:r>
        <w:rPr>
          <w:color w:val="010101"/>
          <w:spacing w:val="-2"/>
          <w:w w:val="105"/>
        </w:rPr>
        <w:t>English,</w:t>
      </w:r>
      <w:r>
        <w:rPr>
          <w:color w:val="010101"/>
          <w:spacing w:val="-13"/>
          <w:w w:val="105"/>
        </w:rPr>
        <w:t> </w:t>
      </w:r>
      <w:r>
        <w:rPr>
          <w:color w:val="010101"/>
          <w:spacing w:val="-2"/>
          <w:w w:val="105"/>
        </w:rPr>
        <w:t>and</w:t>
      </w:r>
      <w:r>
        <w:rPr>
          <w:color w:val="010101"/>
          <w:spacing w:val="-11"/>
          <w:w w:val="105"/>
        </w:rPr>
        <w:t> </w:t>
      </w:r>
      <w:r>
        <w:rPr>
          <w:color w:val="010101"/>
          <w:spacing w:val="-2"/>
          <w:w w:val="105"/>
        </w:rPr>
        <w:t>Haitian</w:t>
      </w:r>
      <w:r>
        <w:rPr>
          <w:color w:val="010101"/>
          <w:spacing w:val="-9"/>
          <w:w w:val="105"/>
        </w:rPr>
        <w:t> </w:t>
      </w:r>
      <w:r>
        <w:rPr>
          <w:color w:val="010101"/>
          <w:spacing w:val="-2"/>
          <w:w w:val="105"/>
        </w:rPr>
        <w:t>Creole</w:t>
      </w:r>
      <w:r>
        <w:rPr>
          <w:color w:val="010101"/>
          <w:spacing w:val="-8"/>
          <w:w w:val="105"/>
        </w:rPr>
        <w:t> </w:t>
      </w:r>
      <w:r>
        <w:rPr>
          <w:color w:val="010101"/>
          <w:spacing w:val="-2"/>
          <w:w w:val="105"/>
        </w:rPr>
        <w:t>interpretation </w:t>
      </w:r>
      <w:r>
        <w:rPr>
          <w:color w:val="010101"/>
          <w:w w:val="105"/>
        </w:rPr>
        <w:t>Hudson</w:t>
      </w:r>
      <w:r>
        <w:rPr>
          <w:color w:val="010101"/>
          <w:spacing w:val="-1"/>
          <w:w w:val="105"/>
        </w:rPr>
        <w:t> </w:t>
      </w:r>
      <w:r>
        <w:rPr>
          <w:color w:val="010101"/>
          <w:w w:val="105"/>
        </w:rPr>
        <w:t>Catskill</w:t>
      </w:r>
      <w:r>
        <w:rPr>
          <w:color w:val="010101"/>
          <w:spacing w:val="-9"/>
          <w:w w:val="105"/>
        </w:rPr>
        <w:t> </w:t>
      </w:r>
      <w:r>
        <w:rPr>
          <w:color w:val="010101"/>
          <w:w w:val="105"/>
        </w:rPr>
        <w:t>Housing</w:t>
      </w:r>
      <w:r>
        <w:rPr>
          <w:color w:val="010101"/>
          <w:spacing w:val="-15"/>
          <w:w w:val="105"/>
        </w:rPr>
        <w:t> </w:t>
      </w:r>
      <w:r>
        <w:rPr>
          <w:color w:val="010101"/>
          <w:w w:val="105"/>
        </w:rPr>
        <w:t>Coalition expanded its</w:t>
      </w:r>
      <w:r>
        <w:rPr>
          <w:color w:val="010101"/>
          <w:spacing w:val="-10"/>
          <w:w w:val="105"/>
        </w:rPr>
        <w:t> </w:t>
      </w:r>
      <w:r>
        <w:rPr>
          <w:color w:val="010101"/>
          <w:w w:val="105"/>
        </w:rPr>
        <w:t>base</w:t>
      </w:r>
      <w:r>
        <w:rPr>
          <w:color w:val="010101"/>
          <w:spacing w:val="-7"/>
          <w:w w:val="105"/>
        </w:rPr>
        <w:t> </w:t>
      </w:r>
      <w:r>
        <w:rPr>
          <w:color w:val="010101"/>
          <w:w w:val="105"/>
        </w:rPr>
        <w:t>in</w:t>
      </w:r>
      <w:r>
        <w:rPr>
          <w:color w:val="010101"/>
          <w:spacing w:val="-17"/>
          <w:w w:val="105"/>
        </w:rPr>
        <w:t> </w:t>
      </w:r>
      <w:r>
        <w:rPr>
          <w:color w:val="010101"/>
          <w:w w:val="105"/>
        </w:rPr>
        <w:t>the</w:t>
      </w:r>
      <w:r>
        <w:rPr>
          <w:color w:val="010101"/>
          <w:spacing w:val="-13"/>
          <w:w w:val="105"/>
        </w:rPr>
        <w:t> </w:t>
      </w:r>
      <w:r>
        <w:rPr>
          <w:color w:val="010101"/>
          <w:w w:val="105"/>
        </w:rPr>
        <w:t>Catskill</w:t>
      </w:r>
      <w:r>
        <w:rPr>
          <w:color w:val="010101"/>
          <w:spacing w:val="-16"/>
          <w:w w:val="105"/>
        </w:rPr>
        <w:t> </w:t>
      </w:r>
      <w:r>
        <w:rPr>
          <w:color w:val="010101"/>
          <w:w w:val="105"/>
        </w:rPr>
        <w:t>region</w:t>
      </w:r>
      <w:r>
        <w:rPr>
          <w:color w:val="010101"/>
          <w:spacing w:val="-4"/>
          <w:w w:val="105"/>
        </w:rPr>
        <w:t> </w:t>
      </w:r>
      <w:r>
        <w:rPr>
          <w:color w:val="010101"/>
          <w:w w:val="105"/>
        </w:rPr>
        <w:t>up</w:t>
      </w:r>
      <w:r>
        <w:rPr>
          <w:color w:val="010101"/>
          <w:spacing w:val="-12"/>
          <w:w w:val="105"/>
        </w:rPr>
        <w:t> </w:t>
      </w:r>
      <w:r>
        <w:rPr>
          <w:color w:val="010101"/>
          <w:w w:val="105"/>
        </w:rPr>
        <w:t>to</w:t>
      </w:r>
      <w:r>
        <w:rPr>
          <w:color w:val="010101"/>
          <w:w w:val="105"/>
        </w:rPr>
        <w:t> </w:t>
      </w:r>
      <w:r>
        <w:rPr>
          <w:color w:val="010101"/>
        </w:rPr>
        <w:t>Albany alongside allied SURJ chapters to pass Good Cause eviction locally</w:t>
      </w:r>
    </w:p>
    <w:p>
      <w:pPr>
        <w:pStyle w:val="BodyText"/>
        <w:spacing w:before="7"/>
        <w:ind w:left="849"/>
      </w:pPr>
      <w:r>
        <w:rPr>
          <w:color w:val="010101"/>
        </w:rPr>
        <w:t>HCHC</w:t>
      </w:r>
      <w:r>
        <w:rPr>
          <w:color w:val="010101"/>
          <w:spacing w:val="-1"/>
        </w:rPr>
        <w:t> </w:t>
      </w:r>
      <w:r>
        <w:rPr>
          <w:color w:val="010101"/>
        </w:rPr>
        <w:t>incubated</w:t>
      </w:r>
      <w:r>
        <w:rPr>
          <w:color w:val="010101"/>
          <w:spacing w:val="5"/>
        </w:rPr>
        <w:t> </w:t>
      </w:r>
      <w:r>
        <w:rPr>
          <w:color w:val="010101"/>
        </w:rPr>
        <w:t>additional projects,</w:t>
      </w:r>
      <w:r>
        <w:rPr>
          <w:color w:val="010101"/>
          <w:spacing w:val="-2"/>
        </w:rPr>
        <w:t> </w:t>
      </w:r>
      <w:r>
        <w:rPr>
          <w:color w:val="010101"/>
        </w:rPr>
        <w:t>We</w:t>
      </w:r>
      <w:r>
        <w:rPr>
          <w:color w:val="010101"/>
          <w:spacing w:val="-5"/>
        </w:rPr>
        <w:t> </w:t>
      </w:r>
      <w:r>
        <w:rPr>
          <w:color w:val="010101"/>
        </w:rPr>
        <w:t>Are</w:t>
      </w:r>
      <w:r>
        <w:rPr>
          <w:color w:val="010101"/>
          <w:spacing w:val="-2"/>
        </w:rPr>
        <w:t> </w:t>
      </w:r>
      <w:r>
        <w:rPr>
          <w:color w:val="010101"/>
        </w:rPr>
        <w:t>Revolutionary</w:t>
      </w:r>
      <w:r>
        <w:rPr>
          <w:color w:val="010101"/>
          <w:spacing w:val="15"/>
        </w:rPr>
        <w:t> </w:t>
      </w:r>
      <w:r>
        <w:rPr>
          <w:color w:val="010101"/>
        </w:rPr>
        <w:t>and</w:t>
      </w:r>
      <w:r>
        <w:rPr>
          <w:color w:val="010101"/>
          <w:spacing w:val="-7"/>
        </w:rPr>
        <w:t> </w:t>
      </w:r>
      <w:r>
        <w:rPr>
          <w:color w:val="010101"/>
        </w:rPr>
        <w:t>the</w:t>
      </w:r>
      <w:r>
        <w:rPr>
          <w:color w:val="010101"/>
          <w:spacing w:val="-7"/>
        </w:rPr>
        <w:t> </w:t>
      </w:r>
      <w:r>
        <w:rPr>
          <w:color w:val="010101"/>
        </w:rPr>
        <w:t>Albany</w:t>
      </w:r>
      <w:r>
        <w:rPr>
          <w:color w:val="010101"/>
          <w:spacing w:val="2"/>
        </w:rPr>
        <w:t> </w:t>
      </w:r>
      <w:r>
        <w:rPr>
          <w:color w:val="010101"/>
        </w:rPr>
        <w:t>Free</w:t>
      </w:r>
      <w:r>
        <w:rPr>
          <w:color w:val="010101"/>
          <w:spacing w:val="-3"/>
        </w:rPr>
        <w:t> </w:t>
      </w:r>
      <w:r>
        <w:rPr>
          <w:color w:val="010101"/>
          <w:spacing w:val="-2"/>
        </w:rPr>
        <w:t>School</w:t>
      </w:r>
    </w:p>
    <w:p>
      <w:pPr>
        <w:pStyle w:val="BodyText"/>
        <w:spacing w:before="90"/>
      </w:pPr>
    </w:p>
    <w:p>
      <w:pPr>
        <w:pStyle w:val="Heading3"/>
        <w:spacing w:before="1"/>
      </w:pPr>
      <w:r>
        <w:rPr>
          <w:color w:val="010101"/>
          <w:w w:val="90"/>
        </w:rPr>
        <w:t>Hudson</w:t>
      </w:r>
      <w:r>
        <w:rPr>
          <w:color w:val="010101"/>
          <w:spacing w:val="-10"/>
          <w:w w:val="90"/>
        </w:rPr>
        <w:t> </w:t>
      </w:r>
      <w:r>
        <w:rPr>
          <w:color w:val="010101"/>
          <w:spacing w:val="-2"/>
          <w:w w:val="95"/>
        </w:rPr>
        <w:t>Valley</w:t>
      </w:r>
    </w:p>
    <w:p>
      <w:pPr>
        <w:pStyle w:val="BodyText"/>
        <w:spacing w:line="288" w:lineRule="auto" w:before="47"/>
        <w:ind w:left="844" w:right="1067" w:firstLine="5"/>
      </w:pPr>
      <w:r>
        <w:rPr>
          <w:color w:val="010101"/>
        </w:rPr>
        <w:t>Worker</w:t>
      </w:r>
      <w:r>
        <w:rPr>
          <w:color w:val="010101"/>
          <w:spacing w:val="-2"/>
        </w:rPr>
        <w:t> </w:t>
      </w:r>
      <w:r>
        <w:rPr>
          <w:color w:val="010101"/>
        </w:rPr>
        <w:t>Justice</w:t>
      </w:r>
      <w:r>
        <w:rPr>
          <w:color w:val="010101"/>
          <w:spacing w:val="-1"/>
        </w:rPr>
        <w:t> </w:t>
      </w:r>
      <w:r>
        <w:rPr>
          <w:color w:val="010101"/>
        </w:rPr>
        <w:t>Center NY</w:t>
      </w:r>
      <w:r>
        <w:rPr>
          <w:color w:val="010101"/>
          <w:spacing w:val="-2"/>
        </w:rPr>
        <w:t> </w:t>
      </w:r>
      <w:r>
        <w:rPr>
          <w:color w:val="010101"/>
        </w:rPr>
        <w:t>and</w:t>
      </w:r>
      <w:r>
        <w:rPr>
          <w:color w:val="010101"/>
          <w:spacing w:val="-2"/>
        </w:rPr>
        <w:t> </w:t>
      </w:r>
      <w:r>
        <w:rPr>
          <w:color w:val="010101"/>
        </w:rPr>
        <w:t>Food Chain Alliance</w:t>
      </w:r>
      <w:r>
        <w:rPr>
          <w:color w:val="010101"/>
          <w:spacing w:val="-4"/>
        </w:rPr>
        <w:t> </w:t>
      </w:r>
      <w:r>
        <w:rPr>
          <w:color w:val="010101"/>
        </w:rPr>
        <w:t>trained fifteen emerging</w:t>
      </w:r>
      <w:r>
        <w:rPr>
          <w:color w:val="010101"/>
          <w:spacing w:val="-8"/>
        </w:rPr>
        <w:t> </w:t>
      </w:r>
      <w:r>
        <w:rPr>
          <w:color w:val="010101"/>
        </w:rPr>
        <w:t>farm worker organizers from local grassroots organizations and statewide satellite offices; participation in the Fund Excluded Workers Campaign fortified regional leadership Addressed</w:t>
      </w:r>
      <w:r>
        <w:rPr>
          <w:color w:val="010101"/>
          <w:spacing w:val="40"/>
        </w:rPr>
        <w:t> </w:t>
      </w:r>
      <w:r>
        <w:rPr>
          <w:color w:val="010101"/>
        </w:rPr>
        <w:t>burnout through</w:t>
      </w:r>
      <w:r>
        <w:rPr>
          <w:color w:val="010101"/>
          <w:spacing w:val="40"/>
        </w:rPr>
        <w:t> </w:t>
      </w:r>
      <w:r>
        <w:rPr>
          <w:color w:val="010101"/>
        </w:rPr>
        <w:t>coaching to</w:t>
      </w:r>
      <w:r>
        <w:rPr>
          <w:color w:val="010101"/>
          <w:spacing w:val="40"/>
        </w:rPr>
        <w:t> </w:t>
      </w:r>
      <w:r>
        <w:rPr>
          <w:color w:val="010101"/>
        </w:rPr>
        <w:t>retain current organizing talent in the region New York Civic Engagement Table recruited nine</w:t>
      </w:r>
      <w:r>
        <w:rPr>
          <w:color w:val="010101"/>
          <w:spacing w:val="-1"/>
        </w:rPr>
        <w:t> </w:t>
      </w:r>
      <w:r>
        <w:rPr>
          <w:color w:val="010101"/>
        </w:rPr>
        <w:t>field experts to support organizers in the Hudson</w:t>
      </w:r>
      <w:r>
        <w:rPr>
          <w:color w:val="010101"/>
          <w:spacing w:val="38"/>
        </w:rPr>
        <w:t> </w:t>
      </w:r>
      <w:r>
        <w:rPr>
          <w:color w:val="010101"/>
        </w:rPr>
        <w:t>Valley</w:t>
      </w:r>
      <w:r>
        <w:rPr>
          <w:color w:val="010101"/>
          <w:spacing w:val="36"/>
        </w:rPr>
        <w:t> </w:t>
      </w:r>
      <w:r>
        <w:rPr>
          <w:color w:val="010101"/>
        </w:rPr>
        <w:t>and added two new</w:t>
      </w:r>
      <w:r>
        <w:rPr>
          <w:color w:val="010101"/>
          <w:spacing w:val="40"/>
        </w:rPr>
        <w:t> </w:t>
      </w:r>
      <w:r>
        <w:rPr>
          <w:color w:val="010101"/>
        </w:rPr>
        <w:t>members</w:t>
      </w:r>
      <w:r>
        <w:rPr>
          <w:color w:val="010101"/>
          <w:spacing w:val="38"/>
        </w:rPr>
        <w:t> </w:t>
      </w:r>
      <w:r>
        <w:rPr>
          <w:color w:val="010101"/>
        </w:rPr>
        <w:t>to</w:t>
      </w:r>
      <w:r>
        <w:rPr>
          <w:color w:val="010101"/>
          <w:spacing w:val="40"/>
        </w:rPr>
        <w:t> </w:t>
      </w:r>
      <w:r>
        <w:rPr>
          <w:color w:val="010101"/>
        </w:rPr>
        <w:t>their</w:t>
      </w:r>
      <w:r>
        <w:rPr>
          <w:color w:val="010101"/>
          <w:spacing w:val="38"/>
        </w:rPr>
        <w:t> </w:t>
      </w:r>
      <w:r>
        <w:rPr>
          <w:color w:val="010101"/>
        </w:rPr>
        <w:t>organizational network</w:t>
      </w:r>
    </w:p>
    <w:p>
      <w:pPr>
        <w:pStyle w:val="BodyText"/>
        <w:spacing w:line="290" w:lineRule="auto" w:before="5"/>
        <w:ind w:left="848" w:right="1326" w:firstLine="2"/>
      </w:pPr>
      <w:r>
        <w:rPr>
          <w:color w:val="010101"/>
        </w:rPr>
        <w:t>NYCET developed the Data and Organizing Integration leadership development program and trained 20 mid-level career BIPOC organizers on the principles of data integration</w:t>
      </w:r>
      <w:r>
        <w:rPr>
          <w:color w:val="010101"/>
          <w:spacing w:val="36"/>
        </w:rPr>
        <w:t> </w:t>
      </w:r>
      <w:r>
        <w:rPr>
          <w:color w:val="010101"/>
        </w:rPr>
        <w:t>in organizing,</w:t>
      </w:r>
      <w:r>
        <w:rPr>
          <w:color w:val="010101"/>
          <w:spacing w:val="24"/>
        </w:rPr>
        <w:t> </w:t>
      </w:r>
      <w:r>
        <w:rPr>
          <w:color w:val="010101"/>
        </w:rPr>
        <w:t>with Spanish</w:t>
      </w:r>
      <w:r>
        <w:rPr>
          <w:color w:val="010101"/>
          <w:spacing w:val="28"/>
        </w:rPr>
        <w:t> </w:t>
      </w:r>
      <w:r>
        <w:rPr>
          <w:color w:val="010101"/>
        </w:rPr>
        <w:t>training for</w:t>
      </w:r>
      <w:r>
        <w:rPr>
          <w:color w:val="010101"/>
          <w:spacing w:val="23"/>
        </w:rPr>
        <w:t> </w:t>
      </w:r>
      <w:r>
        <w:rPr>
          <w:color w:val="010101"/>
        </w:rPr>
        <w:t>six monolingual Spanish</w:t>
      </w:r>
      <w:r>
        <w:rPr>
          <w:color w:val="010101"/>
          <w:spacing w:val="29"/>
        </w:rPr>
        <w:t> </w:t>
      </w:r>
      <w:r>
        <w:rPr>
          <w:color w:val="010101"/>
        </w:rPr>
        <w:t>speakers</w:t>
      </w:r>
    </w:p>
    <w:p>
      <w:pPr>
        <w:pStyle w:val="BodyText"/>
        <w:spacing w:before="35"/>
      </w:pPr>
    </w:p>
    <w:p>
      <w:pPr>
        <w:pStyle w:val="Heading3"/>
        <w:ind w:left="118"/>
      </w:pPr>
      <w:r>
        <w:rPr>
          <w:color w:val="010101"/>
          <w:w w:val="85"/>
        </w:rPr>
        <w:t>Long</w:t>
      </w:r>
      <w:r>
        <w:rPr>
          <w:color w:val="010101"/>
          <w:spacing w:val="-6"/>
        </w:rPr>
        <w:t> </w:t>
      </w:r>
      <w:r>
        <w:rPr>
          <w:color w:val="010101"/>
          <w:spacing w:val="-2"/>
        </w:rPr>
        <w:t>Island</w:t>
      </w:r>
    </w:p>
    <w:p>
      <w:pPr>
        <w:pStyle w:val="BodyText"/>
        <w:spacing w:line="288" w:lineRule="auto" w:before="53"/>
        <w:ind w:left="855" w:right="1115" w:hanging="5"/>
      </w:pPr>
      <w:r>
        <w:rPr>
          <w:color w:val="010101"/>
        </w:rPr>
        <w:t>Nineteen Black, Indigenous, Asian, Latinx, Multiracial, White led organizations serving disabled, transgender, cisgender, non-binary, intersex, Muslim, Jewish, Christian,</w:t>
      </w:r>
    </w:p>
    <w:p>
      <w:pPr>
        <w:spacing w:after="0" w:line="288" w:lineRule="auto"/>
        <w:sectPr>
          <w:pgSz w:w="12240" w:h="15840"/>
          <w:pgMar w:header="0" w:footer="784" w:top="1340" w:bottom="980" w:left="1320" w:right="360"/>
        </w:sectPr>
      </w:pPr>
    </w:p>
    <w:p>
      <w:pPr>
        <w:pStyle w:val="BodyText"/>
        <w:spacing w:line="290" w:lineRule="auto" w:before="73"/>
        <w:ind w:left="848" w:right="1067" w:firstLine="3"/>
      </w:pPr>
      <w:r>
        <w:rPr>
          <w:color w:val="010101"/>
          <w:spacing w:val="-2"/>
          <w:w w:val="105"/>
        </w:rPr>
        <w:t>Buddhist,</w:t>
      </w:r>
      <w:r>
        <w:rPr>
          <w:color w:val="010101"/>
          <w:spacing w:val="-11"/>
          <w:w w:val="105"/>
        </w:rPr>
        <w:t> </w:t>
      </w:r>
      <w:r>
        <w:rPr>
          <w:color w:val="010101"/>
          <w:spacing w:val="-2"/>
          <w:w w:val="105"/>
        </w:rPr>
        <w:t>atheist,</w:t>
      </w:r>
      <w:r>
        <w:rPr>
          <w:color w:val="010101"/>
          <w:spacing w:val="-3"/>
          <w:w w:val="105"/>
        </w:rPr>
        <w:t> </w:t>
      </w:r>
      <w:r>
        <w:rPr>
          <w:color w:val="010101"/>
          <w:spacing w:val="-2"/>
          <w:w w:val="105"/>
        </w:rPr>
        <w:t>queer,</w:t>
      </w:r>
      <w:r>
        <w:rPr>
          <w:color w:val="010101"/>
          <w:spacing w:val="-14"/>
          <w:w w:val="105"/>
        </w:rPr>
        <w:t> </w:t>
      </w:r>
      <w:r>
        <w:rPr>
          <w:color w:val="010101"/>
          <w:spacing w:val="-2"/>
          <w:w w:val="105"/>
        </w:rPr>
        <w:t>asexual</w:t>
      </w:r>
      <w:r>
        <w:rPr>
          <w:color w:val="010101"/>
          <w:spacing w:val="-3"/>
          <w:w w:val="105"/>
        </w:rPr>
        <w:t> </w:t>
      </w:r>
      <w:r>
        <w:rPr>
          <w:color w:val="010101"/>
          <w:spacing w:val="-2"/>
          <w:w w:val="105"/>
        </w:rPr>
        <w:t>people who</w:t>
      </w:r>
      <w:r>
        <w:rPr>
          <w:color w:val="010101"/>
          <w:spacing w:val="-3"/>
          <w:w w:val="105"/>
        </w:rPr>
        <w:t> </w:t>
      </w:r>
      <w:r>
        <w:rPr>
          <w:color w:val="010101"/>
          <w:spacing w:val="-2"/>
          <w:w w:val="105"/>
        </w:rPr>
        <w:t>identify as</w:t>
      </w:r>
      <w:r>
        <w:rPr>
          <w:color w:val="010101"/>
          <w:spacing w:val="-11"/>
          <w:w w:val="105"/>
        </w:rPr>
        <w:t> </w:t>
      </w:r>
      <w:r>
        <w:rPr>
          <w:color w:val="010101"/>
          <w:spacing w:val="-2"/>
          <w:w w:val="105"/>
        </w:rPr>
        <w:t>environmentalists,</w:t>
      </w:r>
      <w:r>
        <w:rPr>
          <w:color w:val="010101"/>
          <w:spacing w:val="-18"/>
          <w:w w:val="105"/>
        </w:rPr>
        <w:t> </w:t>
      </w:r>
      <w:r>
        <w:rPr>
          <w:color w:val="010101"/>
          <w:spacing w:val="-2"/>
          <w:w w:val="105"/>
        </w:rPr>
        <w:t>advocates, </w:t>
      </w:r>
      <w:r>
        <w:rPr>
          <w:color w:val="010101"/>
          <w:w w:val="105"/>
        </w:rPr>
        <w:t>artists,</w:t>
      </w:r>
      <w:r>
        <w:rPr>
          <w:color w:val="010101"/>
          <w:spacing w:val="-17"/>
          <w:w w:val="105"/>
        </w:rPr>
        <w:t> </w:t>
      </w:r>
      <w:r>
        <w:rPr>
          <w:color w:val="010101"/>
          <w:w w:val="105"/>
        </w:rPr>
        <w:t>academics,</w:t>
      </w:r>
      <w:r>
        <w:rPr>
          <w:color w:val="010101"/>
          <w:spacing w:val="-2"/>
          <w:w w:val="105"/>
        </w:rPr>
        <w:t> </w:t>
      </w:r>
      <w:r>
        <w:rPr>
          <w:color w:val="010101"/>
          <w:w w:val="105"/>
        </w:rPr>
        <w:t>workers,</w:t>
      </w:r>
      <w:r>
        <w:rPr>
          <w:color w:val="010101"/>
          <w:spacing w:val="-11"/>
          <w:w w:val="105"/>
        </w:rPr>
        <w:t> </w:t>
      </w:r>
      <w:r>
        <w:rPr>
          <w:color w:val="010101"/>
          <w:w w:val="105"/>
        </w:rPr>
        <w:t>and</w:t>
      </w:r>
      <w:r>
        <w:rPr>
          <w:color w:val="010101"/>
          <w:spacing w:val="-11"/>
          <w:w w:val="105"/>
        </w:rPr>
        <w:t> </w:t>
      </w:r>
      <w:r>
        <w:rPr>
          <w:color w:val="010101"/>
          <w:w w:val="105"/>
        </w:rPr>
        <w:t>low-income people</w:t>
      </w:r>
      <w:r>
        <w:rPr>
          <w:color w:val="010101"/>
          <w:spacing w:val="-7"/>
          <w:w w:val="105"/>
        </w:rPr>
        <w:t> </w:t>
      </w:r>
      <w:r>
        <w:rPr>
          <w:color w:val="010101"/>
          <w:w w:val="105"/>
        </w:rPr>
        <w:t>experiencing</w:t>
      </w:r>
      <w:r>
        <w:rPr>
          <w:color w:val="010101"/>
          <w:spacing w:val="-13"/>
          <w:w w:val="105"/>
        </w:rPr>
        <w:t> </w:t>
      </w:r>
      <w:r>
        <w:rPr>
          <w:color w:val="010101"/>
          <w:w w:val="105"/>
        </w:rPr>
        <w:t>food</w:t>
      </w:r>
      <w:r>
        <w:rPr>
          <w:color w:val="010101"/>
          <w:spacing w:val="-9"/>
          <w:w w:val="105"/>
        </w:rPr>
        <w:t> </w:t>
      </w:r>
      <w:r>
        <w:rPr>
          <w:color w:val="010101"/>
          <w:w w:val="105"/>
        </w:rPr>
        <w:t>and</w:t>
      </w:r>
      <w:r>
        <w:rPr>
          <w:color w:val="010101"/>
          <w:spacing w:val="-11"/>
          <w:w w:val="105"/>
        </w:rPr>
        <w:t> </w:t>
      </w:r>
      <w:r>
        <w:rPr>
          <w:color w:val="010101"/>
          <w:w w:val="105"/>
        </w:rPr>
        <w:t>housing insecurity, living</w:t>
      </w:r>
      <w:r>
        <w:rPr>
          <w:color w:val="010101"/>
          <w:spacing w:val="-11"/>
          <w:w w:val="105"/>
        </w:rPr>
        <w:t> </w:t>
      </w:r>
      <w:r>
        <w:rPr>
          <w:color w:val="010101"/>
          <w:w w:val="105"/>
        </w:rPr>
        <w:t>with invisible disabilities in rural,</w:t>
      </w:r>
      <w:r>
        <w:rPr>
          <w:color w:val="010101"/>
          <w:spacing w:val="-7"/>
          <w:w w:val="105"/>
        </w:rPr>
        <w:t> </w:t>
      </w:r>
      <w:r>
        <w:rPr>
          <w:color w:val="010101"/>
          <w:w w:val="105"/>
        </w:rPr>
        <w:t>city,</w:t>
      </w:r>
      <w:r>
        <w:rPr>
          <w:color w:val="010101"/>
          <w:spacing w:val="-9"/>
          <w:w w:val="105"/>
        </w:rPr>
        <w:t> </w:t>
      </w:r>
      <w:r>
        <w:rPr>
          <w:color w:val="010101"/>
          <w:w w:val="105"/>
        </w:rPr>
        <w:t>and suburban settings formed </w:t>
      </w:r>
      <w:r>
        <w:rPr>
          <w:color w:val="010101"/>
          <w:spacing w:val="-2"/>
          <w:w w:val="105"/>
        </w:rPr>
        <w:t>a</w:t>
      </w:r>
      <w:r>
        <w:rPr>
          <w:color w:val="010101"/>
          <w:spacing w:val="-15"/>
          <w:w w:val="105"/>
        </w:rPr>
        <w:t> </w:t>
      </w:r>
      <w:r>
        <w:rPr>
          <w:color w:val="010101"/>
          <w:spacing w:val="-2"/>
          <w:w w:val="105"/>
        </w:rPr>
        <w:t>coalition</w:t>
      </w:r>
      <w:r>
        <w:rPr>
          <w:color w:val="010101"/>
          <w:spacing w:val="-12"/>
          <w:w w:val="105"/>
        </w:rPr>
        <w:t> </w:t>
      </w:r>
      <w:r>
        <w:rPr>
          <w:color w:val="010101"/>
          <w:spacing w:val="-2"/>
          <w:w w:val="105"/>
        </w:rPr>
        <w:t>to</w:t>
      </w:r>
      <w:r>
        <w:rPr>
          <w:color w:val="010101"/>
          <w:spacing w:val="-4"/>
          <w:w w:val="105"/>
        </w:rPr>
        <w:t> </w:t>
      </w:r>
      <w:r>
        <w:rPr>
          <w:color w:val="010101"/>
          <w:spacing w:val="-2"/>
          <w:w w:val="105"/>
        </w:rPr>
        <w:t>create</w:t>
      </w:r>
      <w:r>
        <w:rPr>
          <w:color w:val="010101"/>
          <w:spacing w:val="-4"/>
          <w:w w:val="105"/>
        </w:rPr>
        <w:t> </w:t>
      </w:r>
      <w:r>
        <w:rPr>
          <w:color w:val="010101"/>
          <w:spacing w:val="-2"/>
          <w:w w:val="105"/>
        </w:rPr>
        <w:t>a</w:t>
      </w:r>
      <w:r>
        <w:rPr>
          <w:color w:val="010101"/>
          <w:spacing w:val="-10"/>
          <w:w w:val="105"/>
        </w:rPr>
        <w:t> </w:t>
      </w:r>
      <w:r>
        <w:rPr>
          <w:color w:val="010101"/>
          <w:spacing w:val="-2"/>
          <w:w w:val="105"/>
        </w:rPr>
        <w:t>rapid</w:t>
      </w:r>
      <w:r>
        <w:rPr>
          <w:color w:val="010101"/>
          <w:spacing w:val="-4"/>
          <w:w w:val="105"/>
        </w:rPr>
        <w:t> </w:t>
      </w:r>
      <w:r>
        <w:rPr>
          <w:color w:val="010101"/>
          <w:spacing w:val="-2"/>
          <w:w w:val="105"/>
        </w:rPr>
        <w:t>response defense work,</w:t>
      </w:r>
      <w:r>
        <w:rPr>
          <w:color w:val="010101"/>
          <w:spacing w:val="-15"/>
          <w:w w:val="105"/>
        </w:rPr>
        <w:t> </w:t>
      </w:r>
      <w:r>
        <w:rPr>
          <w:color w:val="010101"/>
          <w:spacing w:val="-2"/>
          <w:w w:val="105"/>
        </w:rPr>
        <w:t>Island-wide narrative</w:t>
      </w:r>
      <w:r>
        <w:rPr>
          <w:color w:val="010101"/>
          <w:spacing w:val="-3"/>
          <w:w w:val="105"/>
        </w:rPr>
        <w:t> </w:t>
      </w:r>
      <w:r>
        <w:rPr>
          <w:color w:val="010101"/>
          <w:spacing w:val="-2"/>
          <w:w w:val="105"/>
        </w:rPr>
        <w:t>change,</w:t>
      </w:r>
      <w:r>
        <w:rPr>
          <w:color w:val="010101"/>
          <w:spacing w:val="-12"/>
          <w:w w:val="105"/>
        </w:rPr>
        <w:t> </w:t>
      </w:r>
      <w:r>
        <w:rPr>
          <w:color w:val="010101"/>
          <w:spacing w:val="-2"/>
          <w:w w:val="105"/>
        </w:rPr>
        <w:t>and participatory</w:t>
      </w:r>
      <w:r>
        <w:rPr>
          <w:color w:val="010101"/>
          <w:spacing w:val="-6"/>
          <w:w w:val="105"/>
        </w:rPr>
        <w:t> </w:t>
      </w:r>
      <w:r>
        <w:rPr>
          <w:color w:val="010101"/>
          <w:spacing w:val="-2"/>
          <w:w w:val="105"/>
        </w:rPr>
        <w:t>grantmaking</w:t>
      </w:r>
      <w:r>
        <w:rPr>
          <w:color w:val="010101"/>
          <w:spacing w:val="-12"/>
          <w:w w:val="105"/>
        </w:rPr>
        <w:t> </w:t>
      </w:r>
      <w:r>
        <w:rPr>
          <w:color w:val="010101"/>
          <w:spacing w:val="-2"/>
          <w:w w:val="105"/>
        </w:rPr>
        <w:t>system</w:t>
      </w:r>
      <w:r>
        <w:rPr>
          <w:color w:val="010101"/>
          <w:spacing w:val="-6"/>
          <w:w w:val="105"/>
        </w:rPr>
        <w:t> </w:t>
      </w:r>
      <w:r>
        <w:rPr>
          <w:color w:val="010101"/>
          <w:spacing w:val="-2"/>
          <w:w w:val="105"/>
        </w:rPr>
        <w:t>to</w:t>
      </w:r>
      <w:r>
        <w:rPr>
          <w:color w:val="010101"/>
          <w:spacing w:val="10"/>
          <w:w w:val="105"/>
        </w:rPr>
        <w:t> </w:t>
      </w:r>
      <w:r>
        <w:rPr>
          <w:color w:val="010101"/>
          <w:spacing w:val="-2"/>
          <w:w w:val="105"/>
        </w:rPr>
        <w:t>counteract</w:t>
      </w:r>
      <w:r>
        <w:rPr>
          <w:color w:val="010101"/>
          <w:spacing w:val="-3"/>
          <w:w w:val="105"/>
        </w:rPr>
        <w:t> </w:t>
      </w:r>
      <w:r>
        <w:rPr>
          <w:color w:val="010101"/>
          <w:spacing w:val="-2"/>
          <w:w w:val="105"/>
        </w:rPr>
        <w:t>strategic disinvestment on</w:t>
      </w:r>
      <w:r>
        <w:rPr>
          <w:color w:val="010101"/>
          <w:spacing w:val="-8"/>
          <w:w w:val="105"/>
        </w:rPr>
        <w:t> </w:t>
      </w:r>
      <w:r>
        <w:rPr>
          <w:color w:val="010101"/>
          <w:spacing w:val="-2"/>
          <w:w w:val="105"/>
        </w:rPr>
        <w:t>Long</w:t>
      </w:r>
      <w:r>
        <w:rPr>
          <w:color w:val="010101"/>
          <w:spacing w:val="-15"/>
          <w:w w:val="105"/>
        </w:rPr>
        <w:t> </w:t>
      </w:r>
      <w:r>
        <w:rPr>
          <w:color w:val="010101"/>
          <w:spacing w:val="-2"/>
          <w:w w:val="105"/>
        </w:rPr>
        <w:t>Island</w:t>
      </w:r>
    </w:p>
    <w:p>
      <w:pPr>
        <w:pStyle w:val="ListParagraph"/>
        <w:numPr>
          <w:ilvl w:val="1"/>
          <w:numId w:val="3"/>
        </w:numPr>
        <w:tabs>
          <w:tab w:pos="844" w:val="left" w:leader="none"/>
          <w:tab w:pos="848" w:val="left" w:leader="none"/>
        </w:tabs>
        <w:spacing w:line="288" w:lineRule="auto" w:before="0" w:after="0"/>
        <w:ind w:left="848" w:right="1386" w:hanging="359"/>
        <w:jc w:val="left"/>
        <w:rPr>
          <w:sz w:val="22"/>
        </w:rPr>
      </w:pPr>
      <w:r>
        <w:rPr>
          <w:color w:val="010101"/>
          <w:sz w:val="22"/>
        </w:rPr>
        <w:t>$500,000</w:t>
      </w:r>
      <w:r>
        <w:rPr>
          <w:color w:val="010101"/>
          <w:spacing w:val="30"/>
          <w:sz w:val="22"/>
        </w:rPr>
        <w:t> </w:t>
      </w:r>
      <w:r>
        <w:rPr>
          <w:color w:val="010101"/>
          <w:sz w:val="22"/>
        </w:rPr>
        <w:t>will</w:t>
      </w:r>
      <w:r>
        <w:rPr>
          <w:color w:val="010101"/>
          <w:spacing w:val="-4"/>
          <w:sz w:val="22"/>
        </w:rPr>
        <w:t> </w:t>
      </w:r>
      <w:r>
        <w:rPr>
          <w:color w:val="010101"/>
          <w:sz w:val="22"/>
        </w:rPr>
        <w:t>be deployed</w:t>
      </w:r>
      <w:r>
        <w:rPr>
          <w:color w:val="010101"/>
          <w:spacing w:val="28"/>
          <w:sz w:val="22"/>
        </w:rPr>
        <w:t> </w:t>
      </w:r>
      <w:r>
        <w:rPr>
          <w:color w:val="010101"/>
          <w:sz w:val="22"/>
        </w:rPr>
        <w:t>by the end of</w:t>
      </w:r>
      <w:r>
        <w:rPr>
          <w:color w:val="010101"/>
          <w:spacing w:val="-2"/>
          <w:sz w:val="22"/>
        </w:rPr>
        <w:t> </w:t>
      </w:r>
      <w:r>
        <w:rPr>
          <w:color w:val="010101"/>
          <w:sz w:val="22"/>
        </w:rPr>
        <w:t>2025 to expand the coalition's network and civic engagement strategies amongst a broader network of 37 organizations</w:t>
      </w:r>
    </w:p>
    <w:p>
      <w:pPr>
        <w:pStyle w:val="BodyText"/>
        <w:spacing w:line="288" w:lineRule="auto"/>
        <w:ind w:left="844" w:right="1115" w:firstLine="5"/>
      </w:pPr>
      <w:r>
        <w:rPr>
          <w:color w:val="010101"/>
        </w:rPr>
        <w:t>Elmont Cultural Center and Self-Initiated Living</w:t>
      </w:r>
      <w:r>
        <w:rPr>
          <w:color w:val="010101"/>
          <w:spacing w:val="-2"/>
        </w:rPr>
        <w:t> </w:t>
      </w:r>
      <w:r>
        <w:rPr>
          <w:color w:val="010101"/>
        </w:rPr>
        <w:t>Options, Inc. partnered together to win transit</w:t>
      </w:r>
      <w:r>
        <w:rPr>
          <w:color w:val="010101"/>
          <w:spacing w:val="40"/>
        </w:rPr>
        <w:t> </w:t>
      </w:r>
      <w:r>
        <w:rPr>
          <w:color w:val="010101"/>
        </w:rPr>
        <w:t>equity</w:t>
      </w:r>
      <w:r>
        <w:rPr>
          <w:color w:val="010101"/>
          <w:spacing w:val="40"/>
        </w:rPr>
        <w:t> </w:t>
      </w:r>
      <w:r>
        <w:rPr>
          <w:color w:val="010101"/>
        </w:rPr>
        <w:t>policies</w:t>
      </w:r>
      <w:r>
        <w:rPr>
          <w:color w:val="010101"/>
          <w:spacing w:val="40"/>
        </w:rPr>
        <w:t> </w:t>
      </w:r>
      <w:r>
        <w:rPr>
          <w:color w:val="010101"/>
        </w:rPr>
        <w:t>impacting Haitian,</w:t>
      </w:r>
      <w:r>
        <w:rPr>
          <w:color w:val="010101"/>
          <w:spacing w:val="40"/>
        </w:rPr>
        <w:t> </w:t>
      </w:r>
      <w:r>
        <w:rPr>
          <w:color w:val="010101"/>
        </w:rPr>
        <w:t>disabled, and elderly communities</w:t>
      </w:r>
      <w:r>
        <w:rPr>
          <w:color w:val="010101"/>
          <w:spacing w:val="40"/>
        </w:rPr>
        <w:t> </w:t>
      </w:r>
      <w:r>
        <w:rPr>
          <w:color w:val="010101"/>
        </w:rPr>
        <w:t>on</w:t>
      </w:r>
      <w:r>
        <w:rPr>
          <w:color w:val="010101"/>
          <w:spacing w:val="40"/>
        </w:rPr>
        <w:t> </w:t>
      </w:r>
      <w:r>
        <w:rPr>
          <w:color w:val="010101"/>
        </w:rPr>
        <w:t>Long Island - an organic and new partnership that emerged from "We Are Long</w:t>
      </w:r>
      <w:r>
        <w:rPr>
          <w:color w:val="010101"/>
          <w:spacing w:val="-3"/>
        </w:rPr>
        <w:t> </w:t>
      </w:r>
      <w:r>
        <w:rPr>
          <w:color w:val="010101"/>
        </w:rPr>
        <w:t>Island" Brookhaven</w:t>
      </w:r>
      <w:r>
        <w:rPr>
          <w:color w:val="010101"/>
          <w:spacing w:val="40"/>
        </w:rPr>
        <w:t> </w:t>
      </w:r>
      <w:r>
        <w:rPr>
          <w:color w:val="010101"/>
        </w:rPr>
        <w:t>Landfill Action and Remediation</w:t>
      </w:r>
      <w:r>
        <w:rPr>
          <w:color w:val="010101"/>
          <w:spacing w:val="35"/>
        </w:rPr>
        <w:t> </w:t>
      </w:r>
      <w:r>
        <w:rPr>
          <w:color w:val="010101"/>
        </w:rPr>
        <w:t>Group</w:t>
      </w:r>
      <w:r>
        <w:rPr>
          <w:color w:val="010101"/>
          <w:spacing w:val="33"/>
        </w:rPr>
        <w:t> </w:t>
      </w:r>
      <w:r>
        <w:rPr>
          <w:color w:val="010101"/>
        </w:rPr>
        <w:t>partnered</w:t>
      </w:r>
      <w:r>
        <w:rPr>
          <w:color w:val="010101"/>
          <w:spacing w:val="39"/>
        </w:rPr>
        <w:t> </w:t>
      </w:r>
      <w:r>
        <w:rPr>
          <w:color w:val="010101"/>
        </w:rPr>
        <w:t>with Long Island Jobs with Justice to</w:t>
      </w:r>
      <w:r>
        <w:rPr>
          <w:color w:val="010101"/>
          <w:spacing w:val="40"/>
        </w:rPr>
        <w:t> </w:t>
      </w:r>
      <w:r>
        <w:rPr>
          <w:color w:val="010101"/>
        </w:rPr>
        <w:t>organize local waste workers on campaigns and worker protections Funding for the Long Island Social Justice Action Network supported statewide organizing expansion into the Hudson Valley and Capital Region</w:t>
      </w:r>
    </w:p>
    <w:p>
      <w:pPr>
        <w:pStyle w:val="BodyText"/>
        <w:spacing w:before="59"/>
      </w:pPr>
    </w:p>
    <w:p>
      <w:pPr>
        <w:spacing w:before="0"/>
        <w:ind w:left="119" w:right="0" w:firstLine="0"/>
        <w:jc w:val="left"/>
        <w:rPr>
          <w:b/>
          <w:sz w:val="21"/>
        </w:rPr>
      </w:pPr>
      <w:r>
        <w:rPr>
          <w:b/>
          <w:color w:val="010101"/>
          <w:spacing w:val="-2"/>
          <w:w w:val="105"/>
          <w:sz w:val="21"/>
        </w:rPr>
        <w:t>Statewide</w:t>
      </w:r>
    </w:p>
    <w:p>
      <w:pPr>
        <w:pStyle w:val="BodyText"/>
        <w:spacing w:line="292" w:lineRule="auto" w:before="52"/>
        <w:ind w:left="846" w:right="1115" w:firstLine="3"/>
      </w:pPr>
      <w:r>
        <w:rPr>
          <w:color w:val="010101"/>
        </w:rPr>
        <w:t>Expansion of</w:t>
      </w:r>
      <w:r>
        <w:rPr>
          <w:color w:val="010101"/>
          <w:spacing w:val="-10"/>
        </w:rPr>
        <w:t> </w:t>
      </w:r>
      <w:r>
        <w:rPr>
          <w:color w:val="010101"/>
        </w:rPr>
        <w:t>Advocacy lnstitute's Leadership Academy to</w:t>
      </w:r>
      <w:r>
        <w:rPr>
          <w:color w:val="010101"/>
          <w:spacing w:val="25"/>
        </w:rPr>
        <w:t> </w:t>
      </w:r>
      <w:r>
        <w:rPr>
          <w:color w:val="010101"/>
        </w:rPr>
        <w:t>over fifty</w:t>
      </w:r>
      <w:r>
        <w:rPr>
          <w:color w:val="010101"/>
          <w:spacing w:val="-2"/>
        </w:rPr>
        <w:t> </w:t>
      </w:r>
      <w:r>
        <w:rPr>
          <w:color w:val="010101"/>
        </w:rPr>
        <w:t>Black and Brown femmes</w:t>
      </w:r>
      <w:r>
        <w:rPr>
          <w:color w:val="010101"/>
          <w:spacing w:val="40"/>
        </w:rPr>
        <w:t> </w:t>
      </w:r>
      <w:r>
        <w:rPr>
          <w:color w:val="010101"/>
        </w:rPr>
        <w:t>and</w:t>
      </w:r>
      <w:r>
        <w:rPr>
          <w:color w:val="010101"/>
          <w:spacing w:val="34"/>
        </w:rPr>
        <w:t> </w:t>
      </w:r>
      <w:r>
        <w:rPr>
          <w:color w:val="010101"/>
        </w:rPr>
        <w:t>women</w:t>
      </w:r>
      <w:r>
        <w:rPr>
          <w:color w:val="010101"/>
          <w:spacing w:val="40"/>
        </w:rPr>
        <w:t> </w:t>
      </w:r>
      <w:r>
        <w:rPr>
          <w:color w:val="010101"/>
        </w:rPr>
        <w:t>of color-led</w:t>
      </w:r>
      <w:r>
        <w:rPr>
          <w:color w:val="010101"/>
          <w:spacing w:val="40"/>
        </w:rPr>
        <w:t> </w:t>
      </w:r>
      <w:r>
        <w:rPr>
          <w:color w:val="010101"/>
        </w:rPr>
        <w:t>organizations</w:t>
      </w:r>
      <w:r>
        <w:rPr>
          <w:color w:val="010101"/>
          <w:spacing w:val="40"/>
        </w:rPr>
        <w:t> </w:t>
      </w:r>
      <w:r>
        <w:rPr>
          <w:color w:val="010101"/>
        </w:rPr>
        <w:t>with</w:t>
      </w:r>
      <w:r>
        <w:rPr>
          <w:color w:val="010101"/>
          <w:spacing w:val="37"/>
        </w:rPr>
        <w:t> </w:t>
      </w:r>
      <w:r>
        <w:rPr>
          <w:color w:val="010101"/>
        </w:rPr>
        <w:t>regional and</w:t>
      </w:r>
      <w:r>
        <w:rPr>
          <w:color w:val="010101"/>
          <w:spacing w:val="35"/>
        </w:rPr>
        <w:t> </w:t>
      </w:r>
      <w:r>
        <w:rPr>
          <w:color w:val="010101"/>
        </w:rPr>
        <w:t>budget</w:t>
      </w:r>
      <w:r>
        <w:rPr>
          <w:color w:val="010101"/>
          <w:spacing w:val="40"/>
        </w:rPr>
        <w:t> </w:t>
      </w:r>
      <w:r>
        <w:rPr>
          <w:color w:val="010101"/>
        </w:rPr>
        <w:t>diversity</w:t>
      </w:r>
    </w:p>
    <w:p>
      <w:pPr>
        <w:pStyle w:val="ListParagraph"/>
        <w:numPr>
          <w:ilvl w:val="1"/>
          <w:numId w:val="3"/>
        </w:numPr>
        <w:tabs>
          <w:tab w:pos="847" w:val="left" w:leader="none"/>
          <w:tab w:pos="851" w:val="left" w:leader="none"/>
        </w:tabs>
        <w:spacing w:line="288" w:lineRule="auto" w:before="0" w:after="0"/>
        <w:ind w:left="851" w:right="1433" w:hanging="361"/>
        <w:jc w:val="both"/>
        <w:rPr>
          <w:sz w:val="22"/>
        </w:rPr>
      </w:pPr>
      <w:r>
        <w:rPr>
          <w:color w:val="010101"/>
          <w:sz w:val="22"/>
        </w:rPr>
        <w:t>AILA cohort member from Buffalo is now Advocacy lnstitute's new Co-Director Broadly supported Greenlight driver's license and language</w:t>
      </w:r>
      <w:r>
        <w:rPr>
          <w:color w:val="010101"/>
          <w:spacing w:val="29"/>
          <w:sz w:val="22"/>
        </w:rPr>
        <w:t> </w:t>
      </w:r>
      <w:r>
        <w:rPr>
          <w:color w:val="010101"/>
          <w:sz w:val="22"/>
        </w:rPr>
        <w:t>access implementation</w:t>
      </w:r>
    </w:p>
    <w:p>
      <w:pPr>
        <w:pStyle w:val="ListParagraph"/>
        <w:numPr>
          <w:ilvl w:val="1"/>
          <w:numId w:val="3"/>
        </w:numPr>
        <w:tabs>
          <w:tab w:pos="841" w:val="left" w:leader="none"/>
          <w:tab w:pos="848" w:val="left" w:leader="none"/>
        </w:tabs>
        <w:spacing w:line="290" w:lineRule="auto" w:before="0" w:after="0"/>
        <w:ind w:left="848" w:right="1452" w:hanging="359"/>
        <w:jc w:val="both"/>
        <w:rPr>
          <w:sz w:val="22"/>
        </w:rPr>
      </w:pPr>
      <w:r>
        <w:rPr>
          <w:color w:val="010101"/>
          <w:sz w:val="22"/>
        </w:rPr>
        <w:t>Several statewide and grassroots organizations participated in the New York for All campaign to prohibit all local law enforcement and state agencies from conspiring with Immigration and Customs Enforcement and Customs and Border Patrol</w:t>
      </w:r>
    </w:p>
    <w:p>
      <w:pPr>
        <w:pStyle w:val="BodyText"/>
        <w:spacing w:line="290" w:lineRule="auto"/>
        <w:ind w:left="844" w:right="1115" w:firstLine="6"/>
      </w:pPr>
      <w:r>
        <w:rPr>
          <w:color w:val="010101"/>
        </w:rPr>
        <w:t>NY Renews expanded upstate and Long Island coalition participation to incorporate eighty new organizations and four upstate steering committee members</w:t>
      </w:r>
      <w:r>
        <w:rPr>
          <w:color w:val="010101"/>
          <w:spacing w:val="40"/>
        </w:rPr>
        <w:t> </w:t>
      </w:r>
      <w:r>
        <w:rPr>
          <w:color w:val="010101"/>
        </w:rPr>
        <w:t>over a three year</w:t>
      </w:r>
      <w:r>
        <w:rPr>
          <w:color w:val="010101"/>
          <w:spacing w:val="38"/>
        </w:rPr>
        <w:t> </w:t>
      </w:r>
      <w:r>
        <w:rPr>
          <w:color w:val="010101"/>
        </w:rPr>
        <w:t>period,</w:t>
      </w:r>
      <w:r>
        <w:rPr>
          <w:color w:val="010101"/>
          <w:spacing w:val="18"/>
        </w:rPr>
        <w:t> </w:t>
      </w:r>
      <w:r>
        <w:rPr>
          <w:color w:val="010101"/>
        </w:rPr>
        <w:t>which</w:t>
      </w:r>
      <w:r>
        <w:rPr>
          <w:color w:val="010101"/>
          <w:spacing w:val="24"/>
        </w:rPr>
        <w:t> </w:t>
      </w:r>
      <w:r>
        <w:rPr>
          <w:color w:val="010101"/>
        </w:rPr>
        <w:t>allowed</w:t>
      </w:r>
      <w:r>
        <w:rPr>
          <w:color w:val="010101"/>
          <w:spacing w:val="29"/>
        </w:rPr>
        <w:t> </w:t>
      </w:r>
      <w:r>
        <w:rPr>
          <w:color w:val="010101"/>
        </w:rPr>
        <w:t>them</w:t>
      </w:r>
      <w:r>
        <w:rPr>
          <w:color w:val="010101"/>
          <w:spacing w:val="24"/>
        </w:rPr>
        <w:t> </w:t>
      </w:r>
      <w:r>
        <w:rPr>
          <w:color w:val="010101"/>
        </w:rPr>
        <w:t>to</w:t>
      </w:r>
      <w:r>
        <w:rPr>
          <w:color w:val="010101"/>
          <w:spacing w:val="40"/>
        </w:rPr>
        <w:t> </w:t>
      </w:r>
      <w:r>
        <w:rPr>
          <w:color w:val="010101"/>
        </w:rPr>
        <w:t>build</w:t>
      </w:r>
      <w:r>
        <w:rPr>
          <w:color w:val="010101"/>
          <w:spacing w:val="28"/>
        </w:rPr>
        <w:t> </w:t>
      </w:r>
      <w:r>
        <w:rPr>
          <w:color w:val="010101"/>
        </w:rPr>
        <w:t>adept, cultural</w:t>
      </w:r>
      <w:r>
        <w:rPr>
          <w:color w:val="010101"/>
          <w:spacing w:val="23"/>
        </w:rPr>
        <w:t> </w:t>
      </w:r>
      <w:r>
        <w:rPr>
          <w:color w:val="010101"/>
        </w:rPr>
        <w:t>regional</w:t>
      </w:r>
      <w:r>
        <w:rPr>
          <w:color w:val="010101"/>
          <w:spacing w:val="21"/>
        </w:rPr>
        <w:t> </w:t>
      </w:r>
      <w:r>
        <w:rPr>
          <w:color w:val="010101"/>
        </w:rPr>
        <w:t>organizing strategies</w:t>
      </w:r>
    </w:p>
    <w:p>
      <w:pPr>
        <w:pStyle w:val="ListParagraph"/>
        <w:numPr>
          <w:ilvl w:val="1"/>
          <w:numId w:val="3"/>
        </w:numPr>
        <w:tabs>
          <w:tab w:pos="847" w:val="left" w:leader="none"/>
          <w:tab w:pos="850" w:val="left" w:leader="none"/>
        </w:tabs>
        <w:spacing w:line="290" w:lineRule="auto" w:before="0" w:after="0"/>
        <w:ind w:left="850" w:right="1082" w:hanging="361"/>
        <w:jc w:val="left"/>
        <w:rPr>
          <w:sz w:val="22"/>
        </w:rPr>
      </w:pPr>
      <w:r>
        <w:rPr>
          <w:color w:val="010101"/>
          <w:sz w:val="22"/>
        </w:rPr>
        <w:t>VOCAL hired</w:t>
      </w:r>
      <w:r>
        <w:rPr>
          <w:color w:val="010101"/>
          <w:spacing w:val="-5"/>
          <w:sz w:val="22"/>
        </w:rPr>
        <w:t> </w:t>
      </w:r>
      <w:r>
        <w:rPr>
          <w:color w:val="010101"/>
          <w:sz w:val="22"/>
        </w:rPr>
        <w:t>and retained an</w:t>
      </w:r>
      <w:r>
        <w:rPr>
          <w:color w:val="010101"/>
          <w:spacing w:val="-6"/>
          <w:sz w:val="22"/>
        </w:rPr>
        <w:t> </w:t>
      </w:r>
      <w:r>
        <w:rPr>
          <w:color w:val="010101"/>
          <w:sz w:val="22"/>
        </w:rPr>
        <w:t>organizer in Rochester.</w:t>
      </w:r>
      <w:r>
        <w:rPr>
          <w:color w:val="010101"/>
          <w:spacing w:val="-2"/>
          <w:sz w:val="22"/>
        </w:rPr>
        <w:t> </w:t>
      </w:r>
      <w:r>
        <w:rPr>
          <w:color w:val="010101"/>
          <w:sz w:val="22"/>
        </w:rPr>
        <w:t>She</w:t>
      </w:r>
      <w:r>
        <w:rPr>
          <w:color w:val="010101"/>
          <w:spacing w:val="-2"/>
          <w:sz w:val="22"/>
        </w:rPr>
        <w:t> </w:t>
      </w:r>
      <w:r>
        <w:rPr>
          <w:color w:val="010101"/>
          <w:sz w:val="22"/>
        </w:rPr>
        <w:t>is</w:t>
      </w:r>
      <w:r>
        <w:rPr>
          <w:color w:val="010101"/>
          <w:spacing w:val="-9"/>
          <w:sz w:val="22"/>
        </w:rPr>
        <w:t> </w:t>
      </w:r>
      <w:r>
        <w:rPr>
          <w:color w:val="010101"/>
          <w:sz w:val="22"/>
        </w:rPr>
        <w:t>now</w:t>
      </w:r>
      <w:r>
        <w:rPr>
          <w:color w:val="010101"/>
          <w:spacing w:val="-3"/>
          <w:sz w:val="22"/>
        </w:rPr>
        <w:t> </w:t>
      </w:r>
      <w:r>
        <w:rPr>
          <w:color w:val="010101"/>
          <w:sz w:val="22"/>
        </w:rPr>
        <w:t>managing</w:t>
      </w:r>
      <w:r>
        <w:rPr>
          <w:color w:val="010101"/>
          <w:spacing w:val="-7"/>
          <w:sz w:val="22"/>
        </w:rPr>
        <w:t> </w:t>
      </w:r>
      <w:r>
        <w:rPr>
          <w:color w:val="010101"/>
          <w:sz w:val="22"/>
        </w:rPr>
        <w:t>and</w:t>
      </w:r>
      <w:r>
        <w:rPr>
          <w:color w:val="010101"/>
          <w:spacing w:val="-7"/>
          <w:sz w:val="22"/>
        </w:rPr>
        <w:t> </w:t>
      </w:r>
      <w:r>
        <w:rPr>
          <w:color w:val="010101"/>
          <w:sz w:val="22"/>
        </w:rPr>
        <w:t>training organizers for campaigns in Buffalo and Syracuse. Rochester's local bills and tenant organizing remain a beacon in the state</w:t>
      </w:r>
    </w:p>
    <w:p>
      <w:pPr>
        <w:pStyle w:val="BodyText"/>
        <w:spacing w:before="26"/>
      </w:pPr>
    </w:p>
    <w:p>
      <w:pPr>
        <w:pStyle w:val="BodyText"/>
        <w:spacing w:line="288" w:lineRule="auto"/>
        <w:ind w:left="123" w:right="1115" w:hanging="3"/>
      </w:pPr>
      <w:r>
        <w:rPr>
          <w:color w:val="010101"/>
        </w:rPr>
        <w:t>"Because funding was flexible, we strategically</w:t>
      </w:r>
      <w:r>
        <w:rPr>
          <w:color w:val="010101"/>
          <w:spacing w:val="32"/>
        </w:rPr>
        <w:t> </w:t>
      </w:r>
      <w:r>
        <w:rPr>
          <w:color w:val="010101"/>
        </w:rPr>
        <w:t>deployed the funds after the New York State Association of Black,</w:t>
      </w:r>
      <w:r>
        <w:rPr>
          <w:color w:val="010101"/>
          <w:spacing w:val="-2"/>
        </w:rPr>
        <w:t> </w:t>
      </w:r>
      <w:r>
        <w:rPr>
          <w:color w:val="010101"/>
        </w:rPr>
        <w:t>Puerto Rican, Hispanic, and Asian Heritage Legislators convening in Albany to host</w:t>
      </w:r>
      <w:r>
        <w:rPr>
          <w:color w:val="1356CC"/>
          <w:u w:val="thick" w:color="1154CC"/>
        </w:rPr>
        <w:t> a public</w:t>
      </w:r>
      <w:r>
        <w:rPr>
          <w:color w:val="1356CC"/>
          <w:spacing w:val="40"/>
          <w:u w:val="thick" w:color="1154CC"/>
        </w:rPr>
        <w:t> </w:t>
      </w:r>
      <w:r>
        <w:rPr>
          <w:color w:val="1356CC"/>
          <w:u w:val="thick" w:color="1154CC"/>
        </w:rPr>
        <w:t>narrative</w:t>
      </w:r>
      <w:r>
        <w:rPr>
          <w:color w:val="1356CC"/>
          <w:spacing w:val="40"/>
          <w:u w:val="thick" w:color="1154CC"/>
        </w:rPr>
        <w:t> </w:t>
      </w:r>
      <w:r>
        <w:rPr>
          <w:color w:val="1356CC"/>
          <w:u w:val="thick" w:color="1154CC"/>
        </w:rPr>
        <w:t>training with twenty-five</w:t>
      </w:r>
      <w:r>
        <w:rPr>
          <w:color w:val="1356CC"/>
          <w:spacing w:val="40"/>
          <w:u w:val="thick" w:color="1154CC"/>
        </w:rPr>
        <w:t> </w:t>
      </w:r>
      <w:r>
        <w:rPr>
          <w:color w:val="1356CC"/>
          <w:u w:val="thick" w:color="1154CC"/>
        </w:rPr>
        <w:t>Black farmers</w:t>
      </w:r>
      <w:r>
        <w:rPr>
          <w:color w:val="010101"/>
          <w:u w:val="none"/>
        </w:rPr>
        <w:t>. We supported advocacy</w:t>
      </w:r>
      <w:r>
        <w:rPr>
          <w:color w:val="010101"/>
          <w:spacing w:val="40"/>
          <w:u w:val="none"/>
        </w:rPr>
        <w:t> </w:t>
      </w:r>
      <w:r>
        <w:rPr>
          <w:color w:val="010101"/>
          <w:u w:val="none"/>
        </w:rPr>
        <w:t>for an equitable</w:t>
      </w:r>
      <w:r>
        <w:rPr>
          <w:color w:val="010101"/>
          <w:spacing w:val="38"/>
          <w:u w:val="none"/>
        </w:rPr>
        <w:t> </w:t>
      </w:r>
      <w:r>
        <w:rPr>
          <w:color w:val="010101"/>
          <w:u w:val="none"/>
        </w:rPr>
        <w:t>food and farm</w:t>
      </w:r>
      <w:r>
        <w:rPr>
          <w:color w:val="010101"/>
          <w:spacing w:val="40"/>
          <w:u w:val="none"/>
        </w:rPr>
        <w:t> </w:t>
      </w:r>
      <w:r>
        <w:rPr>
          <w:color w:val="010101"/>
          <w:u w:val="none"/>
        </w:rPr>
        <w:t>bill, educated</w:t>
      </w:r>
      <w:r>
        <w:rPr>
          <w:color w:val="010101"/>
          <w:spacing w:val="40"/>
          <w:u w:val="none"/>
        </w:rPr>
        <w:t> </w:t>
      </w:r>
      <w:r>
        <w:rPr>
          <w:color w:val="010101"/>
          <w:u w:val="none"/>
        </w:rPr>
        <w:t>elected</w:t>
      </w:r>
      <w:r>
        <w:rPr>
          <w:color w:val="010101"/>
          <w:spacing w:val="40"/>
          <w:u w:val="none"/>
        </w:rPr>
        <w:t> </w:t>
      </w:r>
      <w:r>
        <w:rPr>
          <w:color w:val="010101"/>
          <w:u w:val="none"/>
        </w:rPr>
        <w:t>officials, and could take advantage of being</w:t>
      </w:r>
      <w:r>
        <w:rPr>
          <w:color w:val="010101"/>
          <w:spacing w:val="-7"/>
          <w:u w:val="none"/>
        </w:rPr>
        <w:t> </w:t>
      </w:r>
      <w:r>
        <w:rPr>
          <w:color w:val="010101"/>
          <w:u w:val="none"/>
        </w:rPr>
        <w:t>in the same space with statewide peers like Northeast Farmers of</w:t>
      </w:r>
      <w:r>
        <w:rPr>
          <w:color w:val="010101"/>
          <w:spacing w:val="-2"/>
          <w:u w:val="none"/>
        </w:rPr>
        <w:t> </w:t>
      </w:r>
      <w:r>
        <w:rPr>
          <w:color w:val="010101"/>
          <w:u w:val="none"/>
        </w:rPr>
        <w:t>Color Land Trust, Black Farmers United, and Equity Advocates to train our communities."</w:t>
      </w:r>
    </w:p>
    <w:p>
      <w:pPr>
        <w:pStyle w:val="BodyText"/>
        <w:spacing w:before="9"/>
        <w:ind w:left="849"/>
      </w:pPr>
      <w:r>
        <w:rPr>
          <w:color w:val="010101"/>
        </w:rPr>
        <w:t>Food</w:t>
      </w:r>
      <w:r>
        <w:rPr>
          <w:color w:val="010101"/>
          <w:spacing w:val="-3"/>
        </w:rPr>
        <w:t> </w:t>
      </w:r>
      <w:r>
        <w:rPr>
          <w:color w:val="010101"/>
        </w:rPr>
        <w:t>for</w:t>
      </w:r>
      <w:r>
        <w:rPr>
          <w:color w:val="010101"/>
          <w:spacing w:val="-8"/>
        </w:rPr>
        <w:t> </w:t>
      </w:r>
      <w:r>
        <w:rPr>
          <w:color w:val="010101"/>
        </w:rPr>
        <w:t>The</w:t>
      </w:r>
      <w:r>
        <w:rPr>
          <w:color w:val="010101"/>
          <w:spacing w:val="-4"/>
        </w:rPr>
        <w:t> </w:t>
      </w:r>
      <w:r>
        <w:rPr>
          <w:color w:val="010101"/>
        </w:rPr>
        <w:t>Spirit,</w:t>
      </w:r>
      <w:r>
        <w:rPr>
          <w:color w:val="010101"/>
          <w:spacing w:val="-8"/>
        </w:rPr>
        <w:t> </w:t>
      </w:r>
      <w:r>
        <w:rPr>
          <w:color w:val="010101"/>
        </w:rPr>
        <w:t>Western</w:t>
      </w:r>
      <w:r>
        <w:rPr>
          <w:color w:val="010101"/>
          <w:spacing w:val="8"/>
        </w:rPr>
        <w:t> </w:t>
      </w:r>
      <w:r>
        <w:rPr>
          <w:color w:val="010101"/>
        </w:rPr>
        <w:t>New</w:t>
      </w:r>
      <w:r>
        <w:rPr>
          <w:color w:val="010101"/>
          <w:spacing w:val="-2"/>
        </w:rPr>
        <w:t> </w:t>
      </w:r>
      <w:r>
        <w:rPr>
          <w:color w:val="010101"/>
        </w:rPr>
        <w:t>York,</w:t>
      </w:r>
      <w:r>
        <w:rPr>
          <w:color w:val="010101"/>
          <w:spacing w:val="-11"/>
        </w:rPr>
        <w:t> </w:t>
      </w:r>
      <w:r>
        <w:rPr>
          <w:color w:val="010101"/>
        </w:rPr>
        <w:t>and</w:t>
      </w:r>
      <w:r>
        <w:rPr>
          <w:color w:val="010101"/>
          <w:spacing w:val="-8"/>
        </w:rPr>
        <w:t> </w:t>
      </w:r>
      <w:r>
        <w:rPr>
          <w:color w:val="010101"/>
        </w:rPr>
        <w:t>Southern</w:t>
      </w:r>
      <w:r>
        <w:rPr>
          <w:color w:val="010101"/>
          <w:spacing w:val="-1"/>
        </w:rPr>
        <w:t> </w:t>
      </w:r>
      <w:r>
        <w:rPr>
          <w:color w:val="010101"/>
          <w:spacing w:val="-4"/>
        </w:rPr>
        <w:t>Tier</w:t>
      </w:r>
    </w:p>
    <w:p>
      <w:pPr>
        <w:pStyle w:val="BodyText"/>
        <w:spacing w:before="118"/>
      </w:pPr>
    </w:p>
    <w:p>
      <w:pPr>
        <w:pStyle w:val="ListParagraph"/>
        <w:numPr>
          <w:ilvl w:val="0"/>
          <w:numId w:val="3"/>
        </w:numPr>
        <w:tabs>
          <w:tab w:pos="847" w:val="left" w:leader="none"/>
        </w:tabs>
        <w:spacing w:line="240" w:lineRule="auto" w:before="1" w:after="0"/>
        <w:ind w:left="847" w:right="0" w:hanging="533"/>
        <w:jc w:val="left"/>
        <w:rPr>
          <w:b/>
          <w:sz w:val="20"/>
        </w:rPr>
      </w:pPr>
      <w:r>
        <w:rPr>
          <w:b/>
          <w:color w:val="010101"/>
          <w:w w:val="90"/>
          <w:sz w:val="20"/>
        </w:rPr>
        <w:t>LANDSCAPE</w:t>
      </w:r>
      <w:r>
        <w:rPr>
          <w:b/>
          <w:color w:val="010101"/>
          <w:spacing w:val="25"/>
          <w:sz w:val="20"/>
        </w:rPr>
        <w:t> </w:t>
      </w:r>
      <w:r>
        <w:rPr>
          <w:b/>
          <w:color w:val="010101"/>
          <w:spacing w:val="-2"/>
          <w:w w:val="95"/>
          <w:sz w:val="20"/>
        </w:rPr>
        <w:t>SHIFTS</w:t>
      </w:r>
    </w:p>
    <w:p>
      <w:pPr>
        <w:pStyle w:val="BodyText"/>
        <w:spacing w:before="131"/>
        <w:rPr>
          <w:b/>
          <w:sz w:val="20"/>
        </w:rPr>
      </w:pPr>
    </w:p>
    <w:p>
      <w:pPr>
        <w:pStyle w:val="BodyText"/>
        <w:spacing w:line="288" w:lineRule="auto"/>
        <w:ind w:left="123" w:right="1115" w:firstLine="1"/>
      </w:pPr>
      <w:r>
        <w:rPr>
          <w:color w:val="010101"/>
        </w:rPr>
        <w:t>Groups spoke powerfully about their organizing wins and worsening conditions. Dwindling</w:t>
      </w:r>
      <w:r>
        <w:rPr>
          <w:color w:val="010101"/>
          <w:spacing w:val="40"/>
        </w:rPr>
        <w:t> </w:t>
      </w:r>
      <w:r>
        <w:rPr>
          <w:color w:val="010101"/>
        </w:rPr>
        <w:t>access to</w:t>
      </w:r>
      <w:r>
        <w:rPr>
          <w:color w:val="010101"/>
          <w:spacing w:val="40"/>
        </w:rPr>
        <w:t> </w:t>
      </w:r>
      <w:r>
        <w:rPr>
          <w:color w:val="010101"/>
        </w:rPr>
        <w:t>already strained social service networks, austere funding cuts, and increased</w:t>
      </w:r>
    </w:p>
    <w:p>
      <w:pPr>
        <w:spacing w:after="0" w:line="288" w:lineRule="auto"/>
        <w:sectPr>
          <w:pgSz w:w="12240" w:h="15840"/>
          <w:pgMar w:header="0" w:footer="784" w:top="1340" w:bottom="1000" w:left="1320" w:right="360"/>
        </w:sectPr>
      </w:pPr>
    </w:p>
    <w:p>
      <w:pPr>
        <w:spacing w:line="276" w:lineRule="auto" w:before="64"/>
        <w:ind w:left="118" w:right="1087" w:firstLine="9"/>
        <w:jc w:val="both"/>
        <w:rPr>
          <w:b/>
          <w:sz w:val="23"/>
        </w:rPr>
      </w:pPr>
      <w:r>
        <w:rPr>
          <w:color w:val="010101"/>
          <w:sz w:val="22"/>
        </w:rPr>
        <w:t>criminalization</w:t>
      </w:r>
      <w:r>
        <w:rPr>
          <w:color w:val="010101"/>
          <w:spacing w:val="-16"/>
          <w:sz w:val="22"/>
        </w:rPr>
        <w:t> </w:t>
      </w:r>
      <w:r>
        <w:rPr>
          <w:color w:val="010101"/>
          <w:sz w:val="22"/>
        </w:rPr>
        <w:t>of</w:t>
      </w:r>
      <w:r>
        <w:rPr>
          <w:color w:val="010101"/>
          <w:spacing w:val="-15"/>
          <w:sz w:val="22"/>
        </w:rPr>
        <w:t> </w:t>
      </w:r>
      <w:r>
        <w:rPr>
          <w:color w:val="010101"/>
          <w:sz w:val="22"/>
        </w:rPr>
        <w:t>protest</w:t>
      </w:r>
      <w:r>
        <w:rPr>
          <w:color w:val="010101"/>
          <w:spacing w:val="-15"/>
          <w:sz w:val="22"/>
        </w:rPr>
        <w:t> </w:t>
      </w:r>
      <w:r>
        <w:rPr>
          <w:color w:val="010101"/>
          <w:sz w:val="22"/>
        </w:rPr>
        <w:t>undermine</w:t>
      </w:r>
      <w:r>
        <w:rPr>
          <w:color w:val="010101"/>
          <w:spacing w:val="-16"/>
          <w:sz w:val="22"/>
        </w:rPr>
        <w:t> </w:t>
      </w:r>
      <w:r>
        <w:rPr>
          <w:color w:val="010101"/>
          <w:sz w:val="22"/>
        </w:rPr>
        <w:t>their</w:t>
      </w:r>
      <w:r>
        <w:rPr>
          <w:color w:val="010101"/>
          <w:spacing w:val="-13"/>
          <w:sz w:val="22"/>
        </w:rPr>
        <w:t> </w:t>
      </w:r>
      <w:r>
        <w:rPr>
          <w:color w:val="010101"/>
          <w:sz w:val="22"/>
        </w:rPr>
        <w:t>effectiveness.</w:t>
      </w:r>
      <w:r>
        <w:rPr>
          <w:color w:val="010101"/>
          <w:spacing w:val="-15"/>
          <w:sz w:val="22"/>
        </w:rPr>
        <w:t> </w:t>
      </w:r>
      <w:r>
        <w:rPr>
          <w:b/>
          <w:color w:val="010101"/>
          <w:sz w:val="23"/>
        </w:rPr>
        <w:t>Community</w:t>
      </w:r>
      <w:r>
        <w:rPr>
          <w:b/>
          <w:color w:val="010101"/>
          <w:spacing w:val="-11"/>
          <w:sz w:val="23"/>
        </w:rPr>
        <w:t> </w:t>
      </w:r>
      <w:r>
        <w:rPr>
          <w:b/>
          <w:color w:val="010101"/>
          <w:sz w:val="23"/>
        </w:rPr>
        <w:t>leaders</w:t>
      </w:r>
      <w:r>
        <w:rPr>
          <w:b/>
          <w:color w:val="010101"/>
          <w:spacing w:val="-16"/>
          <w:sz w:val="23"/>
        </w:rPr>
        <w:t> </w:t>
      </w:r>
      <w:r>
        <w:rPr>
          <w:b/>
          <w:color w:val="010101"/>
          <w:sz w:val="23"/>
        </w:rPr>
        <w:t>underscored</w:t>
      </w:r>
      <w:r>
        <w:rPr>
          <w:b/>
          <w:color w:val="010101"/>
          <w:spacing w:val="-8"/>
          <w:sz w:val="23"/>
        </w:rPr>
        <w:t> </w:t>
      </w:r>
      <w:r>
        <w:rPr>
          <w:b/>
          <w:color w:val="010101"/>
          <w:sz w:val="23"/>
        </w:rPr>
        <w:t>the </w:t>
      </w:r>
      <w:r>
        <w:rPr>
          <w:b/>
          <w:color w:val="010101"/>
          <w:w w:val="90"/>
          <w:sz w:val="23"/>
        </w:rPr>
        <w:t>cost of</w:t>
      </w:r>
      <w:r>
        <w:rPr>
          <w:b/>
          <w:color w:val="010101"/>
          <w:spacing w:val="-2"/>
          <w:w w:val="90"/>
          <w:sz w:val="23"/>
        </w:rPr>
        <w:t> </w:t>
      </w:r>
      <w:r>
        <w:rPr>
          <w:b/>
          <w:color w:val="010101"/>
          <w:w w:val="90"/>
          <w:sz w:val="23"/>
        </w:rPr>
        <w:t>losing the organizing infrastructure</w:t>
      </w:r>
      <w:r>
        <w:rPr>
          <w:b/>
          <w:color w:val="010101"/>
          <w:spacing w:val="-4"/>
          <w:w w:val="90"/>
          <w:sz w:val="23"/>
        </w:rPr>
        <w:t> </w:t>
      </w:r>
      <w:r>
        <w:rPr>
          <w:b/>
          <w:color w:val="010101"/>
          <w:w w:val="90"/>
          <w:sz w:val="23"/>
        </w:rPr>
        <w:t>invested</w:t>
      </w:r>
      <w:r>
        <w:rPr>
          <w:b/>
          <w:color w:val="010101"/>
          <w:sz w:val="23"/>
        </w:rPr>
        <w:t> </w:t>
      </w:r>
      <w:r>
        <w:rPr>
          <w:b/>
          <w:color w:val="010101"/>
          <w:w w:val="90"/>
          <w:sz w:val="23"/>
        </w:rPr>
        <w:t>in across the state as an insurmountable </w:t>
      </w:r>
      <w:r>
        <w:rPr>
          <w:b/>
          <w:color w:val="010101"/>
          <w:spacing w:val="-6"/>
          <w:sz w:val="23"/>
        </w:rPr>
        <w:t>threat</w:t>
      </w:r>
      <w:r>
        <w:rPr>
          <w:b/>
          <w:color w:val="010101"/>
          <w:spacing w:val="-12"/>
          <w:sz w:val="23"/>
        </w:rPr>
        <w:t> </w:t>
      </w:r>
      <w:r>
        <w:rPr>
          <w:b/>
          <w:color w:val="010101"/>
          <w:spacing w:val="-6"/>
          <w:sz w:val="23"/>
        </w:rPr>
        <w:t>amidst</w:t>
      </w:r>
      <w:r>
        <w:rPr>
          <w:b/>
          <w:color w:val="010101"/>
          <w:spacing w:val="-10"/>
          <w:sz w:val="23"/>
        </w:rPr>
        <w:t> </w:t>
      </w:r>
      <w:r>
        <w:rPr>
          <w:b/>
          <w:color w:val="010101"/>
          <w:spacing w:val="-6"/>
          <w:sz w:val="23"/>
        </w:rPr>
        <w:t>ongoing</w:t>
      </w:r>
      <w:r>
        <w:rPr>
          <w:b/>
          <w:color w:val="010101"/>
          <w:spacing w:val="-10"/>
          <w:sz w:val="23"/>
        </w:rPr>
        <w:t> </w:t>
      </w:r>
      <w:r>
        <w:rPr>
          <w:b/>
          <w:color w:val="010101"/>
          <w:spacing w:val="-6"/>
          <w:sz w:val="23"/>
        </w:rPr>
        <w:t>attacks</w:t>
      </w:r>
      <w:r>
        <w:rPr>
          <w:b/>
          <w:color w:val="010101"/>
          <w:spacing w:val="-13"/>
          <w:sz w:val="23"/>
        </w:rPr>
        <w:t> </w:t>
      </w:r>
      <w:r>
        <w:rPr>
          <w:b/>
          <w:color w:val="010101"/>
          <w:spacing w:val="-6"/>
          <w:sz w:val="23"/>
        </w:rPr>
        <w:t>on</w:t>
      </w:r>
      <w:r>
        <w:rPr>
          <w:b/>
          <w:color w:val="010101"/>
          <w:spacing w:val="-16"/>
          <w:sz w:val="23"/>
        </w:rPr>
        <w:t> </w:t>
      </w:r>
      <w:r>
        <w:rPr>
          <w:b/>
          <w:color w:val="010101"/>
          <w:spacing w:val="-6"/>
          <w:sz w:val="23"/>
        </w:rPr>
        <w:t>democracy</w:t>
      </w:r>
      <w:r>
        <w:rPr>
          <w:b/>
          <w:color w:val="010101"/>
          <w:spacing w:val="-10"/>
          <w:sz w:val="23"/>
        </w:rPr>
        <w:t> </w:t>
      </w:r>
      <w:r>
        <w:rPr>
          <w:b/>
          <w:color w:val="010101"/>
          <w:spacing w:val="-6"/>
          <w:sz w:val="23"/>
        </w:rPr>
        <w:t>and</w:t>
      </w:r>
      <w:r>
        <w:rPr>
          <w:b/>
          <w:color w:val="010101"/>
          <w:spacing w:val="-10"/>
          <w:sz w:val="23"/>
        </w:rPr>
        <w:t> </w:t>
      </w:r>
      <w:r>
        <w:rPr>
          <w:b/>
          <w:color w:val="010101"/>
          <w:spacing w:val="-6"/>
          <w:sz w:val="23"/>
        </w:rPr>
        <w:t>weaponization</w:t>
      </w:r>
      <w:r>
        <w:rPr>
          <w:b/>
          <w:color w:val="010101"/>
          <w:spacing w:val="-10"/>
          <w:sz w:val="23"/>
        </w:rPr>
        <w:t> </w:t>
      </w:r>
      <w:r>
        <w:rPr>
          <w:b/>
          <w:color w:val="010101"/>
          <w:spacing w:val="-6"/>
          <w:sz w:val="23"/>
        </w:rPr>
        <w:t>of</w:t>
      </w:r>
      <w:r>
        <w:rPr>
          <w:b/>
          <w:color w:val="010101"/>
          <w:spacing w:val="-24"/>
          <w:sz w:val="23"/>
        </w:rPr>
        <w:t> </w:t>
      </w:r>
      <w:r>
        <w:rPr>
          <w:b/>
          <w:color w:val="010101"/>
          <w:spacing w:val="-6"/>
          <w:sz w:val="23"/>
        </w:rPr>
        <w:t>the</w:t>
      </w:r>
      <w:r>
        <w:rPr>
          <w:b/>
          <w:color w:val="010101"/>
          <w:spacing w:val="-15"/>
          <w:sz w:val="23"/>
        </w:rPr>
        <w:t> </w:t>
      </w:r>
      <w:r>
        <w:rPr>
          <w:b/>
          <w:color w:val="010101"/>
          <w:spacing w:val="-6"/>
          <w:sz w:val="23"/>
        </w:rPr>
        <w:t>state.</w:t>
      </w:r>
    </w:p>
    <w:p>
      <w:pPr>
        <w:pStyle w:val="BodyText"/>
        <w:spacing w:before="52"/>
        <w:rPr>
          <w:b/>
          <w:sz w:val="23"/>
        </w:rPr>
      </w:pPr>
    </w:p>
    <w:p>
      <w:pPr>
        <w:pStyle w:val="BodyText"/>
        <w:spacing w:line="288" w:lineRule="auto" w:before="1"/>
        <w:ind w:left="123" w:right="1158" w:firstLine="3"/>
      </w:pPr>
      <w:r>
        <w:rPr>
          <w:color w:val="010101"/>
        </w:rPr>
        <w:t>As Emma Kreyche of</w:t>
      </w:r>
      <w:r>
        <w:rPr>
          <w:color w:val="010101"/>
          <w:spacing w:val="-7"/>
        </w:rPr>
        <w:t> </w:t>
      </w:r>
      <w:r>
        <w:rPr>
          <w:color w:val="010101"/>
        </w:rPr>
        <w:t>the Worker Justice Center of</w:t>
      </w:r>
      <w:r>
        <w:rPr>
          <w:color w:val="010101"/>
          <w:spacing w:val="-1"/>
        </w:rPr>
        <w:t> </w:t>
      </w:r>
      <w:r>
        <w:rPr>
          <w:color w:val="010101"/>
        </w:rPr>
        <w:t>New York put it, "We built long-term power with members who remain involved in critical campaigns with funding</w:t>
      </w:r>
      <w:r>
        <w:rPr>
          <w:color w:val="010101"/>
          <w:spacing w:val="-12"/>
        </w:rPr>
        <w:t> </w:t>
      </w:r>
      <w:r>
        <w:rPr>
          <w:color w:val="010101"/>
        </w:rPr>
        <w:t>from Engage New York. Our</w:t>
      </w:r>
      <w:r>
        <w:rPr>
          <w:color w:val="010101"/>
          <w:spacing w:val="12"/>
        </w:rPr>
        <w:t> </w:t>
      </w:r>
      <w:r>
        <w:rPr>
          <w:color w:val="010101"/>
        </w:rPr>
        <w:t>work in 2021</w:t>
      </w:r>
      <w:r>
        <w:rPr>
          <w:color w:val="010101"/>
          <w:spacing w:val="-8"/>
        </w:rPr>
        <w:t> </w:t>
      </w:r>
      <w:r>
        <w:rPr>
          <w:color w:val="010101"/>
        </w:rPr>
        <w:t>and 2022 was the opposite</w:t>
      </w:r>
      <w:r>
        <w:rPr>
          <w:color w:val="010101"/>
          <w:spacing w:val="17"/>
        </w:rPr>
        <w:t> </w:t>
      </w:r>
      <w:r>
        <w:rPr>
          <w:color w:val="010101"/>
        </w:rPr>
        <w:t>of reactive. It</w:t>
      </w:r>
      <w:r>
        <w:rPr>
          <w:color w:val="010101"/>
          <w:spacing w:val="28"/>
        </w:rPr>
        <w:t> </w:t>
      </w:r>
      <w:r>
        <w:rPr>
          <w:color w:val="010101"/>
        </w:rPr>
        <w:t>created synergy, which</w:t>
      </w:r>
      <w:r>
        <w:rPr>
          <w:color w:val="010101"/>
          <w:spacing w:val="16"/>
        </w:rPr>
        <w:t> </w:t>
      </w:r>
      <w:r>
        <w:rPr>
          <w:color w:val="010101"/>
        </w:rPr>
        <w:t>has been</w:t>
      </w:r>
      <w:r>
        <w:rPr>
          <w:color w:val="010101"/>
        </w:rPr>
        <w:t> the only guardrail against the widespread</w:t>
      </w:r>
      <w:r>
        <w:rPr>
          <w:color w:val="010101"/>
          <w:spacing w:val="40"/>
        </w:rPr>
        <w:t> </w:t>
      </w:r>
      <w:r>
        <w:rPr>
          <w:color w:val="010101"/>
        </w:rPr>
        <w:t>rollbacks</w:t>
      </w:r>
      <w:r>
        <w:rPr>
          <w:color w:val="010101"/>
          <w:spacing w:val="40"/>
        </w:rPr>
        <w:t> </w:t>
      </w:r>
      <w:r>
        <w:rPr>
          <w:color w:val="010101"/>
        </w:rPr>
        <w:t>now</w:t>
      </w:r>
      <w:r>
        <w:rPr>
          <w:color w:val="010101"/>
          <w:spacing w:val="35"/>
        </w:rPr>
        <w:t> </w:t>
      </w:r>
      <w:r>
        <w:rPr>
          <w:color w:val="010101"/>
        </w:rPr>
        <w:t>pervasive</w:t>
      </w:r>
      <w:r>
        <w:rPr>
          <w:color w:val="010101"/>
          <w:spacing w:val="40"/>
        </w:rPr>
        <w:t> </w:t>
      </w:r>
      <w:r>
        <w:rPr>
          <w:color w:val="010101"/>
        </w:rPr>
        <w:t>in the field."</w:t>
      </w:r>
    </w:p>
    <w:p>
      <w:pPr>
        <w:pStyle w:val="BodyText"/>
        <w:spacing w:before="51"/>
      </w:pPr>
    </w:p>
    <w:p>
      <w:pPr>
        <w:pStyle w:val="BodyText"/>
        <w:spacing w:line="288" w:lineRule="auto"/>
        <w:ind w:left="121" w:right="1115" w:firstLine="4"/>
      </w:pPr>
      <w:r>
        <w:rPr>
          <w:color w:val="010101"/>
          <w:w w:val="105"/>
        </w:rPr>
        <w:t>Other</w:t>
      </w:r>
      <w:r>
        <w:rPr>
          <w:color w:val="010101"/>
          <w:spacing w:val="-6"/>
          <w:w w:val="105"/>
        </w:rPr>
        <w:t> </w:t>
      </w:r>
      <w:r>
        <w:rPr>
          <w:color w:val="010101"/>
          <w:w w:val="105"/>
        </w:rPr>
        <w:t>grantees</w:t>
      </w:r>
      <w:r>
        <w:rPr>
          <w:color w:val="010101"/>
          <w:spacing w:val="-2"/>
          <w:w w:val="105"/>
        </w:rPr>
        <w:t> </w:t>
      </w:r>
      <w:r>
        <w:rPr>
          <w:color w:val="010101"/>
          <w:w w:val="105"/>
        </w:rPr>
        <w:t>in</w:t>
      </w:r>
      <w:r>
        <w:rPr>
          <w:color w:val="010101"/>
          <w:spacing w:val="-6"/>
          <w:w w:val="105"/>
        </w:rPr>
        <w:t> </w:t>
      </w:r>
      <w:r>
        <w:rPr>
          <w:color w:val="010101"/>
          <w:w w:val="105"/>
        </w:rPr>
        <w:t>predominantly white,</w:t>
      </w:r>
      <w:r>
        <w:rPr>
          <w:color w:val="010101"/>
          <w:spacing w:val="-17"/>
          <w:w w:val="105"/>
        </w:rPr>
        <w:t> </w:t>
      </w:r>
      <w:r>
        <w:rPr>
          <w:color w:val="010101"/>
          <w:w w:val="105"/>
        </w:rPr>
        <w:t>affluent communities like</w:t>
      </w:r>
      <w:r>
        <w:rPr>
          <w:color w:val="010101"/>
          <w:spacing w:val="-7"/>
          <w:w w:val="105"/>
        </w:rPr>
        <w:t> </w:t>
      </w:r>
      <w:r>
        <w:rPr>
          <w:color w:val="010101"/>
          <w:w w:val="105"/>
        </w:rPr>
        <w:t>Lockport</w:t>
      </w:r>
      <w:r>
        <w:rPr>
          <w:color w:val="010101"/>
          <w:spacing w:val="-3"/>
          <w:w w:val="105"/>
        </w:rPr>
        <w:t> </w:t>
      </w:r>
      <w:r>
        <w:rPr>
          <w:color w:val="010101"/>
          <w:w w:val="105"/>
        </w:rPr>
        <w:t>and</w:t>
      </w:r>
      <w:r>
        <w:rPr>
          <w:color w:val="010101"/>
          <w:spacing w:val="-12"/>
          <w:w w:val="105"/>
        </w:rPr>
        <w:t> </w:t>
      </w:r>
      <w:r>
        <w:rPr>
          <w:color w:val="010101"/>
          <w:w w:val="105"/>
        </w:rPr>
        <w:t>Saratoga Springs</w:t>
      </w:r>
      <w:r>
        <w:rPr>
          <w:color w:val="010101"/>
          <w:spacing w:val="-1"/>
          <w:w w:val="105"/>
        </w:rPr>
        <w:t> </w:t>
      </w:r>
      <w:r>
        <w:rPr>
          <w:color w:val="010101"/>
          <w:w w:val="105"/>
        </w:rPr>
        <w:t>reported that</w:t>
      </w:r>
      <w:r>
        <w:rPr>
          <w:color w:val="010101"/>
          <w:spacing w:val="-5"/>
          <w:w w:val="105"/>
        </w:rPr>
        <w:t> </w:t>
      </w:r>
      <w:r>
        <w:rPr>
          <w:color w:val="010101"/>
          <w:w w:val="105"/>
        </w:rPr>
        <w:t>county officials,</w:t>
      </w:r>
      <w:r>
        <w:rPr>
          <w:color w:val="010101"/>
          <w:spacing w:val="-8"/>
          <w:w w:val="105"/>
        </w:rPr>
        <w:t> </w:t>
      </w:r>
      <w:r>
        <w:rPr>
          <w:color w:val="010101"/>
          <w:w w:val="105"/>
        </w:rPr>
        <w:t>police,</w:t>
      </w:r>
      <w:r>
        <w:rPr>
          <w:color w:val="010101"/>
          <w:spacing w:val="-14"/>
          <w:w w:val="105"/>
        </w:rPr>
        <w:t> </w:t>
      </w:r>
      <w:r>
        <w:rPr>
          <w:color w:val="010101"/>
          <w:w w:val="105"/>
        </w:rPr>
        <w:t>and</w:t>
      </w:r>
      <w:r>
        <w:rPr>
          <w:color w:val="010101"/>
          <w:spacing w:val="-7"/>
          <w:w w:val="105"/>
        </w:rPr>
        <w:t> </w:t>
      </w:r>
      <w:r>
        <w:rPr>
          <w:color w:val="010101"/>
          <w:w w:val="105"/>
        </w:rPr>
        <w:t>city</w:t>
      </w:r>
      <w:r>
        <w:rPr>
          <w:color w:val="010101"/>
          <w:spacing w:val="-11"/>
          <w:w w:val="105"/>
        </w:rPr>
        <w:t> </w:t>
      </w:r>
      <w:r>
        <w:rPr>
          <w:color w:val="010101"/>
          <w:w w:val="105"/>
        </w:rPr>
        <w:t>commissioners</w:t>
      </w:r>
      <w:r>
        <w:rPr>
          <w:color w:val="010101"/>
          <w:spacing w:val="16"/>
          <w:w w:val="105"/>
        </w:rPr>
        <w:t> </w:t>
      </w:r>
      <w:r>
        <w:rPr>
          <w:color w:val="010101"/>
          <w:w w:val="105"/>
        </w:rPr>
        <w:t>have</w:t>
      </w:r>
      <w:r>
        <w:rPr>
          <w:color w:val="010101"/>
          <w:spacing w:val="-10"/>
          <w:w w:val="105"/>
        </w:rPr>
        <w:t> </w:t>
      </w:r>
      <w:r>
        <w:rPr>
          <w:color w:val="010101"/>
          <w:w w:val="105"/>
        </w:rPr>
        <w:t>strategically wielded</w:t>
      </w:r>
      <w:r>
        <w:rPr>
          <w:color w:val="010101"/>
          <w:spacing w:val="-8"/>
          <w:w w:val="105"/>
        </w:rPr>
        <w:t> </w:t>
      </w:r>
      <w:r>
        <w:rPr>
          <w:color w:val="010101"/>
          <w:w w:val="105"/>
        </w:rPr>
        <w:t>ceasefire</w:t>
      </w:r>
      <w:r>
        <w:rPr>
          <w:color w:val="010101"/>
          <w:spacing w:val="-2"/>
          <w:w w:val="105"/>
        </w:rPr>
        <w:t> </w:t>
      </w:r>
      <w:r>
        <w:rPr>
          <w:color w:val="010101"/>
          <w:w w:val="105"/>
        </w:rPr>
        <w:t>protests</w:t>
      </w:r>
      <w:r>
        <w:rPr>
          <w:color w:val="010101"/>
          <w:spacing w:val="-10"/>
          <w:w w:val="105"/>
        </w:rPr>
        <w:t> </w:t>
      </w:r>
      <w:r>
        <w:rPr>
          <w:color w:val="010101"/>
          <w:w w:val="105"/>
        </w:rPr>
        <w:t>as</w:t>
      </w:r>
      <w:r>
        <w:rPr>
          <w:color w:val="010101"/>
          <w:spacing w:val="-17"/>
          <w:w w:val="105"/>
        </w:rPr>
        <w:t> </w:t>
      </w:r>
      <w:r>
        <w:rPr>
          <w:color w:val="010101"/>
          <w:w w:val="105"/>
        </w:rPr>
        <w:t>an</w:t>
      </w:r>
      <w:r>
        <w:rPr>
          <w:color w:val="010101"/>
          <w:spacing w:val="-10"/>
          <w:w w:val="105"/>
        </w:rPr>
        <w:t> </w:t>
      </w:r>
      <w:r>
        <w:rPr>
          <w:color w:val="010101"/>
          <w:w w:val="105"/>
        </w:rPr>
        <w:t>opportunity</w:t>
      </w:r>
      <w:r>
        <w:rPr>
          <w:color w:val="010101"/>
          <w:spacing w:val="-4"/>
          <w:w w:val="105"/>
        </w:rPr>
        <w:t> </w:t>
      </w:r>
      <w:r>
        <w:rPr>
          <w:color w:val="010101"/>
          <w:w w:val="105"/>
        </w:rPr>
        <w:t>to</w:t>
      </w:r>
      <w:r>
        <w:rPr>
          <w:color w:val="010101"/>
          <w:spacing w:val="-9"/>
          <w:w w:val="105"/>
        </w:rPr>
        <w:t> </w:t>
      </w:r>
      <w:r>
        <w:rPr>
          <w:color w:val="010101"/>
          <w:w w:val="105"/>
        </w:rPr>
        <w:t>magnify</w:t>
      </w:r>
      <w:r>
        <w:rPr>
          <w:color w:val="010101"/>
          <w:spacing w:val="-10"/>
          <w:w w:val="105"/>
        </w:rPr>
        <w:t> </w:t>
      </w:r>
      <w:r>
        <w:rPr>
          <w:color w:val="010101"/>
          <w:w w:val="105"/>
        </w:rPr>
        <w:t>division</w:t>
      </w:r>
      <w:r>
        <w:rPr>
          <w:color w:val="010101"/>
          <w:spacing w:val="-4"/>
          <w:w w:val="105"/>
        </w:rPr>
        <w:t> </w:t>
      </w:r>
      <w:r>
        <w:rPr>
          <w:color w:val="010101"/>
          <w:w w:val="105"/>
        </w:rPr>
        <w:t>between</w:t>
      </w:r>
      <w:r>
        <w:rPr>
          <w:color w:val="010101"/>
          <w:spacing w:val="-6"/>
          <w:w w:val="105"/>
        </w:rPr>
        <w:t> </w:t>
      </w:r>
      <w:r>
        <w:rPr>
          <w:color w:val="010101"/>
          <w:w w:val="105"/>
        </w:rPr>
        <w:t>Jewish</w:t>
      </w:r>
      <w:r>
        <w:rPr>
          <w:color w:val="010101"/>
          <w:spacing w:val="-8"/>
          <w:w w:val="105"/>
        </w:rPr>
        <w:t> </w:t>
      </w:r>
      <w:r>
        <w:rPr>
          <w:color w:val="010101"/>
          <w:w w:val="105"/>
        </w:rPr>
        <w:t>and</w:t>
      </w:r>
      <w:r>
        <w:rPr>
          <w:color w:val="010101"/>
          <w:spacing w:val="-11"/>
          <w:w w:val="105"/>
        </w:rPr>
        <w:t> </w:t>
      </w:r>
      <w:r>
        <w:rPr>
          <w:color w:val="010101"/>
          <w:w w:val="105"/>
        </w:rPr>
        <w:t>Black </w:t>
      </w:r>
      <w:r>
        <w:rPr>
          <w:color w:val="010101"/>
        </w:rPr>
        <w:t>communities. Grantees</w:t>
      </w:r>
      <w:r>
        <w:rPr>
          <w:color w:val="010101"/>
          <w:spacing w:val="28"/>
        </w:rPr>
        <w:t> </w:t>
      </w:r>
      <w:r>
        <w:rPr>
          <w:color w:val="010101"/>
        </w:rPr>
        <w:t>affirm that law enforcement</w:t>
      </w:r>
      <w:r>
        <w:rPr>
          <w:color w:val="010101"/>
          <w:spacing w:val="32"/>
        </w:rPr>
        <w:t> </w:t>
      </w:r>
      <w:r>
        <w:rPr>
          <w:color w:val="010101"/>
        </w:rPr>
        <w:t>utilizes undercover</w:t>
      </w:r>
      <w:r>
        <w:rPr>
          <w:color w:val="010101"/>
          <w:spacing w:val="37"/>
        </w:rPr>
        <w:t> </w:t>
      </w:r>
      <w:r>
        <w:rPr>
          <w:color w:val="010101"/>
        </w:rPr>
        <w:t>social media accounts </w:t>
      </w:r>
      <w:r>
        <w:rPr>
          <w:color w:val="010101"/>
          <w:w w:val="105"/>
        </w:rPr>
        <w:t>to</w:t>
      </w:r>
      <w:r>
        <w:rPr>
          <w:color w:val="010101"/>
          <w:spacing w:val="-17"/>
          <w:w w:val="105"/>
        </w:rPr>
        <w:t> </w:t>
      </w:r>
      <w:r>
        <w:rPr>
          <w:color w:val="010101"/>
          <w:w w:val="105"/>
        </w:rPr>
        <w:t>monitor</w:t>
      </w:r>
      <w:r>
        <w:rPr>
          <w:color w:val="010101"/>
          <w:spacing w:val="-12"/>
          <w:w w:val="105"/>
        </w:rPr>
        <w:t> </w:t>
      </w:r>
      <w:r>
        <w:rPr>
          <w:color w:val="010101"/>
          <w:w w:val="105"/>
        </w:rPr>
        <w:t>organizers.</w:t>
      </w:r>
      <w:r>
        <w:rPr>
          <w:color w:val="010101"/>
          <w:spacing w:val="-12"/>
          <w:w w:val="105"/>
        </w:rPr>
        <w:t> </w:t>
      </w:r>
      <w:r>
        <w:rPr>
          <w:color w:val="010101"/>
          <w:w w:val="105"/>
        </w:rPr>
        <w:t>Government</w:t>
      </w:r>
      <w:r>
        <w:rPr>
          <w:color w:val="010101"/>
          <w:spacing w:val="-2"/>
          <w:w w:val="105"/>
        </w:rPr>
        <w:t> </w:t>
      </w:r>
      <w:r>
        <w:rPr>
          <w:color w:val="010101"/>
          <w:w w:val="105"/>
        </w:rPr>
        <w:t>agencies</w:t>
      </w:r>
      <w:r>
        <w:rPr>
          <w:color w:val="010101"/>
          <w:spacing w:val="-17"/>
          <w:w w:val="105"/>
        </w:rPr>
        <w:t> </w:t>
      </w:r>
      <w:r>
        <w:rPr>
          <w:color w:val="010101"/>
          <w:w w:val="105"/>
        </w:rPr>
        <w:t>then</w:t>
      </w:r>
      <w:r>
        <w:rPr>
          <w:color w:val="010101"/>
          <w:spacing w:val="-15"/>
          <w:w w:val="105"/>
        </w:rPr>
        <w:t> </w:t>
      </w:r>
      <w:r>
        <w:rPr>
          <w:color w:val="010101"/>
          <w:w w:val="105"/>
        </w:rPr>
        <w:t>use</w:t>
      </w:r>
      <w:r>
        <w:rPr>
          <w:color w:val="010101"/>
          <w:spacing w:val="-17"/>
          <w:w w:val="105"/>
        </w:rPr>
        <w:t> </w:t>
      </w:r>
      <w:r>
        <w:rPr>
          <w:color w:val="010101"/>
          <w:w w:val="105"/>
        </w:rPr>
        <w:t>data</w:t>
      </w:r>
      <w:r>
        <w:rPr>
          <w:color w:val="010101"/>
          <w:spacing w:val="-14"/>
          <w:w w:val="105"/>
        </w:rPr>
        <w:t> </w:t>
      </w:r>
      <w:r>
        <w:rPr>
          <w:color w:val="010101"/>
          <w:w w:val="105"/>
        </w:rPr>
        <w:t>brokers</w:t>
      </w:r>
      <w:r>
        <w:rPr>
          <w:color w:val="010101"/>
          <w:spacing w:val="-17"/>
          <w:w w:val="105"/>
        </w:rPr>
        <w:t> </w:t>
      </w:r>
      <w:r>
        <w:rPr>
          <w:color w:val="010101"/>
          <w:w w:val="105"/>
        </w:rPr>
        <w:t>to</w:t>
      </w:r>
      <w:r>
        <w:rPr>
          <w:color w:val="010101"/>
          <w:spacing w:val="-16"/>
          <w:w w:val="105"/>
        </w:rPr>
        <w:t> </w:t>
      </w:r>
      <w:r>
        <w:rPr>
          <w:color w:val="010101"/>
          <w:w w:val="105"/>
        </w:rPr>
        <w:t>purchase</w:t>
      </w:r>
      <w:r>
        <w:rPr>
          <w:color w:val="010101"/>
          <w:spacing w:val="-13"/>
          <w:w w:val="105"/>
        </w:rPr>
        <w:t> </w:t>
      </w:r>
      <w:r>
        <w:rPr>
          <w:color w:val="010101"/>
          <w:w w:val="105"/>
        </w:rPr>
        <w:t>sensitive information without a warrant, subpoena, or sufficient justification to sidestep statutory privacy</w:t>
      </w:r>
      <w:r>
        <w:rPr>
          <w:color w:val="010101"/>
          <w:spacing w:val="-1"/>
          <w:w w:val="105"/>
        </w:rPr>
        <w:t> </w:t>
      </w:r>
      <w:r>
        <w:rPr>
          <w:color w:val="010101"/>
          <w:w w:val="105"/>
        </w:rPr>
        <w:t>protections.</w:t>
      </w:r>
      <w:r>
        <w:rPr>
          <w:color w:val="010101"/>
          <w:spacing w:val="-5"/>
          <w:w w:val="105"/>
        </w:rPr>
        <w:t> </w:t>
      </w:r>
      <w:r>
        <w:rPr>
          <w:color w:val="010101"/>
          <w:w w:val="105"/>
        </w:rPr>
        <w:t>Doxing</w:t>
      </w:r>
      <w:r>
        <w:rPr>
          <w:color w:val="010101"/>
          <w:spacing w:val="-17"/>
          <w:w w:val="105"/>
        </w:rPr>
        <w:t> </w:t>
      </w:r>
      <w:r>
        <w:rPr>
          <w:color w:val="010101"/>
          <w:w w:val="105"/>
        </w:rPr>
        <w:t>then</w:t>
      </w:r>
      <w:r>
        <w:rPr>
          <w:color w:val="010101"/>
          <w:spacing w:val="-5"/>
          <w:w w:val="105"/>
        </w:rPr>
        <w:t> </w:t>
      </w:r>
      <w:r>
        <w:rPr>
          <w:color w:val="010101"/>
          <w:w w:val="105"/>
        </w:rPr>
        <w:t>becomes</w:t>
      </w:r>
      <w:r>
        <w:rPr>
          <w:color w:val="010101"/>
          <w:spacing w:val="-1"/>
          <w:w w:val="105"/>
        </w:rPr>
        <w:t> </w:t>
      </w:r>
      <w:r>
        <w:rPr>
          <w:color w:val="010101"/>
          <w:w w:val="105"/>
        </w:rPr>
        <w:t>widespread and</w:t>
      </w:r>
      <w:r>
        <w:rPr>
          <w:color w:val="010101"/>
          <w:spacing w:val="-9"/>
          <w:w w:val="105"/>
        </w:rPr>
        <w:t> </w:t>
      </w:r>
      <w:r>
        <w:rPr>
          <w:color w:val="010101"/>
          <w:w w:val="105"/>
        </w:rPr>
        <w:t>is</w:t>
      </w:r>
      <w:r>
        <w:rPr>
          <w:color w:val="010101"/>
          <w:spacing w:val="-13"/>
          <w:w w:val="105"/>
        </w:rPr>
        <w:t> </w:t>
      </w:r>
      <w:r>
        <w:rPr>
          <w:color w:val="010101"/>
          <w:w w:val="105"/>
        </w:rPr>
        <w:t>used</w:t>
      </w:r>
      <w:r>
        <w:rPr>
          <w:color w:val="010101"/>
          <w:spacing w:val="-1"/>
          <w:w w:val="105"/>
        </w:rPr>
        <w:t> </w:t>
      </w:r>
      <w:r>
        <w:rPr>
          <w:color w:val="010101"/>
          <w:w w:val="105"/>
        </w:rPr>
        <w:t>by</w:t>
      </w:r>
      <w:r>
        <w:rPr>
          <w:color w:val="010101"/>
          <w:spacing w:val="-12"/>
          <w:w w:val="105"/>
        </w:rPr>
        <w:t> </w:t>
      </w:r>
      <w:r>
        <w:rPr>
          <w:color w:val="010101"/>
          <w:w w:val="105"/>
        </w:rPr>
        <w:t>actors</w:t>
      </w:r>
      <w:r>
        <w:rPr>
          <w:color w:val="010101"/>
          <w:spacing w:val="-8"/>
          <w:w w:val="105"/>
        </w:rPr>
        <w:t> </w:t>
      </w:r>
      <w:r>
        <w:rPr>
          <w:color w:val="010101"/>
          <w:w w:val="105"/>
        </w:rPr>
        <w:t>on</w:t>
      </w:r>
      <w:r>
        <w:rPr>
          <w:color w:val="010101"/>
          <w:spacing w:val="-12"/>
          <w:w w:val="105"/>
        </w:rPr>
        <w:t> </w:t>
      </w:r>
      <w:r>
        <w:rPr>
          <w:color w:val="010101"/>
          <w:w w:val="105"/>
        </w:rPr>
        <w:t>the</w:t>
      </w:r>
      <w:r>
        <w:rPr>
          <w:color w:val="010101"/>
          <w:spacing w:val="-11"/>
          <w:w w:val="105"/>
        </w:rPr>
        <w:t> </w:t>
      </w:r>
      <w:r>
        <w:rPr>
          <w:color w:val="010101"/>
          <w:w w:val="105"/>
        </w:rPr>
        <w:t>left</w:t>
      </w:r>
      <w:r>
        <w:rPr>
          <w:color w:val="010101"/>
          <w:spacing w:val="-16"/>
          <w:w w:val="105"/>
        </w:rPr>
        <w:t> </w:t>
      </w:r>
      <w:r>
        <w:rPr>
          <w:color w:val="010101"/>
          <w:w w:val="105"/>
        </w:rPr>
        <w:t>and the right,</w:t>
      </w:r>
      <w:r>
        <w:rPr>
          <w:color w:val="010101"/>
          <w:spacing w:val="-10"/>
          <w:w w:val="105"/>
        </w:rPr>
        <w:t> </w:t>
      </w:r>
      <w:r>
        <w:rPr>
          <w:color w:val="010101"/>
          <w:w w:val="105"/>
        </w:rPr>
        <w:t>including</w:t>
      </w:r>
      <w:r>
        <w:rPr>
          <w:color w:val="010101"/>
          <w:spacing w:val="-8"/>
          <w:w w:val="105"/>
        </w:rPr>
        <w:t> </w:t>
      </w:r>
      <w:r>
        <w:rPr>
          <w:color w:val="010101"/>
          <w:w w:val="105"/>
        </w:rPr>
        <w:t>powerful real</w:t>
      </w:r>
      <w:r>
        <w:rPr>
          <w:color w:val="010101"/>
          <w:spacing w:val="-8"/>
          <w:w w:val="105"/>
        </w:rPr>
        <w:t> </w:t>
      </w:r>
      <w:r>
        <w:rPr>
          <w:color w:val="010101"/>
          <w:w w:val="105"/>
        </w:rPr>
        <w:t>estate lobbies,</w:t>
      </w:r>
      <w:r>
        <w:rPr>
          <w:color w:val="010101"/>
          <w:spacing w:val="-5"/>
          <w:w w:val="105"/>
        </w:rPr>
        <w:t> </w:t>
      </w:r>
      <w:r>
        <w:rPr>
          <w:color w:val="010101"/>
          <w:w w:val="105"/>
        </w:rPr>
        <w:t>to criminalize First Amendment activities.</w:t>
      </w:r>
    </w:p>
    <w:p>
      <w:pPr>
        <w:pStyle w:val="BodyText"/>
        <w:spacing w:before="58"/>
      </w:pPr>
    </w:p>
    <w:p>
      <w:pPr>
        <w:pStyle w:val="BodyText"/>
        <w:spacing w:line="288" w:lineRule="auto"/>
        <w:ind w:left="121" w:right="1109" w:firstLine="8"/>
      </w:pPr>
      <w:r>
        <w:rPr>
          <w:color w:val="010101"/>
          <w:w w:val="105"/>
        </w:rPr>
        <w:t>Legal</w:t>
      </w:r>
      <w:r>
        <w:rPr>
          <w:color w:val="010101"/>
          <w:spacing w:val="-17"/>
          <w:w w:val="105"/>
        </w:rPr>
        <w:t> </w:t>
      </w:r>
      <w:r>
        <w:rPr>
          <w:color w:val="010101"/>
          <w:w w:val="105"/>
        </w:rPr>
        <w:t>repression</w:t>
      </w:r>
      <w:r>
        <w:rPr>
          <w:color w:val="010101"/>
          <w:spacing w:val="-7"/>
          <w:w w:val="105"/>
        </w:rPr>
        <w:t> </w:t>
      </w:r>
      <w:r>
        <w:rPr>
          <w:color w:val="010101"/>
          <w:w w:val="105"/>
        </w:rPr>
        <w:t>is</w:t>
      </w:r>
      <w:r>
        <w:rPr>
          <w:color w:val="010101"/>
          <w:spacing w:val="-16"/>
          <w:w w:val="105"/>
        </w:rPr>
        <w:t> </w:t>
      </w:r>
      <w:r>
        <w:rPr>
          <w:color w:val="010101"/>
          <w:w w:val="105"/>
        </w:rPr>
        <w:t>the</w:t>
      </w:r>
      <w:r>
        <w:rPr>
          <w:color w:val="010101"/>
          <w:spacing w:val="-14"/>
          <w:w w:val="105"/>
        </w:rPr>
        <w:t> </w:t>
      </w:r>
      <w:r>
        <w:rPr>
          <w:color w:val="010101"/>
          <w:w w:val="105"/>
        </w:rPr>
        <w:t>most</w:t>
      </w:r>
      <w:r>
        <w:rPr>
          <w:color w:val="010101"/>
          <w:spacing w:val="-7"/>
          <w:w w:val="105"/>
        </w:rPr>
        <w:t> </w:t>
      </w:r>
      <w:r>
        <w:rPr>
          <w:color w:val="010101"/>
          <w:w w:val="105"/>
        </w:rPr>
        <w:t>pervasive</w:t>
      </w:r>
      <w:r>
        <w:rPr>
          <w:color w:val="010101"/>
          <w:spacing w:val="-2"/>
          <w:w w:val="105"/>
        </w:rPr>
        <w:t> </w:t>
      </w:r>
      <w:r>
        <w:rPr>
          <w:color w:val="010101"/>
          <w:w w:val="105"/>
        </w:rPr>
        <w:t>tactic</w:t>
      </w:r>
      <w:r>
        <w:rPr>
          <w:color w:val="010101"/>
          <w:spacing w:val="-8"/>
          <w:w w:val="105"/>
        </w:rPr>
        <w:t> </w:t>
      </w:r>
      <w:r>
        <w:rPr>
          <w:color w:val="010101"/>
          <w:w w:val="105"/>
        </w:rPr>
        <w:t>that</w:t>
      </w:r>
      <w:r>
        <w:rPr>
          <w:color w:val="010101"/>
          <w:spacing w:val="-16"/>
          <w:w w:val="105"/>
        </w:rPr>
        <w:t> </w:t>
      </w:r>
      <w:r>
        <w:rPr>
          <w:color w:val="010101"/>
          <w:w w:val="105"/>
        </w:rPr>
        <w:t>follows</w:t>
      </w:r>
      <w:r>
        <w:rPr>
          <w:color w:val="010101"/>
          <w:spacing w:val="-12"/>
          <w:w w:val="105"/>
        </w:rPr>
        <w:t> </w:t>
      </w:r>
      <w:r>
        <w:rPr>
          <w:color w:val="010101"/>
          <w:w w:val="105"/>
        </w:rPr>
        <w:t>this</w:t>
      </w:r>
      <w:r>
        <w:rPr>
          <w:color w:val="010101"/>
          <w:spacing w:val="-16"/>
          <w:w w:val="105"/>
        </w:rPr>
        <w:t> </w:t>
      </w:r>
      <w:r>
        <w:rPr>
          <w:color w:val="010101"/>
          <w:w w:val="105"/>
        </w:rPr>
        <w:t>abuse</w:t>
      </w:r>
      <w:r>
        <w:rPr>
          <w:color w:val="010101"/>
          <w:spacing w:val="-8"/>
          <w:w w:val="105"/>
        </w:rPr>
        <w:t> </w:t>
      </w:r>
      <w:r>
        <w:rPr>
          <w:color w:val="010101"/>
          <w:w w:val="105"/>
        </w:rPr>
        <w:t>of</w:t>
      </w:r>
      <w:r>
        <w:rPr>
          <w:color w:val="010101"/>
          <w:spacing w:val="-17"/>
          <w:w w:val="105"/>
        </w:rPr>
        <w:t> </w:t>
      </w:r>
      <w:r>
        <w:rPr>
          <w:color w:val="010101"/>
          <w:w w:val="105"/>
        </w:rPr>
        <w:t>power.</w:t>
      </w:r>
      <w:r>
        <w:rPr>
          <w:color w:val="010101"/>
          <w:spacing w:val="-16"/>
          <w:w w:val="105"/>
        </w:rPr>
        <w:t> </w:t>
      </w:r>
      <w:r>
        <w:rPr>
          <w:color w:val="010101"/>
          <w:w w:val="105"/>
        </w:rPr>
        <w:t>Saratoga </w:t>
      </w:r>
      <w:r>
        <w:rPr>
          <w:color w:val="010101"/>
        </w:rPr>
        <w:t>Springs</w:t>
      </w:r>
      <w:r>
        <w:rPr>
          <w:color w:val="010101"/>
          <w:spacing w:val="-5"/>
        </w:rPr>
        <w:t> </w:t>
      </w:r>
      <w:r>
        <w:rPr>
          <w:color w:val="010101"/>
        </w:rPr>
        <w:t>BLM,</w:t>
      </w:r>
      <w:r>
        <w:rPr>
          <w:color w:val="010101"/>
          <w:spacing w:val="-14"/>
        </w:rPr>
        <w:t> </w:t>
      </w:r>
      <w:r>
        <w:rPr>
          <w:color w:val="010101"/>
        </w:rPr>
        <w:t>a</w:t>
      </w:r>
      <w:r>
        <w:rPr>
          <w:color w:val="010101"/>
          <w:spacing w:val="-11"/>
        </w:rPr>
        <w:t> </w:t>
      </w:r>
      <w:r>
        <w:rPr>
          <w:color w:val="010101"/>
        </w:rPr>
        <w:t>New</w:t>
      </w:r>
      <w:r>
        <w:rPr>
          <w:color w:val="010101"/>
          <w:spacing w:val="-11"/>
        </w:rPr>
        <w:t> </w:t>
      </w:r>
      <w:r>
        <w:rPr>
          <w:color w:val="010101"/>
        </w:rPr>
        <w:t>York</w:t>
      </w:r>
      <w:r>
        <w:rPr>
          <w:color w:val="010101"/>
          <w:spacing w:val="-7"/>
        </w:rPr>
        <w:t> </w:t>
      </w:r>
      <w:r>
        <w:rPr>
          <w:color w:val="010101"/>
        </w:rPr>
        <w:t>Civic</w:t>
      </w:r>
      <w:r>
        <w:rPr>
          <w:color w:val="010101"/>
          <w:spacing w:val="-3"/>
        </w:rPr>
        <w:t> </w:t>
      </w:r>
      <w:r>
        <w:rPr>
          <w:color w:val="010101"/>
        </w:rPr>
        <w:t>Engagement Table</w:t>
      </w:r>
      <w:r>
        <w:rPr>
          <w:color w:val="010101"/>
          <w:spacing w:val="-3"/>
        </w:rPr>
        <w:t> </w:t>
      </w:r>
      <w:r>
        <w:rPr>
          <w:color w:val="010101"/>
        </w:rPr>
        <w:t>Hudson</w:t>
      </w:r>
      <w:r>
        <w:rPr>
          <w:color w:val="010101"/>
          <w:spacing w:val="-4"/>
        </w:rPr>
        <w:t> </w:t>
      </w:r>
      <w:r>
        <w:rPr>
          <w:color w:val="010101"/>
        </w:rPr>
        <w:t>Valley</w:t>
      </w:r>
      <w:r>
        <w:rPr>
          <w:color w:val="010101"/>
          <w:spacing w:val="-1"/>
        </w:rPr>
        <w:t> </w:t>
      </w:r>
      <w:r>
        <w:rPr>
          <w:color w:val="010101"/>
        </w:rPr>
        <w:t>Leadership grantee,</w:t>
      </w:r>
      <w:r>
        <w:rPr>
          <w:color w:val="010101"/>
          <w:spacing w:val="-4"/>
        </w:rPr>
        <w:t> </w:t>
      </w:r>
      <w:r>
        <w:rPr>
          <w:color w:val="010101"/>
        </w:rPr>
        <w:t>was </w:t>
      </w:r>
      <w:r>
        <w:rPr>
          <w:color w:val="010101"/>
          <w:w w:val="105"/>
        </w:rPr>
        <w:t>charged</w:t>
      </w:r>
      <w:r>
        <w:rPr>
          <w:color w:val="010101"/>
          <w:spacing w:val="-8"/>
          <w:w w:val="105"/>
        </w:rPr>
        <w:t> </w:t>
      </w:r>
      <w:r>
        <w:rPr>
          <w:color w:val="010101"/>
          <w:w w:val="105"/>
        </w:rPr>
        <w:t>with</w:t>
      </w:r>
      <w:r>
        <w:rPr>
          <w:color w:val="010101"/>
          <w:spacing w:val="-14"/>
          <w:w w:val="105"/>
        </w:rPr>
        <w:t> </w:t>
      </w:r>
      <w:r>
        <w:rPr>
          <w:color w:val="010101"/>
          <w:w w:val="105"/>
        </w:rPr>
        <w:t>felony</w:t>
      </w:r>
      <w:r>
        <w:rPr>
          <w:color w:val="010101"/>
          <w:spacing w:val="-9"/>
          <w:w w:val="105"/>
        </w:rPr>
        <w:t> </w:t>
      </w:r>
      <w:r>
        <w:rPr>
          <w:color w:val="010101"/>
          <w:w w:val="105"/>
        </w:rPr>
        <w:t>offenses</w:t>
      </w:r>
      <w:r>
        <w:rPr>
          <w:color w:val="010101"/>
          <w:spacing w:val="-9"/>
          <w:w w:val="105"/>
        </w:rPr>
        <w:t> </w:t>
      </w:r>
      <w:r>
        <w:rPr>
          <w:color w:val="010101"/>
          <w:w w:val="105"/>
        </w:rPr>
        <w:t>accompanied by</w:t>
      </w:r>
      <w:r>
        <w:rPr>
          <w:color w:val="010101"/>
          <w:spacing w:val="-16"/>
          <w:w w:val="105"/>
        </w:rPr>
        <w:t> </w:t>
      </w:r>
      <w:r>
        <w:rPr>
          <w:color w:val="010101"/>
          <w:w w:val="105"/>
        </w:rPr>
        <w:t>a</w:t>
      </w:r>
      <w:r>
        <w:rPr>
          <w:color w:val="010101"/>
          <w:spacing w:val="-13"/>
          <w:w w:val="105"/>
        </w:rPr>
        <w:t> </w:t>
      </w:r>
      <w:r>
        <w:rPr>
          <w:color w:val="010101"/>
          <w:w w:val="105"/>
        </w:rPr>
        <w:t>multi-year</w:t>
      </w:r>
      <w:r>
        <w:rPr>
          <w:color w:val="010101"/>
          <w:spacing w:val="-1"/>
          <w:w w:val="105"/>
        </w:rPr>
        <w:t> </w:t>
      </w:r>
      <w:r>
        <w:rPr>
          <w:color w:val="010101"/>
          <w:w w:val="105"/>
        </w:rPr>
        <w:t>legal</w:t>
      </w:r>
      <w:r>
        <w:rPr>
          <w:color w:val="010101"/>
          <w:spacing w:val="-17"/>
          <w:w w:val="105"/>
        </w:rPr>
        <w:t> </w:t>
      </w:r>
      <w:r>
        <w:rPr>
          <w:color w:val="010101"/>
          <w:w w:val="105"/>
        </w:rPr>
        <w:t>battle</w:t>
      </w:r>
      <w:r>
        <w:rPr>
          <w:color w:val="010101"/>
          <w:spacing w:val="-9"/>
          <w:w w:val="105"/>
        </w:rPr>
        <w:t> </w:t>
      </w:r>
      <w:r>
        <w:rPr>
          <w:color w:val="010101"/>
          <w:w w:val="105"/>
        </w:rPr>
        <w:t>after</w:t>
      </w:r>
      <w:r>
        <w:rPr>
          <w:color w:val="010101"/>
          <w:spacing w:val="-7"/>
          <w:w w:val="105"/>
        </w:rPr>
        <w:t> </w:t>
      </w:r>
      <w:r>
        <w:rPr>
          <w:color w:val="010101"/>
          <w:w w:val="105"/>
        </w:rPr>
        <w:t>protesting</w:t>
      </w:r>
      <w:r>
        <w:rPr>
          <w:color w:val="010101"/>
          <w:spacing w:val="-17"/>
          <w:w w:val="105"/>
        </w:rPr>
        <w:t> </w:t>
      </w:r>
      <w:r>
        <w:rPr>
          <w:color w:val="010101"/>
          <w:w w:val="105"/>
        </w:rPr>
        <w:t>police violence.</w:t>
      </w:r>
      <w:r>
        <w:rPr>
          <w:color w:val="010101"/>
          <w:spacing w:val="-17"/>
          <w:w w:val="105"/>
        </w:rPr>
        <w:t> </w:t>
      </w:r>
      <w:r>
        <w:rPr>
          <w:color w:val="010101"/>
          <w:w w:val="105"/>
        </w:rPr>
        <w:t>The</w:t>
      </w:r>
      <w:r>
        <w:rPr>
          <w:color w:val="010101"/>
          <w:spacing w:val="-16"/>
          <w:w w:val="105"/>
        </w:rPr>
        <w:t> </w:t>
      </w:r>
      <w:r>
        <w:rPr>
          <w:color w:val="010101"/>
          <w:w w:val="105"/>
        </w:rPr>
        <w:t>employment,</w:t>
      </w:r>
      <w:r>
        <w:rPr>
          <w:color w:val="010101"/>
          <w:spacing w:val="-15"/>
          <w:w w:val="105"/>
        </w:rPr>
        <w:t> </w:t>
      </w:r>
      <w:r>
        <w:rPr>
          <w:color w:val="010101"/>
          <w:w w:val="105"/>
        </w:rPr>
        <w:t>housing,</w:t>
      </w:r>
      <w:r>
        <w:rPr>
          <w:color w:val="010101"/>
          <w:spacing w:val="-16"/>
          <w:w w:val="105"/>
        </w:rPr>
        <w:t> </w:t>
      </w:r>
      <w:r>
        <w:rPr>
          <w:color w:val="010101"/>
          <w:w w:val="105"/>
        </w:rPr>
        <w:t>and</w:t>
      </w:r>
      <w:r>
        <w:rPr>
          <w:color w:val="010101"/>
          <w:spacing w:val="-16"/>
          <w:w w:val="105"/>
        </w:rPr>
        <w:t> </w:t>
      </w:r>
      <w:r>
        <w:rPr>
          <w:color w:val="010101"/>
          <w:w w:val="105"/>
        </w:rPr>
        <w:t>parental</w:t>
      </w:r>
      <w:r>
        <w:rPr>
          <w:color w:val="010101"/>
          <w:spacing w:val="-16"/>
          <w:w w:val="105"/>
        </w:rPr>
        <w:t> </w:t>
      </w:r>
      <w:r>
        <w:rPr>
          <w:color w:val="010101"/>
          <w:w w:val="105"/>
        </w:rPr>
        <w:t>rights</w:t>
      </w:r>
      <w:r>
        <w:rPr>
          <w:color w:val="010101"/>
          <w:spacing w:val="-16"/>
          <w:w w:val="105"/>
        </w:rPr>
        <w:t> </w:t>
      </w:r>
      <w:r>
        <w:rPr>
          <w:color w:val="010101"/>
          <w:w w:val="105"/>
        </w:rPr>
        <w:t>of</w:t>
      </w:r>
      <w:r>
        <w:rPr>
          <w:color w:val="010101"/>
          <w:spacing w:val="-16"/>
          <w:w w:val="105"/>
        </w:rPr>
        <w:t> </w:t>
      </w:r>
      <w:r>
        <w:rPr>
          <w:color w:val="010101"/>
          <w:w w:val="105"/>
        </w:rPr>
        <w:t>its</w:t>
      </w:r>
      <w:r>
        <w:rPr>
          <w:color w:val="010101"/>
          <w:spacing w:val="-15"/>
          <w:w w:val="105"/>
        </w:rPr>
        <w:t> </w:t>
      </w:r>
      <w:r>
        <w:rPr>
          <w:color w:val="010101"/>
          <w:w w:val="105"/>
        </w:rPr>
        <w:t>organizers</w:t>
      </w:r>
      <w:r>
        <w:rPr>
          <w:color w:val="010101"/>
          <w:spacing w:val="-14"/>
          <w:w w:val="105"/>
        </w:rPr>
        <w:t> </w:t>
      </w:r>
      <w:r>
        <w:rPr>
          <w:color w:val="010101"/>
          <w:w w:val="105"/>
        </w:rPr>
        <w:t>are</w:t>
      </w:r>
      <w:r>
        <w:rPr>
          <w:color w:val="010101"/>
          <w:spacing w:val="-16"/>
          <w:w w:val="105"/>
        </w:rPr>
        <w:t> </w:t>
      </w:r>
      <w:r>
        <w:rPr>
          <w:color w:val="010101"/>
          <w:w w:val="105"/>
        </w:rPr>
        <w:t>now</w:t>
      </w:r>
      <w:r>
        <w:rPr>
          <w:color w:val="010101"/>
          <w:spacing w:val="-16"/>
          <w:w w:val="105"/>
        </w:rPr>
        <w:t> </w:t>
      </w:r>
      <w:r>
        <w:rPr>
          <w:color w:val="010101"/>
          <w:w w:val="105"/>
        </w:rPr>
        <w:t>in</w:t>
      </w:r>
      <w:r>
        <w:rPr>
          <w:color w:val="010101"/>
          <w:spacing w:val="-16"/>
          <w:w w:val="105"/>
        </w:rPr>
        <w:t> </w:t>
      </w:r>
      <w:r>
        <w:rPr>
          <w:color w:val="010101"/>
          <w:w w:val="105"/>
        </w:rPr>
        <w:t>jeopardy. </w:t>
      </w:r>
      <w:r>
        <w:rPr>
          <w:color w:val="1154CC"/>
          <w:w w:val="105"/>
          <w:u w:val="thick" w:color="1154CC"/>
        </w:rPr>
        <w:t>Recent</w:t>
      </w:r>
      <w:r>
        <w:rPr>
          <w:color w:val="1154CC"/>
          <w:spacing w:val="-17"/>
          <w:w w:val="105"/>
          <w:u w:val="thick" w:color="1154CC"/>
        </w:rPr>
        <w:t> </w:t>
      </w:r>
      <w:r>
        <w:rPr>
          <w:color w:val="1154CC"/>
          <w:w w:val="105"/>
          <w:u w:val="thick" w:color="1154CC"/>
        </w:rPr>
        <w:t>government</w:t>
      </w:r>
      <w:r>
        <w:rPr>
          <w:color w:val="1154CC"/>
          <w:spacing w:val="-13"/>
          <w:w w:val="105"/>
          <w:u w:val="thick" w:color="1154CC"/>
        </w:rPr>
        <w:t> </w:t>
      </w:r>
      <w:r>
        <w:rPr>
          <w:color w:val="1154CC"/>
          <w:w w:val="105"/>
          <w:u w:val="thick" w:color="1154CC"/>
        </w:rPr>
        <w:t>documents</w:t>
      </w:r>
      <w:r>
        <w:rPr>
          <w:color w:val="1154CC"/>
          <w:spacing w:val="-8"/>
          <w:w w:val="105"/>
          <w:u w:val="none"/>
        </w:rPr>
        <w:t> </w:t>
      </w:r>
      <w:r>
        <w:rPr>
          <w:color w:val="010101"/>
          <w:w w:val="105"/>
          <w:u w:val="none"/>
        </w:rPr>
        <w:t>reveal</w:t>
      </w:r>
      <w:r>
        <w:rPr>
          <w:color w:val="010101"/>
          <w:spacing w:val="-16"/>
          <w:w w:val="105"/>
          <w:u w:val="none"/>
        </w:rPr>
        <w:t> </w:t>
      </w:r>
      <w:r>
        <w:rPr>
          <w:color w:val="010101"/>
          <w:w w:val="105"/>
          <w:u w:val="none"/>
        </w:rPr>
        <w:t>that</w:t>
      </w:r>
      <w:r>
        <w:rPr>
          <w:color w:val="010101"/>
          <w:spacing w:val="-16"/>
          <w:w w:val="105"/>
          <w:u w:val="none"/>
        </w:rPr>
        <w:t> </w:t>
      </w:r>
      <w:r>
        <w:rPr>
          <w:color w:val="010101"/>
          <w:w w:val="105"/>
          <w:u w:val="none"/>
        </w:rPr>
        <w:t>the</w:t>
      </w:r>
      <w:r>
        <w:rPr>
          <w:color w:val="010101"/>
          <w:spacing w:val="-16"/>
          <w:w w:val="105"/>
          <w:u w:val="none"/>
        </w:rPr>
        <w:t> </w:t>
      </w:r>
      <w:r>
        <w:rPr>
          <w:color w:val="010101"/>
          <w:w w:val="105"/>
          <w:u w:val="none"/>
        </w:rPr>
        <w:t>FBI</w:t>
      </w:r>
      <w:r>
        <w:rPr>
          <w:color w:val="010101"/>
          <w:spacing w:val="-16"/>
          <w:w w:val="105"/>
          <w:u w:val="none"/>
        </w:rPr>
        <w:t> </w:t>
      </w:r>
      <w:r>
        <w:rPr>
          <w:color w:val="010101"/>
          <w:w w:val="105"/>
          <w:u w:val="none"/>
        </w:rPr>
        <w:t>misused</w:t>
      </w:r>
      <w:r>
        <w:rPr>
          <w:color w:val="010101"/>
          <w:spacing w:val="-16"/>
          <w:w w:val="105"/>
          <w:u w:val="none"/>
        </w:rPr>
        <w:t> </w:t>
      </w:r>
      <w:r>
        <w:rPr>
          <w:color w:val="010101"/>
          <w:w w:val="105"/>
          <w:u w:val="none"/>
        </w:rPr>
        <w:t>Section</w:t>
      </w:r>
      <w:r>
        <w:rPr>
          <w:color w:val="010101"/>
          <w:spacing w:val="-16"/>
          <w:w w:val="105"/>
          <w:u w:val="none"/>
        </w:rPr>
        <w:t> </w:t>
      </w:r>
      <w:r>
        <w:rPr>
          <w:color w:val="010101"/>
          <w:w w:val="105"/>
          <w:u w:val="none"/>
        </w:rPr>
        <w:t>702</w:t>
      </w:r>
      <w:r>
        <w:rPr>
          <w:color w:val="010101"/>
          <w:spacing w:val="-16"/>
          <w:w w:val="105"/>
          <w:u w:val="none"/>
        </w:rPr>
        <w:t> </w:t>
      </w:r>
      <w:r>
        <w:rPr>
          <w:color w:val="010101"/>
          <w:w w:val="105"/>
          <w:u w:val="none"/>
        </w:rPr>
        <w:t>to</w:t>
      </w:r>
      <w:r>
        <w:rPr>
          <w:color w:val="010101"/>
          <w:spacing w:val="4"/>
          <w:w w:val="105"/>
          <w:u w:val="none"/>
        </w:rPr>
        <w:t> </w:t>
      </w:r>
      <w:r>
        <w:rPr>
          <w:color w:val="010101"/>
          <w:w w:val="105"/>
          <w:u w:val="none"/>
        </w:rPr>
        <w:t>unlawfully</w:t>
      </w:r>
      <w:r>
        <w:rPr>
          <w:color w:val="010101"/>
          <w:spacing w:val="-11"/>
          <w:w w:val="105"/>
          <w:u w:val="none"/>
        </w:rPr>
        <w:t> </w:t>
      </w:r>
      <w:r>
        <w:rPr>
          <w:color w:val="010101"/>
          <w:w w:val="105"/>
          <w:u w:val="none"/>
        </w:rPr>
        <w:t>query </w:t>
      </w:r>
      <w:r>
        <w:rPr>
          <w:color w:val="010101"/>
          <w:u w:val="none"/>
        </w:rPr>
        <w:t>the communications</w:t>
      </w:r>
      <w:r>
        <w:rPr>
          <w:color w:val="010101"/>
          <w:spacing w:val="-5"/>
          <w:u w:val="none"/>
        </w:rPr>
        <w:t> </w:t>
      </w:r>
      <w:r>
        <w:rPr>
          <w:color w:val="010101"/>
          <w:u w:val="none"/>
        </w:rPr>
        <w:t>of</w:t>
      </w:r>
      <w:r>
        <w:rPr>
          <w:color w:val="010101"/>
          <w:spacing w:val="-5"/>
          <w:u w:val="none"/>
        </w:rPr>
        <w:t> </w:t>
      </w:r>
      <w:r>
        <w:rPr>
          <w:color w:val="010101"/>
          <w:u w:val="none"/>
        </w:rPr>
        <w:t>133 Black Lives Matter protesters as part of a baseless investigation</w:t>
      </w:r>
      <w:r>
        <w:rPr>
          <w:color w:val="010101"/>
          <w:spacing w:val="32"/>
          <w:u w:val="none"/>
        </w:rPr>
        <w:t> </w:t>
      </w:r>
      <w:r>
        <w:rPr>
          <w:color w:val="010101"/>
          <w:u w:val="none"/>
        </w:rPr>
        <w:t>to </w:t>
      </w:r>
      <w:r>
        <w:rPr>
          <w:color w:val="010101"/>
          <w:w w:val="105"/>
          <w:u w:val="none"/>
        </w:rPr>
        <w:t>determine</w:t>
      </w:r>
      <w:r>
        <w:rPr>
          <w:color w:val="010101"/>
          <w:spacing w:val="-4"/>
          <w:w w:val="105"/>
          <w:u w:val="none"/>
        </w:rPr>
        <w:t> </w:t>
      </w:r>
      <w:r>
        <w:rPr>
          <w:color w:val="010101"/>
          <w:w w:val="105"/>
          <w:u w:val="none"/>
        </w:rPr>
        <w:t>"foreign</w:t>
      </w:r>
      <w:r>
        <w:rPr>
          <w:color w:val="010101"/>
          <w:spacing w:val="-11"/>
          <w:w w:val="105"/>
          <w:u w:val="none"/>
        </w:rPr>
        <w:t> </w:t>
      </w:r>
      <w:r>
        <w:rPr>
          <w:color w:val="010101"/>
          <w:w w:val="105"/>
          <w:u w:val="none"/>
        </w:rPr>
        <w:t>influence."</w:t>
      </w:r>
      <w:r>
        <w:rPr>
          <w:color w:val="010101"/>
          <w:spacing w:val="-6"/>
          <w:w w:val="105"/>
          <w:u w:val="none"/>
        </w:rPr>
        <w:t> </w:t>
      </w:r>
      <w:r>
        <w:rPr>
          <w:color w:val="010101"/>
          <w:w w:val="105"/>
          <w:u w:val="none"/>
        </w:rPr>
        <w:t>These</w:t>
      </w:r>
      <w:r>
        <w:rPr>
          <w:color w:val="010101"/>
          <w:spacing w:val="-9"/>
          <w:w w:val="105"/>
          <w:u w:val="none"/>
        </w:rPr>
        <w:t> </w:t>
      </w:r>
      <w:r>
        <w:rPr>
          <w:color w:val="010101"/>
          <w:w w:val="105"/>
          <w:u w:val="none"/>
        </w:rPr>
        <w:t>political</w:t>
      </w:r>
      <w:r>
        <w:rPr>
          <w:color w:val="010101"/>
          <w:spacing w:val="-17"/>
          <w:w w:val="105"/>
          <w:u w:val="none"/>
        </w:rPr>
        <w:t> </w:t>
      </w:r>
      <w:r>
        <w:rPr>
          <w:color w:val="010101"/>
          <w:w w:val="105"/>
          <w:u w:val="none"/>
        </w:rPr>
        <w:t>prosecutions</w:t>
      </w:r>
      <w:r>
        <w:rPr>
          <w:color w:val="010101"/>
          <w:spacing w:val="-1"/>
          <w:w w:val="105"/>
          <w:u w:val="none"/>
        </w:rPr>
        <w:t> </w:t>
      </w:r>
      <w:r>
        <w:rPr>
          <w:color w:val="010101"/>
          <w:w w:val="105"/>
          <w:u w:val="none"/>
        </w:rPr>
        <w:t>happen</w:t>
      </w:r>
      <w:r>
        <w:rPr>
          <w:color w:val="010101"/>
          <w:spacing w:val="-11"/>
          <w:w w:val="105"/>
          <w:u w:val="none"/>
        </w:rPr>
        <w:t> </w:t>
      </w:r>
      <w:r>
        <w:rPr>
          <w:color w:val="010101"/>
          <w:w w:val="105"/>
          <w:u w:val="none"/>
        </w:rPr>
        <w:t>in</w:t>
      </w:r>
      <w:r>
        <w:rPr>
          <w:color w:val="010101"/>
          <w:spacing w:val="-4"/>
          <w:w w:val="105"/>
          <w:u w:val="none"/>
        </w:rPr>
        <w:t> </w:t>
      </w:r>
      <w:r>
        <w:rPr>
          <w:color w:val="010101"/>
          <w:w w:val="105"/>
          <w:u w:val="none"/>
        </w:rPr>
        <w:t>an</w:t>
      </w:r>
      <w:r>
        <w:rPr>
          <w:color w:val="010101"/>
          <w:spacing w:val="-13"/>
          <w:w w:val="105"/>
          <w:u w:val="none"/>
        </w:rPr>
        <w:t> </w:t>
      </w:r>
      <w:r>
        <w:rPr>
          <w:color w:val="010101"/>
          <w:w w:val="105"/>
          <w:u w:val="none"/>
        </w:rPr>
        <w:t>environment where mere</w:t>
      </w:r>
      <w:r>
        <w:rPr>
          <w:color w:val="010101"/>
          <w:spacing w:val="-14"/>
          <w:w w:val="105"/>
          <w:u w:val="none"/>
        </w:rPr>
        <w:t> </w:t>
      </w:r>
      <w:r>
        <w:rPr>
          <w:color w:val="010101"/>
          <w:w w:val="105"/>
          <w:u w:val="none"/>
        </w:rPr>
        <w:t>charges</w:t>
      </w:r>
      <w:r>
        <w:rPr>
          <w:color w:val="010101"/>
          <w:spacing w:val="-1"/>
          <w:w w:val="105"/>
          <w:u w:val="none"/>
        </w:rPr>
        <w:t> </w:t>
      </w:r>
      <w:r>
        <w:rPr>
          <w:color w:val="010101"/>
          <w:w w:val="105"/>
          <w:u w:val="none"/>
        </w:rPr>
        <w:t>or</w:t>
      </w:r>
      <w:r>
        <w:rPr>
          <w:color w:val="010101"/>
          <w:spacing w:val="-14"/>
          <w:w w:val="105"/>
          <w:u w:val="none"/>
        </w:rPr>
        <w:t> </w:t>
      </w:r>
      <w:r>
        <w:rPr>
          <w:color w:val="010101"/>
          <w:w w:val="105"/>
          <w:u w:val="none"/>
        </w:rPr>
        <w:t>an</w:t>
      </w:r>
      <w:r>
        <w:rPr>
          <w:color w:val="010101"/>
          <w:spacing w:val="-9"/>
          <w:w w:val="105"/>
          <w:u w:val="none"/>
        </w:rPr>
        <w:t> </w:t>
      </w:r>
      <w:r>
        <w:rPr>
          <w:color w:val="010101"/>
          <w:w w:val="105"/>
          <w:u w:val="none"/>
        </w:rPr>
        <w:t>investigation</w:t>
      </w:r>
      <w:r>
        <w:rPr>
          <w:color w:val="010101"/>
          <w:spacing w:val="15"/>
          <w:w w:val="105"/>
          <w:u w:val="none"/>
        </w:rPr>
        <w:t> </w:t>
      </w:r>
      <w:r>
        <w:rPr>
          <w:color w:val="010101"/>
          <w:w w:val="105"/>
          <w:u w:val="none"/>
        </w:rPr>
        <w:t>become public</w:t>
      </w:r>
      <w:r>
        <w:rPr>
          <w:color w:val="010101"/>
          <w:spacing w:val="-6"/>
          <w:w w:val="105"/>
          <w:u w:val="none"/>
        </w:rPr>
        <w:t> </w:t>
      </w:r>
      <w:r>
        <w:rPr>
          <w:color w:val="010101"/>
          <w:w w:val="105"/>
          <w:u w:val="none"/>
        </w:rPr>
        <w:t>to</w:t>
      </w:r>
      <w:r>
        <w:rPr>
          <w:color w:val="010101"/>
          <w:spacing w:val="-12"/>
          <w:w w:val="105"/>
          <w:u w:val="none"/>
        </w:rPr>
        <w:t> </w:t>
      </w:r>
      <w:r>
        <w:rPr>
          <w:color w:val="010101"/>
          <w:w w:val="105"/>
          <w:u w:val="none"/>
        </w:rPr>
        <w:t>a</w:t>
      </w:r>
      <w:r>
        <w:rPr>
          <w:color w:val="010101"/>
          <w:spacing w:val="-9"/>
          <w:w w:val="105"/>
          <w:u w:val="none"/>
        </w:rPr>
        <w:t> </w:t>
      </w:r>
      <w:r>
        <w:rPr>
          <w:color w:val="010101"/>
          <w:w w:val="105"/>
          <w:u w:val="none"/>
        </w:rPr>
        <w:t>widespread audience</w:t>
      </w:r>
      <w:r>
        <w:rPr>
          <w:color w:val="383838"/>
          <w:w w:val="105"/>
          <w:u w:val="none"/>
        </w:rPr>
        <w:t>.</w:t>
      </w:r>
      <w:r>
        <w:rPr>
          <w:color w:val="383838"/>
          <w:spacing w:val="-26"/>
          <w:w w:val="105"/>
          <w:u w:val="none"/>
        </w:rPr>
        <w:t> </w:t>
      </w:r>
      <w:r>
        <w:rPr>
          <w:color w:val="010101"/>
          <w:w w:val="105"/>
          <w:u w:val="none"/>
        </w:rPr>
        <w:t>Identifying information is</w:t>
      </w:r>
      <w:r>
        <w:rPr>
          <w:color w:val="010101"/>
          <w:spacing w:val="-15"/>
          <w:w w:val="105"/>
          <w:u w:val="none"/>
        </w:rPr>
        <w:t> </w:t>
      </w:r>
      <w:r>
        <w:rPr>
          <w:color w:val="010101"/>
          <w:w w:val="105"/>
          <w:u w:val="none"/>
        </w:rPr>
        <w:t>then published, used</w:t>
      </w:r>
      <w:r>
        <w:rPr>
          <w:color w:val="010101"/>
          <w:spacing w:val="-6"/>
          <w:w w:val="105"/>
          <w:u w:val="none"/>
        </w:rPr>
        <w:t> </w:t>
      </w:r>
      <w:r>
        <w:rPr>
          <w:color w:val="010101"/>
          <w:w w:val="105"/>
          <w:u w:val="none"/>
        </w:rPr>
        <w:t>to threaten people,</w:t>
      </w:r>
      <w:r>
        <w:rPr>
          <w:color w:val="010101"/>
          <w:spacing w:val="-8"/>
          <w:w w:val="105"/>
          <w:u w:val="none"/>
        </w:rPr>
        <w:t> </w:t>
      </w:r>
      <w:r>
        <w:rPr>
          <w:color w:val="010101"/>
          <w:w w:val="105"/>
          <w:u w:val="none"/>
        </w:rPr>
        <w:t>file</w:t>
      </w:r>
      <w:r>
        <w:rPr>
          <w:color w:val="010101"/>
          <w:spacing w:val="-7"/>
          <w:w w:val="105"/>
          <w:u w:val="none"/>
        </w:rPr>
        <w:t> </w:t>
      </w:r>
      <w:r>
        <w:rPr>
          <w:color w:val="010101"/>
          <w:w w:val="105"/>
          <w:u w:val="none"/>
        </w:rPr>
        <w:t>formal</w:t>
      </w:r>
      <w:r>
        <w:rPr>
          <w:color w:val="010101"/>
          <w:spacing w:val="-14"/>
          <w:w w:val="105"/>
          <w:u w:val="none"/>
        </w:rPr>
        <w:t> </w:t>
      </w:r>
      <w:r>
        <w:rPr>
          <w:color w:val="010101"/>
          <w:w w:val="105"/>
          <w:u w:val="none"/>
        </w:rPr>
        <w:t>complaints, and enlist</w:t>
      </w:r>
      <w:r>
        <w:rPr>
          <w:color w:val="010101"/>
          <w:spacing w:val="-12"/>
          <w:w w:val="105"/>
          <w:u w:val="none"/>
        </w:rPr>
        <w:t> </w:t>
      </w:r>
      <w:r>
        <w:rPr>
          <w:color w:val="010101"/>
          <w:w w:val="105"/>
          <w:u w:val="none"/>
        </w:rPr>
        <w:t>the media</w:t>
      </w:r>
      <w:r>
        <w:rPr>
          <w:color w:val="010101"/>
          <w:spacing w:val="-11"/>
          <w:w w:val="105"/>
          <w:u w:val="none"/>
        </w:rPr>
        <w:t> </w:t>
      </w:r>
      <w:r>
        <w:rPr>
          <w:color w:val="010101"/>
          <w:w w:val="105"/>
          <w:u w:val="none"/>
        </w:rPr>
        <w:t>to</w:t>
      </w:r>
      <w:r>
        <w:rPr>
          <w:color w:val="010101"/>
          <w:spacing w:val="-15"/>
          <w:w w:val="105"/>
          <w:u w:val="none"/>
        </w:rPr>
        <w:t> </w:t>
      </w:r>
      <w:r>
        <w:rPr>
          <w:color w:val="010101"/>
          <w:w w:val="105"/>
          <w:u w:val="none"/>
        </w:rPr>
        <w:t>advance</w:t>
      </w:r>
      <w:r>
        <w:rPr>
          <w:color w:val="010101"/>
          <w:spacing w:val="-4"/>
          <w:w w:val="105"/>
          <w:u w:val="none"/>
        </w:rPr>
        <w:t> </w:t>
      </w:r>
      <w:r>
        <w:rPr>
          <w:color w:val="010101"/>
          <w:w w:val="105"/>
          <w:u w:val="none"/>
        </w:rPr>
        <w:t>smear</w:t>
      </w:r>
      <w:r>
        <w:rPr>
          <w:color w:val="010101"/>
          <w:spacing w:val="-5"/>
          <w:w w:val="105"/>
          <w:u w:val="none"/>
        </w:rPr>
        <w:t> </w:t>
      </w:r>
      <w:r>
        <w:rPr>
          <w:color w:val="010101"/>
          <w:w w:val="105"/>
          <w:u w:val="none"/>
        </w:rPr>
        <w:t>campaigns.</w:t>
      </w:r>
    </w:p>
    <w:p>
      <w:pPr>
        <w:pStyle w:val="BodyText"/>
        <w:spacing w:before="56"/>
      </w:pPr>
    </w:p>
    <w:p>
      <w:pPr>
        <w:pStyle w:val="BodyText"/>
        <w:spacing w:line="288" w:lineRule="auto"/>
        <w:ind w:left="123" w:right="1115" w:firstLine="3"/>
      </w:pPr>
      <w:r>
        <w:rPr>
          <w:color w:val="1154CC"/>
          <w:u w:val="thick" w:color="1154CC"/>
        </w:rPr>
        <w:t>A new terrorism financing bill</w:t>
      </w:r>
      <w:r>
        <w:rPr>
          <w:color w:val="1154CC"/>
          <w:spacing w:val="-11"/>
          <w:u w:val="none"/>
        </w:rPr>
        <w:t> </w:t>
      </w:r>
      <w:r>
        <w:rPr>
          <w:color w:val="010101"/>
          <w:u w:val="none"/>
        </w:rPr>
        <w:t>introduced</w:t>
      </w:r>
      <w:r>
        <w:rPr>
          <w:color w:val="010101"/>
          <w:spacing w:val="40"/>
          <w:u w:val="none"/>
        </w:rPr>
        <w:t> </w:t>
      </w:r>
      <w:r>
        <w:rPr>
          <w:color w:val="010101"/>
          <w:u w:val="none"/>
        </w:rPr>
        <w:t>by House Republicans</w:t>
      </w:r>
      <w:r>
        <w:rPr>
          <w:color w:val="010101"/>
          <w:spacing w:val="38"/>
          <w:u w:val="none"/>
        </w:rPr>
        <w:t> </w:t>
      </w:r>
      <w:r>
        <w:rPr>
          <w:color w:val="010101"/>
          <w:u w:val="none"/>
        </w:rPr>
        <w:t>and</w:t>
      </w:r>
      <w:r>
        <w:rPr>
          <w:color w:val="010101"/>
          <w:spacing w:val="34"/>
          <w:u w:val="none"/>
        </w:rPr>
        <w:t> </w:t>
      </w:r>
      <w:r>
        <w:rPr>
          <w:color w:val="010101"/>
          <w:u w:val="none"/>
        </w:rPr>
        <w:t>Democrats</w:t>
      </w:r>
      <w:r>
        <w:rPr>
          <w:color w:val="010101"/>
          <w:spacing w:val="38"/>
          <w:u w:val="none"/>
        </w:rPr>
        <w:t> </w:t>
      </w:r>
      <w:r>
        <w:rPr>
          <w:color w:val="010101"/>
          <w:u w:val="none"/>
        </w:rPr>
        <w:t>would allow the U.S. Treasury Secretary to terminate the tax-exempt</w:t>
      </w:r>
      <w:r>
        <w:rPr>
          <w:color w:val="010101"/>
          <w:spacing w:val="40"/>
          <w:u w:val="none"/>
        </w:rPr>
        <w:t> </w:t>
      </w:r>
      <w:r>
        <w:rPr>
          <w:color w:val="010101"/>
          <w:u w:val="none"/>
        </w:rPr>
        <w:t>status of "terrorist supporting organizations." The</w:t>
      </w:r>
      <w:r>
        <w:rPr>
          <w:color w:val="010101"/>
          <w:spacing w:val="40"/>
          <w:u w:val="none"/>
        </w:rPr>
        <w:t> </w:t>
      </w:r>
      <w:r>
        <w:rPr>
          <w:color w:val="010101"/>
          <w:u w:val="none"/>
        </w:rPr>
        <w:t>bill would "give virtually</w:t>
      </w:r>
      <w:r>
        <w:rPr>
          <w:color w:val="010101"/>
          <w:spacing w:val="40"/>
          <w:u w:val="none"/>
        </w:rPr>
        <w:t> </w:t>
      </w:r>
      <w:r>
        <w:rPr>
          <w:color w:val="010101"/>
          <w:u w:val="none"/>
        </w:rPr>
        <w:t>unfettered</w:t>
      </w:r>
      <w:r>
        <w:rPr>
          <w:color w:val="010101"/>
          <w:spacing w:val="40"/>
          <w:u w:val="none"/>
        </w:rPr>
        <w:t> </w:t>
      </w:r>
      <w:r>
        <w:rPr>
          <w:color w:val="010101"/>
          <w:u w:val="none"/>
        </w:rPr>
        <w:t>discretion</w:t>
      </w:r>
      <w:r>
        <w:rPr>
          <w:color w:val="010101"/>
          <w:spacing w:val="40"/>
          <w:u w:val="none"/>
        </w:rPr>
        <w:t> </w:t>
      </w:r>
      <w:r>
        <w:rPr>
          <w:color w:val="010101"/>
          <w:u w:val="none"/>
        </w:rPr>
        <w:t>with no due process to a political appointee</w:t>
      </w:r>
      <w:r>
        <w:rPr>
          <w:color w:val="010101"/>
          <w:spacing w:val="40"/>
          <w:u w:val="none"/>
        </w:rPr>
        <w:t> </w:t>
      </w:r>
      <w:r>
        <w:rPr>
          <w:color w:val="010101"/>
          <w:u w:val="none"/>
        </w:rPr>
        <w:t>of</w:t>
      </w:r>
      <w:r>
        <w:rPr>
          <w:color w:val="010101"/>
          <w:spacing w:val="39"/>
          <w:u w:val="none"/>
        </w:rPr>
        <w:t> </w:t>
      </w:r>
      <w:r>
        <w:rPr>
          <w:color w:val="010101"/>
          <w:u w:val="none"/>
        </w:rPr>
        <w:t>any</w:t>
      </w:r>
      <w:r>
        <w:rPr>
          <w:color w:val="010101"/>
          <w:spacing w:val="39"/>
          <w:u w:val="none"/>
        </w:rPr>
        <w:t> </w:t>
      </w:r>
      <w:r>
        <w:rPr>
          <w:color w:val="010101"/>
          <w:u w:val="none"/>
        </w:rPr>
        <w:t>administration</w:t>
      </w:r>
      <w:r>
        <w:rPr>
          <w:color w:val="010101"/>
          <w:spacing w:val="27"/>
          <w:u w:val="none"/>
        </w:rPr>
        <w:t> </w:t>
      </w:r>
      <w:r>
        <w:rPr>
          <w:color w:val="010101"/>
          <w:u w:val="none"/>
        </w:rPr>
        <w:t>to</w:t>
      </w:r>
      <w:r>
        <w:rPr>
          <w:color w:val="010101"/>
          <w:spacing w:val="30"/>
          <w:u w:val="none"/>
        </w:rPr>
        <w:t> </w:t>
      </w:r>
      <w:r>
        <w:rPr>
          <w:color w:val="010101"/>
          <w:u w:val="none"/>
        </w:rPr>
        <w:t>strip</w:t>
      </w:r>
      <w:r>
        <w:rPr>
          <w:color w:val="010101"/>
          <w:spacing w:val="40"/>
          <w:u w:val="none"/>
        </w:rPr>
        <w:t> </w:t>
      </w:r>
      <w:r>
        <w:rPr>
          <w:color w:val="010101"/>
          <w:u w:val="none"/>
        </w:rPr>
        <w:t>nonprofit</w:t>
      </w:r>
      <w:r>
        <w:rPr>
          <w:color w:val="010101"/>
          <w:spacing w:val="40"/>
          <w:u w:val="none"/>
        </w:rPr>
        <w:t> </w:t>
      </w:r>
      <w:r>
        <w:rPr>
          <w:color w:val="010101"/>
          <w:u w:val="none"/>
        </w:rPr>
        <w:t>status</w:t>
      </w:r>
      <w:r>
        <w:rPr>
          <w:color w:val="010101"/>
          <w:spacing w:val="29"/>
          <w:u w:val="none"/>
        </w:rPr>
        <w:t> </w:t>
      </w:r>
      <w:r>
        <w:rPr>
          <w:color w:val="010101"/>
          <w:u w:val="none"/>
        </w:rPr>
        <w:t>from</w:t>
      </w:r>
      <w:r>
        <w:rPr>
          <w:color w:val="010101"/>
          <w:spacing w:val="39"/>
          <w:u w:val="none"/>
        </w:rPr>
        <w:t> </w:t>
      </w:r>
      <w:r>
        <w:rPr>
          <w:color w:val="010101"/>
          <w:u w:val="none"/>
        </w:rPr>
        <w:t>any</w:t>
      </w:r>
      <w:r>
        <w:rPr>
          <w:color w:val="010101"/>
          <w:spacing w:val="30"/>
          <w:u w:val="none"/>
        </w:rPr>
        <w:t> </w:t>
      </w:r>
      <w:r>
        <w:rPr>
          <w:color w:val="010101"/>
          <w:u w:val="none"/>
        </w:rPr>
        <w:t>organization</w:t>
      </w:r>
      <w:r>
        <w:rPr>
          <w:color w:val="010101"/>
          <w:spacing w:val="40"/>
          <w:u w:val="none"/>
        </w:rPr>
        <w:t> </w:t>
      </w:r>
      <w:r>
        <w:rPr>
          <w:color w:val="010101"/>
          <w:u w:val="none"/>
        </w:rPr>
        <w:t>with which they disagree,'' according</w:t>
      </w:r>
      <w:r>
        <w:rPr>
          <w:color w:val="010101"/>
          <w:spacing w:val="-4"/>
          <w:u w:val="none"/>
        </w:rPr>
        <w:t> </w:t>
      </w:r>
      <w:r>
        <w:rPr>
          <w:color w:val="010101"/>
          <w:u w:val="none"/>
        </w:rPr>
        <w:t>to Mara Verheyden-Hilliard of</w:t>
      </w:r>
      <w:r>
        <w:rPr>
          <w:color w:val="010101"/>
          <w:spacing w:val="-6"/>
          <w:u w:val="none"/>
        </w:rPr>
        <w:t> </w:t>
      </w:r>
      <w:r>
        <w:rPr>
          <w:color w:val="010101"/>
          <w:u w:val="none"/>
        </w:rPr>
        <w:t>the Partnership</w:t>
      </w:r>
      <w:r>
        <w:rPr>
          <w:color w:val="010101"/>
          <w:spacing w:val="31"/>
          <w:u w:val="none"/>
        </w:rPr>
        <w:t> </w:t>
      </w:r>
      <w:r>
        <w:rPr>
          <w:color w:val="010101"/>
          <w:u w:val="none"/>
        </w:rPr>
        <w:t>for Civil</w:t>
      </w:r>
      <w:r>
        <w:rPr>
          <w:color w:val="010101"/>
          <w:spacing w:val="-11"/>
          <w:u w:val="none"/>
        </w:rPr>
        <w:t> </w:t>
      </w:r>
      <w:r>
        <w:rPr>
          <w:color w:val="010101"/>
          <w:u w:val="none"/>
        </w:rPr>
        <w:t>Justice Fund. Backlash to</w:t>
      </w:r>
      <w:r>
        <w:rPr>
          <w:color w:val="010101"/>
          <w:spacing w:val="40"/>
          <w:u w:val="none"/>
        </w:rPr>
        <w:t> </w:t>
      </w:r>
      <w:r>
        <w:rPr>
          <w:color w:val="010101"/>
          <w:u w:val="none"/>
        </w:rPr>
        <w:t>racial justice and anti-imperialist protests have</w:t>
      </w:r>
      <w:r>
        <w:rPr>
          <w:color w:val="010101"/>
          <w:spacing w:val="40"/>
          <w:u w:val="none"/>
        </w:rPr>
        <w:t> </w:t>
      </w:r>
      <w:r>
        <w:rPr>
          <w:color w:val="010101"/>
          <w:u w:val="none"/>
        </w:rPr>
        <w:t>resulted in new laws that criminalize</w:t>
      </w:r>
      <w:r>
        <w:rPr>
          <w:color w:val="010101"/>
          <w:spacing w:val="40"/>
          <w:u w:val="none"/>
        </w:rPr>
        <w:t> </w:t>
      </w:r>
      <w:r>
        <w:rPr>
          <w:color w:val="010101"/>
          <w:u w:val="none"/>
        </w:rPr>
        <w:t>protest and sanction violence against</w:t>
      </w:r>
      <w:r>
        <w:rPr>
          <w:color w:val="010101"/>
          <w:spacing w:val="40"/>
          <w:u w:val="none"/>
        </w:rPr>
        <w:t> </w:t>
      </w:r>
      <w:r>
        <w:rPr>
          <w:color w:val="010101"/>
          <w:u w:val="none"/>
        </w:rPr>
        <w:t>protesters. </w:t>
      </w:r>
      <w:r>
        <w:rPr>
          <w:color w:val="1154CC"/>
          <w:u w:val="thick" w:color="1154CC"/>
        </w:rPr>
        <w:t>Six bills imposing new criminal</w:t>
      </w:r>
      <w:r>
        <w:rPr>
          <w:color w:val="1154CC"/>
          <w:u w:val="none"/>
        </w:rPr>
        <w:t> </w:t>
      </w:r>
      <w:r>
        <w:rPr>
          <w:color w:val="1154CC"/>
          <w:u w:val="thick" w:color="1154CC"/>
        </w:rPr>
        <w:t>penalties</w:t>
      </w:r>
      <w:r>
        <w:rPr>
          <w:color w:val="1154CC"/>
          <w:spacing w:val="32"/>
          <w:u w:val="thick" w:color="1154CC"/>
        </w:rPr>
        <w:t> </w:t>
      </w:r>
      <w:r>
        <w:rPr>
          <w:color w:val="1154CC"/>
          <w:u w:val="thick" w:color="1154CC"/>
        </w:rPr>
        <w:t>and</w:t>
      </w:r>
      <w:r>
        <w:rPr>
          <w:color w:val="1154CC"/>
          <w:spacing w:val="35"/>
          <w:u w:val="thick" w:color="1154CC"/>
        </w:rPr>
        <w:t> </w:t>
      </w:r>
      <w:r>
        <w:rPr>
          <w:color w:val="1154CC"/>
          <w:u w:val="thick" w:color="1154CC"/>
        </w:rPr>
        <w:t>domestic terrorism</w:t>
      </w:r>
      <w:r>
        <w:rPr>
          <w:color w:val="1154CC"/>
          <w:spacing w:val="38"/>
          <w:u w:val="thick" w:color="1154CC"/>
        </w:rPr>
        <w:t> </w:t>
      </w:r>
      <w:r>
        <w:rPr>
          <w:color w:val="1154CC"/>
          <w:u w:val="thick" w:color="1154CC"/>
        </w:rPr>
        <w:t>charges</w:t>
      </w:r>
      <w:r>
        <w:rPr>
          <w:color w:val="1154CC"/>
          <w:spacing w:val="35"/>
          <w:u w:val="none"/>
        </w:rPr>
        <w:t> </w:t>
      </w:r>
      <w:r>
        <w:rPr>
          <w:color w:val="010101"/>
          <w:u w:val="none"/>
        </w:rPr>
        <w:t>are pending in the New York State legislature.</w:t>
      </w:r>
    </w:p>
    <w:p>
      <w:pPr>
        <w:pStyle w:val="BodyText"/>
        <w:spacing w:before="57"/>
      </w:pPr>
    </w:p>
    <w:p>
      <w:pPr>
        <w:pStyle w:val="BodyText"/>
        <w:spacing w:line="288" w:lineRule="auto" w:before="1"/>
        <w:ind w:left="123" w:right="1115" w:firstLine="4"/>
      </w:pPr>
      <w:r>
        <w:rPr>
          <w:color w:val="010101"/>
          <w:w w:val="105"/>
        </w:rPr>
        <w:t>Furthermore,</w:t>
      </w:r>
      <w:r>
        <w:rPr>
          <w:color w:val="010101"/>
          <w:spacing w:val="-13"/>
          <w:w w:val="105"/>
        </w:rPr>
        <w:t> </w:t>
      </w:r>
      <w:r>
        <w:rPr>
          <w:color w:val="010101"/>
          <w:w w:val="105"/>
        </w:rPr>
        <w:t>although</w:t>
      </w:r>
      <w:r>
        <w:rPr>
          <w:color w:val="010101"/>
          <w:spacing w:val="-11"/>
          <w:w w:val="105"/>
        </w:rPr>
        <w:t> </w:t>
      </w:r>
      <w:r>
        <w:rPr>
          <w:color w:val="010101"/>
          <w:w w:val="105"/>
        </w:rPr>
        <w:t>the</w:t>
      </w:r>
      <w:r>
        <w:rPr>
          <w:color w:val="010101"/>
          <w:spacing w:val="-17"/>
          <w:w w:val="105"/>
        </w:rPr>
        <w:t> </w:t>
      </w:r>
      <w:r>
        <w:rPr>
          <w:color w:val="1154CC"/>
          <w:w w:val="105"/>
          <w:u w:val="thick" w:color="1154CC"/>
        </w:rPr>
        <w:t>Supreme</w:t>
      </w:r>
      <w:r>
        <w:rPr>
          <w:color w:val="1154CC"/>
          <w:spacing w:val="-6"/>
          <w:w w:val="105"/>
          <w:u w:val="thick" w:color="1154CC"/>
        </w:rPr>
        <w:t> </w:t>
      </w:r>
      <w:r>
        <w:rPr>
          <w:color w:val="1154CC"/>
          <w:w w:val="105"/>
          <w:u w:val="thick" w:color="1154CC"/>
        </w:rPr>
        <w:t>Court's</w:t>
      </w:r>
      <w:r>
        <w:rPr>
          <w:color w:val="1154CC"/>
          <w:spacing w:val="-5"/>
          <w:w w:val="105"/>
          <w:u w:val="thick" w:color="1154CC"/>
        </w:rPr>
        <w:t> </w:t>
      </w:r>
      <w:r>
        <w:rPr>
          <w:color w:val="1154CC"/>
          <w:w w:val="105"/>
          <w:u w:val="thick" w:color="1154CC"/>
        </w:rPr>
        <w:t>ruling</w:t>
      </w:r>
      <w:r>
        <w:rPr>
          <w:color w:val="1154CC"/>
          <w:spacing w:val="-17"/>
          <w:w w:val="105"/>
          <w:u w:val="thick" w:color="1154CC"/>
        </w:rPr>
        <w:t> </w:t>
      </w:r>
      <w:r>
        <w:rPr>
          <w:color w:val="1154CC"/>
          <w:w w:val="105"/>
          <w:u w:val="thick" w:color="1154CC"/>
        </w:rPr>
        <w:t>in</w:t>
      </w:r>
      <w:r>
        <w:rPr>
          <w:color w:val="1154CC"/>
          <w:spacing w:val="-15"/>
          <w:w w:val="105"/>
          <w:u w:val="thick" w:color="1154CC"/>
        </w:rPr>
        <w:t> </w:t>
      </w:r>
      <w:r>
        <w:rPr>
          <w:color w:val="1154CC"/>
          <w:w w:val="105"/>
          <w:u w:val="thick" w:color="1154CC"/>
        </w:rPr>
        <w:t>favor</w:t>
      </w:r>
      <w:r>
        <w:rPr>
          <w:color w:val="1154CC"/>
          <w:spacing w:val="-6"/>
          <w:w w:val="105"/>
          <w:u w:val="thick" w:color="1154CC"/>
        </w:rPr>
        <w:t> </w:t>
      </w:r>
      <w:r>
        <w:rPr>
          <w:color w:val="1154CC"/>
          <w:w w:val="105"/>
          <w:u w:val="thick" w:color="1154CC"/>
        </w:rPr>
        <w:t>of</w:t>
      </w:r>
      <w:r>
        <w:rPr>
          <w:color w:val="1154CC"/>
          <w:spacing w:val="-17"/>
          <w:w w:val="105"/>
          <w:u w:val="thick" w:color="1154CC"/>
        </w:rPr>
        <w:t> </w:t>
      </w:r>
      <w:r>
        <w:rPr>
          <w:color w:val="1154CC"/>
          <w:w w:val="105"/>
          <w:u w:val="thick" w:color="1154CC"/>
        </w:rPr>
        <w:t>Students</w:t>
      </w:r>
      <w:r>
        <w:rPr>
          <w:color w:val="1154CC"/>
          <w:spacing w:val="-9"/>
          <w:w w:val="105"/>
          <w:u w:val="thick" w:color="1154CC"/>
        </w:rPr>
        <w:t> </w:t>
      </w:r>
      <w:r>
        <w:rPr>
          <w:color w:val="1154CC"/>
          <w:w w:val="105"/>
          <w:u w:val="thick" w:color="1154CC"/>
        </w:rPr>
        <w:t>for</w:t>
      </w:r>
      <w:r>
        <w:rPr>
          <w:color w:val="1154CC"/>
          <w:spacing w:val="-10"/>
          <w:w w:val="105"/>
          <w:u w:val="thick" w:color="1154CC"/>
        </w:rPr>
        <w:t> </w:t>
      </w:r>
      <w:r>
        <w:rPr>
          <w:color w:val="1154CC"/>
          <w:w w:val="105"/>
          <w:u w:val="thick" w:color="1154CC"/>
        </w:rPr>
        <w:t>Fair</w:t>
      </w:r>
      <w:r>
        <w:rPr>
          <w:color w:val="1154CC"/>
          <w:spacing w:val="-8"/>
          <w:w w:val="105"/>
          <w:u w:val="thick" w:color="1154CC"/>
        </w:rPr>
        <w:t> </w:t>
      </w:r>
      <w:r>
        <w:rPr>
          <w:color w:val="1154CC"/>
          <w:w w:val="105"/>
          <w:u w:val="thick" w:color="1154CC"/>
        </w:rPr>
        <w:t>Admissions</w:t>
      </w:r>
      <w:r>
        <w:rPr>
          <w:color w:val="1154CC"/>
          <w:w w:val="105"/>
          <w:u w:val="none"/>
        </w:rPr>
        <w:t> </w:t>
      </w:r>
      <w:r>
        <w:rPr>
          <w:color w:val="010101"/>
          <w:spacing w:val="-2"/>
          <w:w w:val="105"/>
          <w:u w:val="none"/>
        </w:rPr>
        <w:t>overturned race-conscious</w:t>
      </w:r>
      <w:r>
        <w:rPr>
          <w:color w:val="010101"/>
          <w:spacing w:val="-12"/>
          <w:w w:val="105"/>
          <w:u w:val="none"/>
        </w:rPr>
        <w:t> </w:t>
      </w:r>
      <w:r>
        <w:rPr>
          <w:color w:val="010101"/>
          <w:spacing w:val="-2"/>
          <w:w w:val="105"/>
          <w:u w:val="none"/>
        </w:rPr>
        <w:t>university admissions, foundations not</w:t>
      </w:r>
      <w:r>
        <w:rPr>
          <w:color w:val="010101"/>
          <w:spacing w:val="-8"/>
          <w:w w:val="105"/>
          <w:u w:val="none"/>
        </w:rPr>
        <w:t> </w:t>
      </w:r>
      <w:r>
        <w:rPr>
          <w:color w:val="010101"/>
          <w:spacing w:val="-2"/>
          <w:w w:val="105"/>
          <w:u w:val="none"/>
        </w:rPr>
        <w:t>involved with</w:t>
      </w:r>
      <w:r>
        <w:rPr>
          <w:color w:val="010101"/>
          <w:spacing w:val="-4"/>
          <w:w w:val="105"/>
          <w:u w:val="none"/>
        </w:rPr>
        <w:t> </w:t>
      </w:r>
      <w:r>
        <w:rPr>
          <w:color w:val="010101"/>
          <w:spacing w:val="-2"/>
          <w:w w:val="105"/>
          <w:u w:val="none"/>
        </w:rPr>
        <w:t>scholarships </w:t>
      </w:r>
      <w:r>
        <w:rPr>
          <w:color w:val="010101"/>
          <w:w w:val="105"/>
          <w:u w:val="none"/>
        </w:rPr>
        <w:t>or</w:t>
      </w:r>
      <w:r>
        <w:rPr>
          <w:color w:val="010101"/>
          <w:spacing w:val="-12"/>
          <w:w w:val="105"/>
          <w:u w:val="none"/>
        </w:rPr>
        <w:t> </w:t>
      </w:r>
      <w:r>
        <w:rPr>
          <w:color w:val="010101"/>
          <w:w w:val="105"/>
          <w:u w:val="none"/>
        </w:rPr>
        <w:t>university</w:t>
      </w:r>
      <w:r>
        <w:rPr>
          <w:color w:val="010101"/>
          <w:spacing w:val="-1"/>
          <w:w w:val="105"/>
          <w:u w:val="none"/>
        </w:rPr>
        <w:t> </w:t>
      </w:r>
      <w:r>
        <w:rPr>
          <w:color w:val="010101"/>
          <w:w w:val="105"/>
          <w:u w:val="none"/>
        </w:rPr>
        <w:t>admissions remain</w:t>
      </w:r>
      <w:r>
        <w:rPr>
          <w:color w:val="010101"/>
          <w:spacing w:val="-3"/>
          <w:w w:val="105"/>
          <w:u w:val="none"/>
        </w:rPr>
        <w:t> </w:t>
      </w:r>
      <w:r>
        <w:rPr>
          <w:color w:val="010101"/>
          <w:w w:val="105"/>
          <w:u w:val="none"/>
        </w:rPr>
        <w:t>unaffected.</w:t>
      </w:r>
      <w:r>
        <w:rPr>
          <w:color w:val="010101"/>
          <w:spacing w:val="-9"/>
          <w:w w:val="105"/>
          <w:u w:val="none"/>
        </w:rPr>
        <w:t> </w:t>
      </w:r>
      <w:r>
        <w:rPr>
          <w:color w:val="010101"/>
          <w:w w:val="105"/>
          <w:u w:val="none"/>
        </w:rPr>
        <w:t>However,</w:t>
      </w:r>
      <w:r>
        <w:rPr>
          <w:color w:val="010101"/>
          <w:spacing w:val="-10"/>
          <w:w w:val="105"/>
          <w:u w:val="none"/>
        </w:rPr>
        <w:t> </w:t>
      </w:r>
      <w:r>
        <w:rPr>
          <w:color w:val="010101"/>
          <w:w w:val="105"/>
          <w:u w:val="none"/>
        </w:rPr>
        <w:t>fear</w:t>
      </w:r>
      <w:r>
        <w:rPr>
          <w:color w:val="010101"/>
          <w:spacing w:val="-8"/>
          <w:w w:val="105"/>
          <w:u w:val="none"/>
        </w:rPr>
        <w:t> </w:t>
      </w:r>
      <w:r>
        <w:rPr>
          <w:color w:val="010101"/>
          <w:w w:val="105"/>
          <w:u w:val="none"/>
        </w:rPr>
        <w:t>of</w:t>
      </w:r>
      <w:r>
        <w:rPr>
          <w:color w:val="010101"/>
          <w:spacing w:val="-17"/>
          <w:w w:val="105"/>
          <w:u w:val="none"/>
        </w:rPr>
        <w:t> </w:t>
      </w:r>
      <w:r>
        <w:rPr>
          <w:color w:val="010101"/>
          <w:w w:val="105"/>
          <w:u w:val="none"/>
        </w:rPr>
        <w:t>attacks</w:t>
      </w:r>
      <w:r>
        <w:rPr>
          <w:color w:val="010101"/>
          <w:spacing w:val="-9"/>
          <w:w w:val="105"/>
          <w:u w:val="none"/>
        </w:rPr>
        <w:t> </w:t>
      </w:r>
      <w:r>
        <w:rPr>
          <w:color w:val="010101"/>
          <w:w w:val="105"/>
          <w:u w:val="none"/>
        </w:rPr>
        <w:t>like</w:t>
      </w:r>
      <w:r>
        <w:rPr>
          <w:color w:val="010101"/>
          <w:spacing w:val="-17"/>
          <w:w w:val="105"/>
          <w:u w:val="none"/>
        </w:rPr>
        <w:t> </w:t>
      </w:r>
      <w:r>
        <w:rPr>
          <w:color w:val="010101"/>
          <w:w w:val="105"/>
          <w:u w:val="none"/>
        </w:rPr>
        <w:t>those</w:t>
      </w:r>
      <w:r>
        <w:rPr>
          <w:color w:val="010101"/>
          <w:spacing w:val="-3"/>
          <w:w w:val="105"/>
          <w:u w:val="none"/>
        </w:rPr>
        <w:t> </w:t>
      </w:r>
      <w:r>
        <w:rPr>
          <w:color w:val="010101"/>
          <w:w w:val="105"/>
          <w:u w:val="none"/>
        </w:rPr>
        <w:t>launched against</w:t>
      </w:r>
      <w:r>
        <w:rPr>
          <w:color w:val="010101"/>
          <w:spacing w:val="-4"/>
          <w:w w:val="105"/>
          <w:u w:val="none"/>
        </w:rPr>
        <w:t> </w:t>
      </w:r>
      <w:r>
        <w:rPr>
          <w:color w:val="010101"/>
          <w:w w:val="105"/>
          <w:u w:val="none"/>
        </w:rPr>
        <w:t>the</w:t>
      </w:r>
      <w:r>
        <w:rPr>
          <w:color w:val="010101"/>
          <w:spacing w:val="-9"/>
          <w:w w:val="105"/>
          <w:u w:val="none"/>
        </w:rPr>
        <w:t> </w:t>
      </w:r>
      <w:r>
        <w:rPr>
          <w:color w:val="010101"/>
          <w:w w:val="105"/>
          <w:u w:val="none"/>
        </w:rPr>
        <w:t>Fearless Fund</w:t>
      </w:r>
      <w:r>
        <w:rPr>
          <w:color w:val="010101"/>
          <w:spacing w:val="-3"/>
          <w:w w:val="105"/>
          <w:u w:val="none"/>
        </w:rPr>
        <w:t> </w:t>
      </w:r>
      <w:r>
        <w:rPr>
          <w:color w:val="010101"/>
          <w:w w:val="105"/>
          <w:u w:val="none"/>
        </w:rPr>
        <w:t>has</w:t>
      </w:r>
      <w:r>
        <w:rPr>
          <w:color w:val="010101"/>
          <w:spacing w:val="-5"/>
          <w:w w:val="105"/>
          <w:u w:val="none"/>
        </w:rPr>
        <w:t> </w:t>
      </w:r>
      <w:r>
        <w:rPr>
          <w:color w:val="010101"/>
          <w:w w:val="105"/>
          <w:u w:val="none"/>
        </w:rPr>
        <w:t>led</w:t>
      </w:r>
      <w:r>
        <w:rPr>
          <w:color w:val="010101"/>
          <w:spacing w:val="-11"/>
          <w:w w:val="105"/>
          <w:u w:val="none"/>
        </w:rPr>
        <w:t> </w:t>
      </w:r>
      <w:r>
        <w:rPr>
          <w:color w:val="010101"/>
          <w:w w:val="105"/>
          <w:u w:val="none"/>
        </w:rPr>
        <w:t>grantmaking</w:t>
      </w:r>
      <w:r>
        <w:rPr>
          <w:color w:val="010101"/>
          <w:spacing w:val="-11"/>
          <w:w w:val="105"/>
          <w:u w:val="none"/>
        </w:rPr>
        <w:t> </w:t>
      </w:r>
      <w:r>
        <w:rPr>
          <w:color w:val="010101"/>
          <w:w w:val="105"/>
          <w:u w:val="none"/>
        </w:rPr>
        <w:t>institutions outwardly committed to racial</w:t>
      </w:r>
    </w:p>
    <w:p>
      <w:pPr>
        <w:spacing w:after="0" w:line="288" w:lineRule="auto"/>
        <w:sectPr>
          <w:pgSz w:w="12240" w:h="15840"/>
          <w:pgMar w:header="0" w:footer="784" w:top="1340" w:bottom="980" w:left="1320" w:right="360"/>
        </w:sectPr>
      </w:pPr>
    </w:p>
    <w:p>
      <w:pPr>
        <w:pStyle w:val="BodyText"/>
        <w:spacing w:before="73"/>
        <w:ind w:left="128"/>
      </w:pPr>
      <w:r>
        <w:rPr>
          <w:color w:val="010101"/>
        </w:rPr>
        <w:t>equity</w:t>
      </w:r>
      <w:r>
        <w:rPr>
          <w:color w:val="010101"/>
          <w:spacing w:val="13"/>
        </w:rPr>
        <w:t> </w:t>
      </w:r>
      <w:r>
        <w:rPr>
          <w:color w:val="010101"/>
        </w:rPr>
        <w:t>to</w:t>
      </w:r>
      <w:r>
        <w:rPr>
          <w:color w:val="010101"/>
          <w:spacing w:val="30"/>
        </w:rPr>
        <w:t> </w:t>
      </w:r>
      <w:r>
        <w:rPr>
          <w:color w:val="010101"/>
        </w:rPr>
        <w:t>revise</w:t>
      </w:r>
      <w:r>
        <w:rPr>
          <w:color w:val="010101"/>
          <w:spacing w:val="15"/>
        </w:rPr>
        <w:t> </w:t>
      </w:r>
      <w:r>
        <w:rPr>
          <w:color w:val="010101"/>
        </w:rPr>
        <w:t>grant</w:t>
      </w:r>
      <w:r>
        <w:rPr>
          <w:color w:val="010101"/>
          <w:spacing w:val="13"/>
        </w:rPr>
        <w:t> </w:t>
      </w:r>
      <w:r>
        <w:rPr>
          <w:color w:val="010101"/>
        </w:rPr>
        <w:t>agreements,</w:t>
      </w:r>
      <w:r>
        <w:rPr>
          <w:color w:val="010101"/>
          <w:spacing w:val="23"/>
        </w:rPr>
        <w:t> </w:t>
      </w:r>
      <w:r>
        <w:rPr>
          <w:color w:val="010101"/>
        </w:rPr>
        <w:t>existing</w:t>
      </w:r>
      <w:r>
        <w:rPr>
          <w:color w:val="010101"/>
          <w:spacing w:val="6"/>
        </w:rPr>
        <w:t> </w:t>
      </w:r>
      <w:r>
        <w:rPr>
          <w:color w:val="010101"/>
        </w:rPr>
        <w:t>commitments,</w:t>
      </w:r>
      <w:r>
        <w:rPr>
          <w:color w:val="010101"/>
          <w:spacing w:val="21"/>
        </w:rPr>
        <w:t> </w:t>
      </w:r>
      <w:r>
        <w:rPr>
          <w:color w:val="010101"/>
        </w:rPr>
        <w:t>and</w:t>
      </w:r>
      <w:r>
        <w:rPr>
          <w:color w:val="010101"/>
          <w:spacing w:val="6"/>
        </w:rPr>
        <w:t> </w:t>
      </w:r>
      <w:r>
        <w:rPr>
          <w:color w:val="010101"/>
        </w:rPr>
        <w:t>grantmaking</w:t>
      </w:r>
      <w:r>
        <w:rPr>
          <w:color w:val="010101"/>
          <w:spacing w:val="7"/>
        </w:rPr>
        <w:t> </w:t>
      </w:r>
      <w:r>
        <w:rPr>
          <w:color w:val="010101"/>
          <w:spacing w:val="-2"/>
        </w:rPr>
        <w:t>guidelines,</w:t>
      </w:r>
    </w:p>
    <w:p>
      <w:pPr>
        <w:pStyle w:val="BodyText"/>
        <w:spacing w:before="50"/>
        <w:ind w:left="125"/>
      </w:pPr>
      <w:r>
        <w:rPr>
          <w:color w:val="010101"/>
          <w:spacing w:val="-2"/>
          <w:w w:val="105"/>
        </w:rPr>
        <w:t>self-selecting</w:t>
      </w:r>
      <w:r>
        <w:rPr>
          <w:color w:val="010101"/>
          <w:spacing w:val="-23"/>
          <w:w w:val="105"/>
        </w:rPr>
        <w:t> </w:t>
      </w:r>
      <w:r>
        <w:rPr>
          <w:color w:val="010101"/>
          <w:spacing w:val="-2"/>
          <w:w w:val="105"/>
        </w:rPr>
        <w:t>into</w:t>
      </w:r>
      <w:r>
        <w:rPr>
          <w:color w:val="010101"/>
          <w:spacing w:val="-6"/>
          <w:w w:val="105"/>
        </w:rPr>
        <w:t> </w:t>
      </w:r>
      <w:r>
        <w:rPr>
          <w:color w:val="010101"/>
          <w:spacing w:val="-2"/>
          <w:w w:val="105"/>
        </w:rPr>
        <w:t>the</w:t>
      </w:r>
      <w:r>
        <w:rPr>
          <w:color w:val="010101"/>
          <w:spacing w:val="-4"/>
          <w:w w:val="105"/>
        </w:rPr>
        <w:t> </w:t>
      </w:r>
      <w:r>
        <w:rPr>
          <w:color w:val="010101"/>
          <w:spacing w:val="-2"/>
          <w:w w:val="105"/>
        </w:rPr>
        <w:t>consequential</w:t>
      </w:r>
      <w:r>
        <w:rPr>
          <w:color w:val="010101"/>
          <w:spacing w:val="5"/>
          <w:w w:val="105"/>
        </w:rPr>
        <w:t> </w:t>
      </w:r>
      <w:r>
        <w:rPr>
          <w:color w:val="010101"/>
          <w:spacing w:val="-2"/>
          <w:w w:val="105"/>
        </w:rPr>
        <w:t>amplification</w:t>
      </w:r>
      <w:r>
        <w:rPr>
          <w:color w:val="010101"/>
          <w:spacing w:val="11"/>
          <w:w w:val="105"/>
        </w:rPr>
        <w:t> </w:t>
      </w:r>
      <w:r>
        <w:rPr>
          <w:color w:val="010101"/>
          <w:spacing w:val="-2"/>
          <w:w w:val="105"/>
        </w:rPr>
        <w:t>of</w:t>
      </w:r>
      <w:r>
        <w:rPr>
          <w:color w:val="010101"/>
          <w:spacing w:val="-7"/>
          <w:w w:val="105"/>
        </w:rPr>
        <w:t> </w:t>
      </w:r>
      <w:r>
        <w:rPr>
          <w:color w:val="010101"/>
          <w:spacing w:val="-2"/>
          <w:w w:val="105"/>
        </w:rPr>
        <w:t>the</w:t>
      </w:r>
      <w:r>
        <w:rPr>
          <w:color w:val="010101"/>
          <w:spacing w:val="-5"/>
          <w:w w:val="105"/>
        </w:rPr>
        <w:t> </w:t>
      </w:r>
      <w:r>
        <w:rPr>
          <w:color w:val="010101"/>
          <w:spacing w:val="-2"/>
          <w:w w:val="105"/>
        </w:rPr>
        <w:t>Supreme</w:t>
      </w:r>
      <w:r>
        <w:rPr>
          <w:color w:val="010101"/>
          <w:spacing w:val="4"/>
          <w:w w:val="105"/>
        </w:rPr>
        <w:t> </w:t>
      </w:r>
      <w:r>
        <w:rPr>
          <w:color w:val="010101"/>
          <w:spacing w:val="-2"/>
          <w:w w:val="105"/>
        </w:rPr>
        <w:t>Court's</w:t>
      </w:r>
      <w:r>
        <w:rPr>
          <w:color w:val="010101"/>
          <w:spacing w:val="5"/>
          <w:w w:val="105"/>
        </w:rPr>
        <w:t> </w:t>
      </w:r>
      <w:r>
        <w:rPr>
          <w:color w:val="010101"/>
          <w:spacing w:val="-2"/>
          <w:w w:val="105"/>
        </w:rPr>
        <w:t>devastating</w:t>
      </w:r>
      <w:r>
        <w:rPr>
          <w:color w:val="010101"/>
          <w:spacing w:val="8"/>
          <w:w w:val="105"/>
        </w:rPr>
        <w:t> </w:t>
      </w:r>
      <w:r>
        <w:rPr>
          <w:color w:val="010101"/>
          <w:spacing w:val="-2"/>
          <w:w w:val="105"/>
        </w:rPr>
        <w:t>ruling.</w:t>
      </w:r>
    </w:p>
    <w:p>
      <w:pPr>
        <w:pStyle w:val="BodyText"/>
        <w:spacing w:before="104"/>
      </w:pPr>
    </w:p>
    <w:p>
      <w:pPr>
        <w:pStyle w:val="BodyText"/>
        <w:spacing w:line="292" w:lineRule="auto"/>
        <w:ind w:left="126" w:right="1115" w:firstLine="3"/>
      </w:pPr>
      <w:r>
        <w:rPr>
          <w:color w:val="010101"/>
        </w:rPr>
        <w:t>Below are threat lists generated from conversations</w:t>
      </w:r>
      <w:r>
        <w:rPr>
          <w:color w:val="010101"/>
          <w:spacing w:val="37"/>
        </w:rPr>
        <w:t> </w:t>
      </w:r>
      <w:r>
        <w:rPr>
          <w:color w:val="010101"/>
        </w:rPr>
        <w:t>with thirty-two of thirty-five</w:t>
      </w:r>
      <w:r>
        <w:rPr>
          <w:color w:val="010101"/>
          <w:spacing w:val="32"/>
        </w:rPr>
        <w:t> </w:t>
      </w:r>
      <w:r>
        <w:rPr>
          <w:color w:val="010101"/>
        </w:rPr>
        <w:t>Engage</w:t>
      </w:r>
      <w:r>
        <w:rPr>
          <w:color w:val="010101"/>
          <w:spacing w:val="36"/>
        </w:rPr>
        <w:t> </w:t>
      </w:r>
      <w:r>
        <w:rPr>
          <w:color w:val="010101"/>
        </w:rPr>
        <w:t>New York Racial Equity Pooled fund grantees. Grantees identified three threat categories:</w:t>
      </w:r>
    </w:p>
    <w:p>
      <w:pPr>
        <w:pStyle w:val="BodyText"/>
        <w:spacing w:line="288" w:lineRule="auto"/>
        <w:ind w:left="129" w:right="1115" w:hanging="5"/>
      </w:pPr>
      <w:r>
        <w:rPr>
          <w:color w:val="010101"/>
          <w:w w:val="105"/>
        </w:rPr>
        <w:t>state-manufactured,</w:t>
      </w:r>
      <w:r>
        <w:rPr>
          <w:color w:val="010101"/>
          <w:spacing w:val="-16"/>
          <w:w w:val="105"/>
        </w:rPr>
        <w:t> </w:t>
      </w:r>
      <w:r>
        <w:rPr>
          <w:color w:val="010101"/>
          <w:w w:val="105"/>
        </w:rPr>
        <w:t>funder-manufactured,</w:t>
      </w:r>
      <w:r>
        <w:rPr>
          <w:color w:val="010101"/>
          <w:spacing w:val="-1"/>
          <w:w w:val="105"/>
        </w:rPr>
        <w:t> </w:t>
      </w:r>
      <w:r>
        <w:rPr>
          <w:color w:val="010101"/>
          <w:w w:val="105"/>
        </w:rPr>
        <w:t>and intra/inter-community</w:t>
      </w:r>
      <w:r>
        <w:rPr>
          <w:color w:val="010101"/>
          <w:spacing w:val="-16"/>
          <w:w w:val="105"/>
        </w:rPr>
        <w:t> </w:t>
      </w:r>
      <w:r>
        <w:rPr>
          <w:color w:val="010101"/>
          <w:w w:val="105"/>
        </w:rPr>
        <w:t>threats. All</w:t>
      </w:r>
      <w:r>
        <w:rPr>
          <w:color w:val="010101"/>
          <w:spacing w:val="-10"/>
          <w:w w:val="105"/>
        </w:rPr>
        <w:t> </w:t>
      </w:r>
      <w:r>
        <w:rPr>
          <w:color w:val="010101"/>
          <w:w w:val="105"/>
        </w:rPr>
        <w:t>threats dampen</w:t>
      </w:r>
      <w:r>
        <w:rPr>
          <w:color w:val="010101"/>
          <w:spacing w:val="-11"/>
          <w:w w:val="105"/>
        </w:rPr>
        <w:t> </w:t>
      </w:r>
      <w:r>
        <w:rPr>
          <w:color w:val="010101"/>
          <w:w w:val="105"/>
        </w:rPr>
        <w:t>grantee</w:t>
      </w:r>
      <w:r>
        <w:rPr>
          <w:color w:val="010101"/>
          <w:spacing w:val="-3"/>
          <w:w w:val="105"/>
        </w:rPr>
        <w:t> </w:t>
      </w:r>
      <w:r>
        <w:rPr>
          <w:color w:val="010101"/>
          <w:w w:val="105"/>
        </w:rPr>
        <w:t>effectiveness</w:t>
      </w:r>
      <w:r>
        <w:rPr>
          <w:color w:val="010101"/>
          <w:spacing w:val="-1"/>
          <w:w w:val="105"/>
        </w:rPr>
        <w:t> </w:t>
      </w:r>
      <w:r>
        <w:rPr>
          <w:color w:val="010101"/>
          <w:w w:val="105"/>
        </w:rPr>
        <w:t>and</w:t>
      </w:r>
      <w:r>
        <w:rPr>
          <w:color w:val="010101"/>
          <w:spacing w:val="-15"/>
          <w:w w:val="105"/>
        </w:rPr>
        <w:t> </w:t>
      </w:r>
      <w:r>
        <w:rPr>
          <w:color w:val="010101"/>
          <w:w w:val="105"/>
        </w:rPr>
        <w:t>undermine</w:t>
      </w:r>
      <w:r>
        <w:rPr>
          <w:color w:val="010101"/>
          <w:spacing w:val="-5"/>
          <w:w w:val="105"/>
        </w:rPr>
        <w:t> </w:t>
      </w:r>
      <w:r>
        <w:rPr>
          <w:color w:val="010101"/>
          <w:w w:val="105"/>
        </w:rPr>
        <w:t>sustained</w:t>
      </w:r>
      <w:r>
        <w:rPr>
          <w:color w:val="010101"/>
          <w:spacing w:val="-2"/>
          <w:w w:val="105"/>
        </w:rPr>
        <w:t> </w:t>
      </w:r>
      <w:r>
        <w:rPr>
          <w:color w:val="010101"/>
          <w:w w:val="105"/>
        </w:rPr>
        <w:t>community organizing</w:t>
      </w:r>
      <w:r>
        <w:rPr>
          <w:color w:val="010101"/>
          <w:spacing w:val="-17"/>
          <w:w w:val="105"/>
        </w:rPr>
        <w:t> </w:t>
      </w:r>
      <w:r>
        <w:rPr>
          <w:color w:val="010101"/>
          <w:w w:val="105"/>
        </w:rPr>
        <w:t>efforts.</w:t>
      </w:r>
    </w:p>
    <w:p>
      <w:pPr>
        <w:pStyle w:val="BodyText"/>
        <w:spacing w:before="33"/>
      </w:pPr>
    </w:p>
    <w:p>
      <w:pPr>
        <w:spacing w:before="0"/>
        <w:ind w:left="127" w:right="0" w:firstLine="0"/>
        <w:jc w:val="left"/>
        <w:rPr>
          <w:rFonts w:ascii="Times New Roman"/>
          <w:b/>
          <w:i/>
          <w:sz w:val="23"/>
        </w:rPr>
      </w:pPr>
      <w:r>
        <w:rPr>
          <w:rFonts w:ascii="Times New Roman"/>
          <w:b/>
          <w:i/>
          <w:color w:val="010101"/>
          <w:w w:val="105"/>
          <w:sz w:val="23"/>
        </w:rPr>
        <w:t>State-manufactured</w:t>
      </w:r>
      <w:r>
        <w:rPr>
          <w:rFonts w:ascii="Times New Roman"/>
          <w:b/>
          <w:i/>
          <w:color w:val="010101"/>
          <w:spacing w:val="4"/>
          <w:w w:val="105"/>
          <w:sz w:val="23"/>
        </w:rPr>
        <w:t> </w:t>
      </w:r>
      <w:r>
        <w:rPr>
          <w:rFonts w:ascii="Times New Roman"/>
          <w:b/>
          <w:i/>
          <w:color w:val="010101"/>
          <w:spacing w:val="-2"/>
          <w:w w:val="105"/>
          <w:sz w:val="23"/>
        </w:rPr>
        <w:t>threats:</w:t>
      </w:r>
    </w:p>
    <w:p>
      <w:pPr>
        <w:pStyle w:val="BodyText"/>
        <w:spacing w:before="94"/>
        <w:rPr>
          <w:rFonts w:ascii="Times New Roman"/>
          <w:b/>
          <w:i/>
          <w:sz w:val="23"/>
        </w:rPr>
      </w:pPr>
    </w:p>
    <w:p>
      <w:pPr>
        <w:pStyle w:val="BodyText"/>
        <w:spacing w:line="288" w:lineRule="auto" w:before="1"/>
        <w:ind w:left="846" w:right="1055" w:firstLine="3"/>
      </w:pPr>
      <w:r>
        <w:rPr>
          <w:color w:val="010101"/>
          <w:w w:val="105"/>
        </w:rPr>
        <w:t>Funding</w:t>
      </w:r>
      <w:r>
        <w:rPr>
          <w:color w:val="010101"/>
          <w:spacing w:val="-17"/>
          <w:w w:val="105"/>
        </w:rPr>
        <w:t> </w:t>
      </w:r>
      <w:r>
        <w:rPr>
          <w:color w:val="010101"/>
          <w:w w:val="105"/>
        </w:rPr>
        <w:t>for</w:t>
      </w:r>
      <w:r>
        <w:rPr>
          <w:color w:val="010101"/>
          <w:spacing w:val="-16"/>
          <w:w w:val="105"/>
        </w:rPr>
        <w:t> </w:t>
      </w:r>
      <w:r>
        <w:rPr>
          <w:color w:val="010101"/>
          <w:w w:val="105"/>
        </w:rPr>
        <w:t>police</w:t>
      </w:r>
      <w:r>
        <w:rPr>
          <w:color w:val="010101"/>
          <w:spacing w:val="-15"/>
          <w:w w:val="105"/>
        </w:rPr>
        <w:t> </w:t>
      </w:r>
      <w:r>
        <w:rPr>
          <w:color w:val="010101"/>
          <w:w w:val="105"/>
        </w:rPr>
        <w:t>has</w:t>
      </w:r>
      <w:r>
        <w:rPr>
          <w:color w:val="010101"/>
          <w:spacing w:val="-16"/>
          <w:w w:val="105"/>
        </w:rPr>
        <w:t> </w:t>
      </w:r>
      <w:r>
        <w:rPr>
          <w:color w:val="010101"/>
          <w:w w:val="105"/>
        </w:rPr>
        <w:t>increased</w:t>
      </w:r>
      <w:r>
        <w:rPr>
          <w:color w:val="010101"/>
          <w:spacing w:val="-12"/>
          <w:w w:val="105"/>
        </w:rPr>
        <w:t> </w:t>
      </w:r>
      <w:r>
        <w:rPr>
          <w:color w:val="010101"/>
          <w:w w:val="105"/>
        </w:rPr>
        <w:t>as</w:t>
      </w:r>
      <w:r>
        <w:rPr>
          <w:color w:val="010101"/>
          <w:spacing w:val="-16"/>
          <w:w w:val="105"/>
        </w:rPr>
        <w:t> </w:t>
      </w:r>
      <w:r>
        <w:rPr>
          <w:color w:val="010101"/>
          <w:w w:val="105"/>
        </w:rPr>
        <w:t>a</w:t>
      </w:r>
      <w:r>
        <w:rPr>
          <w:color w:val="010101"/>
          <w:spacing w:val="-16"/>
          <w:w w:val="105"/>
        </w:rPr>
        <w:t> </w:t>
      </w:r>
      <w:r>
        <w:rPr>
          <w:color w:val="010101"/>
          <w:w w:val="105"/>
        </w:rPr>
        <w:t>response</w:t>
      </w:r>
      <w:r>
        <w:rPr>
          <w:color w:val="010101"/>
          <w:spacing w:val="-16"/>
          <w:w w:val="105"/>
        </w:rPr>
        <w:t> </w:t>
      </w:r>
      <w:r>
        <w:rPr>
          <w:color w:val="010101"/>
          <w:w w:val="105"/>
        </w:rPr>
        <w:t>to</w:t>
      </w:r>
      <w:r>
        <w:rPr>
          <w:color w:val="010101"/>
          <w:spacing w:val="-6"/>
          <w:w w:val="105"/>
        </w:rPr>
        <w:t> </w:t>
      </w:r>
      <w:r>
        <w:rPr>
          <w:color w:val="010101"/>
          <w:w w:val="105"/>
        </w:rPr>
        <w:t>protests</w:t>
      </w:r>
      <w:r>
        <w:rPr>
          <w:color w:val="010101"/>
          <w:spacing w:val="-16"/>
          <w:w w:val="105"/>
        </w:rPr>
        <w:t> </w:t>
      </w:r>
      <w:r>
        <w:rPr>
          <w:color w:val="010101"/>
          <w:w w:val="105"/>
        </w:rPr>
        <w:t>for</w:t>
      </w:r>
      <w:r>
        <w:rPr>
          <w:color w:val="010101"/>
          <w:spacing w:val="-16"/>
          <w:w w:val="105"/>
        </w:rPr>
        <w:t> </w:t>
      </w:r>
      <w:r>
        <w:rPr>
          <w:color w:val="010101"/>
          <w:w w:val="105"/>
        </w:rPr>
        <w:t>Black</w:t>
      </w:r>
      <w:r>
        <w:rPr>
          <w:color w:val="010101"/>
          <w:spacing w:val="-16"/>
          <w:w w:val="105"/>
        </w:rPr>
        <w:t> </w:t>
      </w:r>
      <w:r>
        <w:rPr>
          <w:color w:val="010101"/>
          <w:w w:val="105"/>
        </w:rPr>
        <w:t>liberation,</w:t>
      </w:r>
      <w:r>
        <w:rPr>
          <w:color w:val="010101"/>
          <w:spacing w:val="-16"/>
          <w:w w:val="105"/>
        </w:rPr>
        <w:t> </w:t>
      </w:r>
      <w:r>
        <w:rPr>
          <w:color w:val="010101"/>
          <w:w w:val="105"/>
        </w:rPr>
        <w:t>but</w:t>
      </w:r>
      <w:r>
        <w:rPr>
          <w:color w:val="010101"/>
          <w:spacing w:val="-16"/>
          <w:w w:val="105"/>
        </w:rPr>
        <w:t> </w:t>
      </w:r>
      <w:r>
        <w:rPr>
          <w:color w:val="010101"/>
          <w:w w:val="105"/>
        </w:rPr>
        <w:t>the social</w:t>
      </w:r>
      <w:r>
        <w:rPr>
          <w:color w:val="010101"/>
          <w:spacing w:val="-6"/>
          <w:w w:val="105"/>
        </w:rPr>
        <w:t> </w:t>
      </w:r>
      <w:r>
        <w:rPr>
          <w:color w:val="010101"/>
          <w:w w:val="105"/>
        </w:rPr>
        <w:t>safety net</w:t>
      </w:r>
      <w:r>
        <w:rPr>
          <w:color w:val="010101"/>
          <w:spacing w:val="-8"/>
          <w:w w:val="105"/>
        </w:rPr>
        <w:t> </w:t>
      </w:r>
      <w:r>
        <w:rPr>
          <w:color w:val="010101"/>
          <w:w w:val="105"/>
        </w:rPr>
        <w:t>to support communities, including</w:t>
      </w:r>
      <w:r>
        <w:rPr>
          <w:color w:val="010101"/>
          <w:spacing w:val="-3"/>
          <w:w w:val="105"/>
        </w:rPr>
        <w:t> </w:t>
      </w:r>
      <w:r>
        <w:rPr>
          <w:color w:val="010101"/>
          <w:w w:val="105"/>
        </w:rPr>
        <w:t>community health workers and community navigators, has been broadly defunded. Little</w:t>
      </w:r>
      <w:r>
        <w:rPr>
          <w:color w:val="010101"/>
          <w:spacing w:val="-8"/>
          <w:w w:val="105"/>
        </w:rPr>
        <w:t> </w:t>
      </w:r>
      <w:r>
        <w:rPr>
          <w:color w:val="010101"/>
          <w:w w:val="105"/>
        </w:rPr>
        <w:t>to no mental</w:t>
      </w:r>
      <w:r>
        <w:rPr>
          <w:color w:val="010101"/>
          <w:spacing w:val="-10"/>
          <w:w w:val="105"/>
        </w:rPr>
        <w:t> </w:t>
      </w:r>
      <w:r>
        <w:rPr>
          <w:color w:val="010101"/>
          <w:w w:val="105"/>
        </w:rPr>
        <w:t>health diversion</w:t>
      </w:r>
      <w:r>
        <w:rPr>
          <w:color w:val="010101"/>
          <w:spacing w:val="-3"/>
          <w:w w:val="105"/>
        </w:rPr>
        <w:t> </w:t>
      </w:r>
      <w:r>
        <w:rPr>
          <w:color w:val="010101"/>
          <w:w w:val="105"/>
        </w:rPr>
        <w:t>support</w:t>
      </w:r>
      <w:r>
        <w:rPr>
          <w:color w:val="010101"/>
          <w:spacing w:val="-2"/>
          <w:w w:val="105"/>
        </w:rPr>
        <w:t> </w:t>
      </w:r>
      <w:r>
        <w:rPr>
          <w:color w:val="010101"/>
          <w:w w:val="105"/>
        </w:rPr>
        <w:t>or</w:t>
      </w:r>
      <w:r>
        <w:rPr>
          <w:color w:val="010101"/>
          <w:spacing w:val="-5"/>
          <w:w w:val="105"/>
        </w:rPr>
        <w:t> </w:t>
      </w:r>
      <w:r>
        <w:rPr>
          <w:color w:val="010101"/>
          <w:w w:val="105"/>
        </w:rPr>
        <w:t>room</w:t>
      </w:r>
      <w:r>
        <w:rPr>
          <w:color w:val="010101"/>
          <w:spacing w:val="-5"/>
          <w:w w:val="105"/>
        </w:rPr>
        <w:t> </w:t>
      </w:r>
      <w:r>
        <w:rPr>
          <w:color w:val="010101"/>
          <w:w w:val="105"/>
        </w:rPr>
        <w:t>in</w:t>
      </w:r>
      <w:r>
        <w:rPr>
          <w:color w:val="010101"/>
          <w:spacing w:val="-12"/>
          <w:w w:val="105"/>
        </w:rPr>
        <w:t> </w:t>
      </w:r>
      <w:r>
        <w:rPr>
          <w:color w:val="010101"/>
          <w:w w:val="105"/>
        </w:rPr>
        <w:t>local</w:t>
      </w:r>
      <w:r>
        <w:rPr>
          <w:color w:val="010101"/>
          <w:spacing w:val="-17"/>
          <w:w w:val="105"/>
        </w:rPr>
        <w:t> </w:t>
      </w:r>
      <w:r>
        <w:rPr>
          <w:color w:val="010101"/>
          <w:w w:val="105"/>
        </w:rPr>
        <w:t>shelters</w:t>
      </w:r>
      <w:r>
        <w:rPr>
          <w:color w:val="010101"/>
          <w:spacing w:val="-1"/>
          <w:w w:val="105"/>
        </w:rPr>
        <w:t> </w:t>
      </w:r>
      <w:r>
        <w:rPr>
          <w:color w:val="010101"/>
          <w:w w:val="105"/>
        </w:rPr>
        <w:t>across</w:t>
      </w:r>
      <w:r>
        <w:rPr>
          <w:color w:val="010101"/>
          <w:spacing w:val="-6"/>
          <w:w w:val="105"/>
        </w:rPr>
        <w:t> </w:t>
      </w:r>
      <w:r>
        <w:rPr>
          <w:color w:val="010101"/>
          <w:w w:val="105"/>
        </w:rPr>
        <w:t>New</w:t>
      </w:r>
      <w:r>
        <w:rPr>
          <w:color w:val="010101"/>
          <w:spacing w:val="-2"/>
          <w:w w:val="105"/>
        </w:rPr>
        <w:t> </w:t>
      </w:r>
      <w:r>
        <w:rPr>
          <w:color w:val="010101"/>
          <w:w w:val="105"/>
        </w:rPr>
        <w:t>York</w:t>
      </w:r>
      <w:r>
        <w:rPr>
          <w:color w:val="010101"/>
          <w:spacing w:val="-9"/>
          <w:w w:val="105"/>
        </w:rPr>
        <w:t> </w:t>
      </w:r>
      <w:r>
        <w:rPr>
          <w:color w:val="010101"/>
          <w:w w:val="105"/>
        </w:rPr>
        <w:t>State</w:t>
      </w:r>
    </w:p>
    <w:p>
      <w:pPr>
        <w:pStyle w:val="BodyText"/>
        <w:spacing w:line="288" w:lineRule="auto" w:before="1"/>
        <w:ind w:left="843" w:right="1158" w:firstLine="8"/>
      </w:pPr>
      <w:r>
        <w:rPr>
          <w:color w:val="010101"/>
        </w:rPr>
        <w:t>Black,</w:t>
      </w:r>
      <w:r>
        <w:rPr>
          <w:color w:val="010101"/>
          <w:spacing w:val="-7"/>
        </w:rPr>
        <w:t> </w:t>
      </w:r>
      <w:r>
        <w:rPr>
          <w:color w:val="010101"/>
        </w:rPr>
        <w:t>African, Arab,</w:t>
      </w:r>
      <w:r>
        <w:rPr>
          <w:color w:val="010101"/>
          <w:spacing w:val="-15"/>
        </w:rPr>
        <w:t> </w:t>
      </w:r>
      <w:r>
        <w:rPr>
          <w:color w:val="010101"/>
        </w:rPr>
        <w:t>Middle Eastern,</w:t>
      </w:r>
      <w:r>
        <w:rPr>
          <w:color w:val="010101"/>
          <w:spacing w:val="-1"/>
        </w:rPr>
        <w:t> </w:t>
      </w:r>
      <w:r>
        <w:rPr>
          <w:color w:val="010101"/>
        </w:rPr>
        <w:t>Muslim,</w:t>
      </w:r>
      <w:r>
        <w:rPr>
          <w:color w:val="010101"/>
          <w:spacing w:val="-8"/>
        </w:rPr>
        <w:t> </w:t>
      </w:r>
      <w:r>
        <w:rPr>
          <w:color w:val="010101"/>
        </w:rPr>
        <w:t>and</w:t>
      </w:r>
      <w:r>
        <w:rPr>
          <w:color w:val="010101"/>
          <w:spacing w:val="-9"/>
        </w:rPr>
        <w:t> </w:t>
      </w:r>
      <w:r>
        <w:rPr>
          <w:color w:val="010101"/>
        </w:rPr>
        <w:t>South Asian communities engaged in ceasefire protest and community advocacy surrounding the ongoing siege, bombardment, and humanitarian crisis in Gaza and the West Bank are facing unparalleled physical attacks, smear campaigns, and state surveillance, including the weaponization</w:t>
      </w:r>
      <w:r>
        <w:rPr>
          <w:color w:val="010101"/>
          <w:spacing w:val="40"/>
        </w:rPr>
        <w:t> </w:t>
      </w:r>
      <w:r>
        <w:rPr>
          <w:color w:val="010101"/>
        </w:rPr>
        <w:t>of child protective</w:t>
      </w:r>
      <w:r>
        <w:rPr>
          <w:color w:val="010101"/>
          <w:spacing w:val="40"/>
        </w:rPr>
        <w:t> </w:t>
      </w:r>
      <w:r>
        <w:rPr>
          <w:color w:val="010101"/>
        </w:rPr>
        <w:t>services, municipal regulatory</w:t>
      </w:r>
      <w:r>
        <w:rPr>
          <w:color w:val="010101"/>
          <w:spacing w:val="40"/>
        </w:rPr>
        <w:t> </w:t>
      </w:r>
      <w:r>
        <w:rPr>
          <w:color w:val="010101"/>
        </w:rPr>
        <w:t>authorities, and FBI The rate of incarceration in New York has increased by twenty percent with statewide cuts to reentry and reintegration</w:t>
      </w:r>
      <w:r>
        <w:rPr>
          <w:color w:val="010101"/>
          <w:spacing w:val="40"/>
        </w:rPr>
        <w:t> </w:t>
      </w:r>
      <w:r>
        <w:rPr>
          <w:color w:val="010101"/>
        </w:rPr>
        <w:t>program services. The state prioritizes police, prosecutors,</w:t>
      </w:r>
      <w:r>
        <w:rPr>
          <w:color w:val="010101"/>
          <w:spacing w:val="33"/>
        </w:rPr>
        <w:t> </w:t>
      </w:r>
      <w:r>
        <w:rPr>
          <w:color w:val="010101"/>
        </w:rPr>
        <w:t>and</w:t>
      </w:r>
      <w:r>
        <w:rPr>
          <w:color w:val="010101"/>
          <w:spacing w:val="37"/>
        </w:rPr>
        <w:t> </w:t>
      </w:r>
      <w:r>
        <w:rPr>
          <w:color w:val="010101"/>
        </w:rPr>
        <w:t>prisons</w:t>
      </w:r>
      <w:r>
        <w:rPr>
          <w:color w:val="010101"/>
          <w:spacing w:val="39"/>
        </w:rPr>
        <w:t> </w:t>
      </w:r>
      <w:r>
        <w:rPr>
          <w:color w:val="010101"/>
        </w:rPr>
        <w:t>over</w:t>
      </w:r>
      <w:r>
        <w:rPr>
          <w:color w:val="010101"/>
          <w:spacing w:val="30"/>
        </w:rPr>
        <w:t> </w:t>
      </w:r>
      <w:r>
        <w:rPr>
          <w:color w:val="010101"/>
        </w:rPr>
        <w:t>the</w:t>
      </w:r>
      <w:r>
        <w:rPr>
          <w:color w:val="010101"/>
          <w:spacing w:val="26"/>
        </w:rPr>
        <w:t> </w:t>
      </w:r>
      <w:r>
        <w:rPr>
          <w:color w:val="010101"/>
        </w:rPr>
        <w:t>right to</w:t>
      </w:r>
      <w:r>
        <w:rPr>
          <w:color w:val="010101"/>
          <w:spacing w:val="32"/>
        </w:rPr>
        <w:t> </w:t>
      </w:r>
      <w:r>
        <w:rPr>
          <w:color w:val="010101"/>
        </w:rPr>
        <w:t>counsel.</w:t>
      </w:r>
      <w:r>
        <w:rPr>
          <w:color w:val="010101"/>
          <w:spacing w:val="32"/>
        </w:rPr>
        <w:t> </w:t>
      </w:r>
      <w:r>
        <w:rPr>
          <w:color w:val="010101"/>
        </w:rPr>
        <w:t>Pre-trial</w:t>
      </w:r>
      <w:r>
        <w:rPr>
          <w:color w:val="010101"/>
          <w:spacing w:val="26"/>
        </w:rPr>
        <w:t> </w:t>
      </w:r>
      <w:r>
        <w:rPr>
          <w:color w:val="010101"/>
        </w:rPr>
        <w:t>detainees</w:t>
      </w:r>
      <w:r>
        <w:rPr>
          <w:color w:val="010101"/>
          <w:spacing w:val="40"/>
        </w:rPr>
        <w:t> </w:t>
      </w:r>
      <w:r>
        <w:rPr>
          <w:color w:val="010101"/>
        </w:rPr>
        <w:t>represent</w:t>
      </w:r>
      <w:r>
        <w:rPr>
          <w:color w:val="010101"/>
          <w:spacing w:val="40"/>
        </w:rPr>
        <w:t> </w:t>
      </w:r>
      <w:r>
        <w:rPr>
          <w:color w:val="010101"/>
        </w:rPr>
        <w:t>a large proportion</w:t>
      </w:r>
      <w:r>
        <w:rPr>
          <w:color w:val="010101"/>
          <w:spacing w:val="40"/>
        </w:rPr>
        <w:t> </w:t>
      </w:r>
      <w:r>
        <w:rPr>
          <w:color w:val="010101"/>
        </w:rPr>
        <w:t>of the total incarcerated</w:t>
      </w:r>
      <w:r>
        <w:rPr>
          <w:color w:val="010101"/>
          <w:spacing w:val="40"/>
        </w:rPr>
        <w:t> </w:t>
      </w:r>
      <w:r>
        <w:rPr>
          <w:color w:val="010101"/>
        </w:rPr>
        <w:t>population. Meanwhile, the cash</w:t>
      </w:r>
      <w:r>
        <w:rPr>
          <w:color w:val="010101"/>
          <w:spacing w:val="39"/>
        </w:rPr>
        <w:t> </w:t>
      </w:r>
      <w:r>
        <w:rPr>
          <w:color w:val="010101"/>
        </w:rPr>
        <w:t>bail system criminalizes</w:t>
      </w:r>
      <w:r>
        <w:rPr>
          <w:color w:val="010101"/>
          <w:spacing w:val="40"/>
        </w:rPr>
        <w:t> </w:t>
      </w:r>
      <w:r>
        <w:rPr>
          <w:color w:val="010101"/>
        </w:rPr>
        <w:t>poverty and perpetuates inequities</w:t>
      </w:r>
    </w:p>
    <w:p>
      <w:pPr>
        <w:pStyle w:val="BodyText"/>
        <w:spacing w:line="288" w:lineRule="auto" w:before="6"/>
        <w:ind w:left="846" w:right="1562" w:firstLine="4"/>
      </w:pPr>
      <w:r>
        <w:rPr>
          <w:color w:val="010101"/>
          <w:w w:val="105"/>
        </w:rPr>
        <w:t>Property</w:t>
      </w:r>
      <w:r>
        <w:rPr>
          <w:color w:val="010101"/>
          <w:spacing w:val="-13"/>
          <w:w w:val="105"/>
        </w:rPr>
        <w:t> </w:t>
      </w:r>
      <w:r>
        <w:rPr>
          <w:color w:val="010101"/>
          <w:w w:val="105"/>
        </w:rPr>
        <w:t>demolition,</w:t>
      </w:r>
      <w:r>
        <w:rPr>
          <w:color w:val="010101"/>
          <w:spacing w:val="-16"/>
          <w:w w:val="105"/>
        </w:rPr>
        <w:t> </w:t>
      </w:r>
      <w:r>
        <w:rPr>
          <w:color w:val="010101"/>
          <w:w w:val="105"/>
        </w:rPr>
        <w:t>eviction,</w:t>
      </w:r>
      <w:r>
        <w:rPr>
          <w:color w:val="010101"/>
          <w:spacing w:val="-16"/>
          <w:w w:val="105"/>
        </w:rPr>
        <w:t> </w:t>
      </w:r>
      <w:r>
        <w:rPr>
          <w:color w:val="010101"/>
          <w:w w:val="105"/>
        </w:rPr>
        <w:t>and</w:t>
      </w:r>
      <w:r>
        <w:rPr>
          <w:color w:val="010101"/>
          <w:spacing w:val="-16"/>
          <w:w w:val="105"/>
        </w:rPr>
        <w:t> </w:t>
      </w:r>
      <w:r>
        <w:rPr>
          <w:color w:val="010101"/>
          <w:w w:val="105"/>
        </w:rPr>
        <w:t>imprisonment</w:t>
      </w:r>
      <w:r>
        <w:rPr>
          <w:color w:val="010101"/>
          <w:spacing w:val="-8"/>
          <w:w w:val="105"/>
        </w:rPr>
        <w:t> </w:t>
      </w:r>
      <w:r>
        <w:rPr>
          <w:color w:val="010101"/>
          <w:w w:val="105"/>
        </w:rPr>
        <w:t>of</w:t>
      </w:r>
      <w:r>
        <w:rPr>
          <w:color w:val="010101"/>
          <w:spacing w:val="-16"/>
          <w:w w:val="105"/>
        </w:rPr>
        <w:t> </w:t>
      </w:r>
      <w:r>
        <w:rPr>
          <w:color w:val="010101"/>
          <w:w w:val="105"/>
        </w:rPr>
        <w:t>Cayuga</w:t>
      </w:r>
      <w:r>
        <w:rPr>
          <w:color w:val="010101"/>
          <w:spacing w:val="-13"/>
          <w:w w:val="105"/>
        </w:rPr>
        <w:t> </w:t>
      </w:r>
      <w:r>
        <w:rPr>
          <w:color w:val="010101"/>
          <w:w w:val="105"/>
        </w:rPr>
        <w:t>Nation</w:t>
      </w:r>
      <w:r>
        <w:rPr>
          <w:color w:val="010101"/>
          <w:spacing w:val="-14"/>
          <w:w w:val="105"/>
        </w:rPr>
        <w:t> </w:t>
      </w:r>
      <w:r>
        <w:rPr>
          <w:color w:val="010101"/>
          <w:w w:val="105"/>
        </w:rPr>
        <w:t>tribal</w:t>
      </w:r>
      <w:r>
        <w:rPr>
          <w:color w:val="010101"/>
          <w:spacing w:val="-16"/>
          <w:w w:val="105"/>
        </w:rPr>
        <w:t> </w:t>
      </w:r>
      <w:r>
        <w:rPr>
          <w:color w:val="010101"/>
          <w:w w:val="105"/>
        </w:rPr>
        <w:t>citizens New</w:t>
      </w:r>
      <w:r>
        <w:rPr>
          <w:color w:val="010101"/>
          <w:spacing w:val="-16"/>
          <w:w w:val="105"/>
        </w:rPr>
        <w:t> </w:t>
      </w:r>
      <w:r>
        <w:rPr>
          <w:color w:val="010101"/>
          <w:w w:val="105"/>
        </w:rPr>
        <w:t>curfews</w:t>
      </w:r>
      <w:r>
        <w:rPr>
          <w:color w:val="010101"/>
          <w:spacing w:val="-17"/>
          <w:w w:val="105"/>
        </w:rPr>
        <w:t> </w:t>
      </w:r>
      <w:r>
        <w:rPr>
          <w:color w:val="010101"/>
          <w:w w:val="105"/>
        </w:rPr>
        <w:t>imposed</w:t>
      </w:r>
      <w:r>
        <w:rPr>
          <w:color w:val="010101"/>
          <w:spacing w:val="-10"/>
          <w:w w:val="105"/>
        </w:rPr>
        <w:t> </w:t>
      </w:r>
      <w:r>
        <w:rPr>
          <w:color w:val="010101"/>
          <w:w w:val="105"/>
        </w:rPr>
        <w:t>by</w:t>
      </w:r>
      <w:r>
        <w:rPr>
          <w:color w:val="010101"/>
          <w:spacing w:val="-16"/>
          <w:w w:val="105"/>
        </w:rPr>
        <w:t> </w:t>
      </w:r>
      <w:r>
        <w:rPr>
          <w:color w:val="010101"/>
          <w:w w:val="105"/>
        </w:rPr>
        <w:t>police</w:t>
      </w:r>
      <w:r>
        <w:rPr>
          <w:color w:val="010101"/>
          <w:spacing w:val="-13"/>
          <w:w w:val="105"/>
        </w:rPr>
        <w:t> </w:t>
      </w:r>
      <w:r>
        <w:rPr>
          <w:color w:val="010101"/>
          <w:w w:val="105"/>
        </w:rPr>
        <w:t>on</w:t>
      </w:r>
      <w:r>
        <w:rPr>
          <w:color w:val="010101"/>
          <w:spacing w:val="-16"/>
          <w:w w:val="105"/>
        </w:rPr>
        <w:t> </w:t>
      </w:r>
      <w:r>
        <w:rPr>
          <w:color w:val="010101"/>
          <w:w w:val="105"/>
        </w:rPr>
        <w:t>Black</w:t>
      </w:r>
      <w:r>
        <w:rPr>
          <w:color w:val="010101"/>
          <w:spacing w:val="-15"/>
          <w:w w:val="105"/>
        </w:rPr>
        <w:t> </w:t>
      </w:r>
      <w:r>
        <w:rPr>
          <w:color w:val="010101"/>
          <w:w w:val="105"/>
        </w:rPr>
        <w:t>residents</w:t>
      </w:r>
      <w:r>
        <w:rPr>
          <w:color w:val="010101"/>
          <w:spacing w:val="-16"/>
          <w:w w:val="105"/>
        </w:rPr>
        <w:t> </w:t>
      </w:r>
      <w:r>
        <w:rPr>
          <w:color w:val="010101"/>
          <w:w w:val="105"/>
        </w:rPr>
        <w:t>in</w:t>
      </w:r>
      <w:r>
        <w:rPr>
          <w:color w:val="010101"/>
          <w:spacing w:val="-17"/>
          <w:w w:val="105"/>
        </w:rPr>
        <w:t> </w:t>
      </w:r>
      <w:r>
        <w:rPr>
          <w:color w:val="010101"/>
          <w:w w:val="105"/>
        </w:rPr>
        <w:t>Western</w:t>
      </w:r>
      <w:r>
        <w:rPr>
          <w:color w:val="010101"/>
          <w:spacing w:val="-4"/>
          <w:w w:val="105"/>
        </w:rPr>
        <w:t> </w:t>
      </w:r>
      <w:r>
        <w:rPr>
          <w:color w:val="010101"/>
          <w:w w:val="105"/>
        </w:rPr>
        <w:t>New</w:t>
      </w:r>
      <w:r>
        <w:rPr>
          <w:color w:val="010101"/>
          <w:spacing w:val="-16"/>
          <w:w w:val="105"/>
        </w:rPr>
        <w:t> </w:t>
      </w:r>
      <w:r>
        <w:rPr>
          <w:color w:val="010101"/>
          <w:w w:val="105"/>
        </w:rPr>
        <w:t>York Militarized Northern border and</w:t>
      </w:r>
      <w:r>
        <w:rPr>
          <w:color w:val="010101"/>
          <w:spacing w:val="-5"/>
          <w:w w:val="105"/>
        </w:rPr>
        <w:t> </w:t>
      </w:r>
      <w:r>
        <w:rPr>
          <w:color w:val="010101"/>
          <w:w w:val="105"/>
        </w:rPr>
        <w:t>increase in</w:t>
      </w:r>
      <w:r>
        <w:rPr>
          <w:color w:val="010101"/>
          <w:spacing w:val="-4"/>
          <w:w w:val="105"/>
        </w:rPr>
        <w:t> </w:t>
      </w:r>
      <w:r>
        <w:rPr>
          <w:color w:val="010101"/>
          <w:w w:val="105"/>
        </w:rPr>
        <w:t>no-cause arrests of</w:t>
      </w:r>
      <w:r>
        <w:rPr>
          <w:color w:val="010101"/>
          <w:spacing w:val="-10"/>
          <w:w w:val="105"/>
        </w:rPr>
        <w:t> </w:t>
      </w:r>
      <w:r>
        <w:rPr>
          <w:color w:val="010101"/>
          <w:w w:val="105"/>
        </w:rPr>
        <w:t>migrants</w:t>
      </w:r>
    </w:p>
    <w:p>
      <w:pPr>
        <w:pStyle w:val="BodyText"/>
        <w:spacing w:line="288" w:lineRule="auto" w:before="3"/>
        <w:ind w:left="845" w:right="1158" w:firstLine="4"/>
      </w:pPr>
      <w:r>
        <w:rPr>
          <w:color w:val="010101"/>
        </w:rPr>
        <w:t>Drastically increased ICE surveillance and enforcement ahead of Presidential election Relocation</w:t>
      </w:r>
      <w:r>
        <w:rPr>
          <w:color w:val="010101"/>
          <w:spacing w:val="40"/>
        </w:rPr>
        <w:t> </w:t>
      </w:r>
      <w:r>
        <w:rPr>
          <w:color w:val="010101"/>
        </w:rPr>
        <w:t>of asylum seekers poorly coordinated</w:t>
      </w:r>
      <w:r>
        <w:rPr>
          <w:color w:val="010101"/>
          <w:spacing w:val="40"/>
        </w:rPr>
        <w:t> </w:t>
      </w:r>
      <w:r>
        <w:rPr>
          <w:color w:val="010101"/>
        </w:rPr>
        <w:t>by privatized entities; long-term housing and</w:t>
      </w:r>
      <w:r>
        <w:rPr>
          <w:color w:val="010101"/>
          <w:spacing w:val="40"/>
        </w:rPr>
        <w:t> </w:t>
      </w:r>
      <w:r>
        <w:rPr>
          <w:color w:val="010101"/>
        </w:rPr>
        <w:t>employment</w:t>
      </w:r>
      <w:r>
        <w:rPr>
          <w:color w:val="010101"/>
          <w:spacing w:val="40"/>
        </w:rPr>
        <w:t> </w:t>
      </w:r>
      <w:r>
        <w:rPr>
          <w:color w:val="010101"/>
        </w:rPr>
        <w:t>needs then transferred</w:t>
      </w:r>
      <w:r>
        <w:rPr>
          <w:color w:val="010101"/>
          <w:spacing w:val="40"/>
        </w:rPr>
        <w:t> </w:t>
      </w:r>
      <w:r>
        <w:rPr>
          <w:color w:val="010101"/>
        </w:rPr>
        <w:t>to</w:t>
      </w:r>
      <w:r>
        <w:rPr>
          <w:color w:val="010101"/>
          <w:spacing w:val="40"/>
        </w:rPr>
        <w:t> </w:t>
      </w:r>
      <w:r>
        <w:rPr>
          <w:color w:val="010101"/>
        </w:rPr>
        <w:t>local nonprofits</w:t>
      </w:r>
      <w:r>
        <w:rPr>
          <w:color w:val="010101"/>
          <w:spacing w:val="40"/>
        </w:rPr>
        <w:t> </w:t>
      </w:r>
      <w:r>
        <w:rPr>
          <w:color w:val="010101"/>
        </w:rPr>
        <w:t>without</w:t>
      </w:r>
      <w:r>
        <w:rPr>
          <w:color w:val="010101"/>
          <w:spacing w:val="40"/>
        </w:rPr>
        <w:t> </w:t>
      </w:r>
      <w:r>
        <w:rPr>
          <w:color w:val="010101"/>
        </w:rPr>
        <w:t>funding ICE and Border Patrol funded to advance their own statewide narrative strategy "Immigrant</w:t>
      </w:r>
      <w:r>
        <w:rPr>
          <w:color w:val="010101"/>
          <w:spacing w:val="40"/>
        </w:rPr>
        <w:t> </w:t>
      </w:r>
      <w:r>
        <w:rPr>
          <w:color w:val="010101"/>
        </w:rPr>
        <w:t>detention</w:t>
      </w:r>
      <w:r>
        <w:rPr>
          <w:color w:val="010101"/>
          <w:spacing w:val="38"/>
        </w:rPr>
        <w:t> </w:t>
      </w:r>
      <w:r>
        <w:rPr>
          <w:color w:val="010101"/>
        </w:rPr>
        <w:t>in New York is comparatively</w:t>
      </w:r>
      <w:r>
        <w:rPr>
          <w:color w:val="010101"/>
          <w:spacing w:val="40"/>
        </w:rPr>
        <w:t> </w:t>
      </w:r>
      <w:r>
        <w:rPr>
          <w:color w:val="010101"/>
        </w:rPr>
        <w:t>humane" a clear shift to the right Farm owners lobbying for H-2A program extension to</w:t>
      </w:r>
      <w:r>
        <w:rPr>
          <w:color w:val="010101"/>
          <w:spacing w:val="37"/>
        </w:rPr>
        <w:t> </w:t>
      </w:r>
      <w:r>
        <w:rPr>
          <w:color w:val="010101"/>
        </w:rPr>
        <w:t>weaken migrant organizing power, impending cooperation with ICE and border patrol to purge farm workers Decrease in</w:t>
      </w:r>
      <w:r>
        <w:rPr>
          <w:color w:val="010101"/>
          <w:spacing w:val="40"/>
        </w:rPr>
        <w:t> </w:t>
      </w:r>
      <w:r>
        <w:rPr>
          <w:color w:val="010101"/>
        </w:rPr>
        <w:t>survivor and immigration state-funded programming statewide; complete gutting of social services department in Nassau County by new county executive Legislative officials on Long</w:t>
      </w:r>
      <w:r>
        <w:rPr>
          <w:color w:val="010101"/>
          <w:spacing w:val="-11"/>
        </w:rPr>
        <w:t> </w:t>
      </w:r>
      <w:r>
        <w:rPr>
          <w:color w:val="010101"/>
        </w:rPr>
        <w:t>Island have responded to recent Proud Boys marches and active</w:t>
      </w:r>
      <w:r>
        <w:rPr>
          <w:color w:val="010101"/>
          <w:spacing w:val="33"/>
        </w:rPr>
        <w:t> </w:t>
      </w:r>
      <w:r>
        <w:rPr>
          <w:color w:val="010101"/>
        </w:rPr>
        <w:t>network</w:t>
      </w:r>
      <w:r>
        <w:rPr>
          <w:color w:val="010101"/>
          <w:spacing w:val="31"/>
        </w:rPr>
        <w:t> </w:t>
      </w:r>
      <w:r>
        <w:rPr>
          <w:color w:val="010101"/>
        </w:rPr>
        <w:t>KKK</w:t>
      </w:r>
      <w:r>
        <w:rPr>
          <w:color w:val="010101"/>
          <w:spacing w:val="32"/>
        </w:rPr>
        <w:t> </w:t>
      </w:r>
      <w:r>
        <w:rPr>
          <w:color w:val="010101"/>
        </w:rPr>
        <w:t>members</w:t>
      </w:r>
      <w:r>
        <w:rPr>
          <w:color w:val="010101"/>
          <w:spacing w:val="32"/>
        </w:rPr>
        <w:t> </w:t>
      </w:r>
      <w:r>
        <w:rPr>
          <w:color w:val="010101"/>
        </w:rPr>
        <w:t>on the East end "as isolated incidents to</w:t>
      </w:r>
      <w:r>
        <w:rPr>
          <w:color w:val="010101"/>
          <w:spacing w:val="38"/>
        </w:rPr>
        <w:t> </w:t>
      </w:r>
      <w:r>
        <w:rPr>
          <w:color w:val="010101"/>
        </w:rPr>
        <w:t>wait out"</w:t>
      </w:r>
    </w:p>
    <w:p>
      <w:pPr>
        <w:pStyle w:val="BodyText"/>
        <w:spacing w:line="288" w:lineRule="auto" w:before="5"/>
        <w:ind w:left="842" w:right="1562" w:firstLine="7"/>
      </w:pPr>
      <w:r>
        <w:rPr>
          <w:color w:val="010101"/>
        </w:rPr>
        <w:t>Real estate lobbies against good cause eviction file complaints and government </w:t>
      </w:r>
      <w:r>
        <w:rPr>
          <w:color w:val="010101"/>
          <w:w w:val="105"/>
        </w:rPr>
        <w:t>queries</w:t>
      </w:r>
      <w:r>
        <w:rPr>
          <w:color w:val="010101"/>
          <w:spacing w:val="-15"/>
          <w:w w:val="105"/>
        </w:rPr>
        <w:t> </w:t>
      </w:r>
      <w:r>
        <w:rPr>
          <w:color w:val="010101"/>
          <w:w w:val="105"/>
        </w:rPr>
        <w:t>to revoke</w:t>
      </w:r>
      <w:r>
        <w:rPr>
          <w:color w:val="010101"/>
          <w:spacing w:val="-11"/>
          <w:w w:val="105"/>
        </w:rPr>
        <w:t> </w:t>
      </w:r>
      <w:r>
        <w:rPr>
          <w:color w:val="010101"/>
          <w:w w:val="105"/>
        </w:rPr>
        <w:t>the</w:t>
      </w:r>
      <w:r>
        <w:rPr>
          <w:color w:val="010101"/>
          <w:spacing w:val="-15"/>
          <w:w w:val="105"/>
        </w:rPr>
        <w:t> </w:t>
      </w:r>
      <w:r>
        <w:rPr>
          <w:color w:val="010101"/>
          <w:w w:val="105"/>
        </w:rPr>
        <w:t>501c3</w:t>
      </w:r>
      <w:r>
        <w:rPr>
          <w:color w:val="010101"/>
          <w:spacing w:val="-5"/>
          <w:w w:val="105"/>
        </w:rPr>
        <w:t> </w:t>
      </w:r>
      <w:r>
        <w:rPr>
          <w:color w:val="010101"/>
          <w:w w:val="105"/>
        </w:rPr>
        <w:t>status</w:t>
      </w:r>
      <w:r>
        <w:rPr>
          <w:color w:val="010101"/>
          <w:spacing w:val="-13"/>
          <w:w w:val="105"/>
        </w:rPr>
        <w:t> </w:t>
      </w:r>
      <w:r>
        <w:rPr>
          <w:color w:val="010101"/>
          <w:w w:val="105"/>
        </w:rPr>
        <w:t>of</w:t>
      </w:r>
      <w:r>
        <w:rPr>
          <w:color w:val="010101"/>
          <w:spacing w:val="-17"/>
          <w:w w:val="105"/>
        </w:rPr>
        <w:t> </w:t>
      </w:r>
      <w:r>
        <w:rPr>
          <w:color w:val="010101"/>
          <w:w w:val="105"/>
        </w:rPr>
        <w:t>housing</w:t>
      </w:r>
      <w:r>
        <w:rPr>
          <w:color w:val="010101"/>
          <w:spacing w:val="-16"/>
          <w:w w:val="105"/>
        </w:rPr>
        <w:t> </w:t>
      </w:r>
      <w:r>
        <w:rPr>
          <w:color w:val="010101"/>
          <w:w w:val="105"/>
        </w:rPr>
        <w:t>justice</w:t>
      </w:r>
      <w:r>
        <w:rPr>
          <w:color w:val="010101"/>
          <w:spacing w:val="-9"/>
          <w:w w:val="105"/>
        </w:rPr>
        <w:t> </w:t>
      </w:r>
      <w:r>
        <w:rPr>
          <w:color w:val="010101"/>
          <w:w w:val="105"/>
        </w:rPr>
        <w:t>organizations</w:t>
      </w:r>
      <w:r>
        <w:rPr>
          <w:color w:val="010101"/>
          <w:spacing w:val="-6"/>
          <w:w w:val="105"/>
        </w:rPr>
        <w:t> </w:t>
      </w:r>
      <w:r>
        <w:rPr>
          <w:color w:val="010101"/>
          <w:w w:val="105"/>
        </w:rPr>
        <w:t>statewide State</w:t>
      </w:r>
      <w:r>
        <w:rPr>
          <w:color w:val="010101"/>
          <w:spacing w:val="-9"/>
          <w:w w:val="105"/>
        </w:rPr>
        <w:t> </w:t>
      </w:r>
      <w:r>
        <w:rPr>
          <w:color w:val="010101"/>
          <w:w w:val="105"/>
        </w:rPr>
        <w:t>funds</w:t>
      </w:r>
      <w:r>
        <w:rPr>
          <w:color w:val="010101"/>
          <w:spacing w:val="-11"/>
          <w:w w:val="105"/>
        </w:rPr>
        <w:t> </w:t>
      </w:r>
      <w:r>
        <w:rPr>
          <w:color w:val="010101"/>
          <w:w w:val="105"/>
        </w:rPr>
        <w:t>squandered on</w:t>
      </w:r>
      <w:r>
        <w:rPr>
          <w:color w:val="010101"/>
          <w:spacing w:val="-11"/>
          <w:w w:val="105"/>
        </w:rPr>
        <w:t> </w:t>
      </w:r>
      <w:r>
        <w:rPr>
          <w:color w:val="010101"/>
          <w:w w:val="105"/>
        </w:rPr>
        <w:t>ineffective hate</w:t>
      </w:r>
      <w:r>
        <w:rPr>
          <w:color w:val="010101"/>
          <w:spacing w:val="-8"/>
          <w:w w:val="105"/>
        </w:rPr>
        <w:t> </w:t>
      </w:r>
      <w:r>
        <w:rPr>
          <w:color w:val="010101"/>
          <w:w w:val="105"/>
        </w:rPr>
        <w:t>and</w:t>
      </w:r>
      <w:r>
        <w:rPr>
          <w:color w:val="010101"/>
          <w:spacing w:val="-6"/>
          <w:w w:val="105"/>
        </w:rPr>
        <w:t> </w:t>
      </w:r>
      <w:r>
        <w:rPr>
          <w:color w:val="010101"/>
          <w:w w:val="105"/>
        </w:rPr>
        <w:t>bias</w:t>
      </w:r>
      <w:r>
        <w:rPr>
          <w:color w:val="010101"/>
          <w:spacing w:val="-9"/>
          <w:w w:val="105"/>
        </w:rPr>
        <w:t> </w:t>
      </w:r>
      <w:r>
        <w:rPr>
          <w:color w:val="010101"/>
          <w:w w:val="105"/>
        </w:rPr>
        <w:t>prevention campaigns Institutionalization of Christian nationalism in North Country school districts</w:t>
      </w:r>
    </w:p>
    <w:p>
      <w:pPr>
        <w:spacing w:after="0" w:line="288" w:lineRule="auto"/>
        <w:sectPr>
          <w:pgSz w:w="12240" w:h="15840"/>
          <w:pgMar w:header="0" w:footer="784" w:top="1340" w:bottom="980" w:left="1320" w:right="360"/>
        </w:sectPr>
      </w:pPr>
    </w:p>
    <w:p>
      <w:pPr>
        <w:pStyle w:val="Heading6"/>
        <w:spacing w:before="73"/>
        <w:ind w:left="123"/>
        <w:rPr>
          <w:i/>
        </w:rPr>
      </w:pPr>
      <w:r>
        <w:rPr>
          <w:i/>
          <w:color w:val="010101"/>
          <w:spacing w:val="2"/>
          <w:w w:val="90"/>
        </w:rPr>
        <w:t>Funder-manufactured</w:t>
      </w:r>
      <w:r>
        <w:rPr>
          <w:i/>
          <w:color w:val="010101"/>
          <w:spacing w:val="29"/>
        </w:rPr>
        <w:t> </w:t>
      </w:r>
      <w:r>
        <w:rPr>
          <w:i/>
          <w:color w:val="010101"/>
          <w:spacing w:val="-2"/>
          <w:w w:val="90"/>
        </w:rPr>
        <w:t>threats:</w:t>
      </w:r>
    </w:p>
    <w:p>
      <w:pPr>
        <w:pStyle w:val="BodyText"/>
        <w:spacing w:before="104"/>
        <w:rPr>
          <w:b/>
          <w:i/>
        </w:rPr>
      </w:pPr>
    </w:p>
    <w:p>
      <w:pPr>
        <w:pStyle w:val="BodyText"/>
        <w:spacing w:line="288" w:lineRule="auto"/>
        <w:ind w:left="846" w:right="1326"/>
      </w:pPr>
      <w:r>
        <w:rPr>
          <w:color w:val="010101"/>
        </w:rPr>
        <w:t>Inability</w:t>
      </w:r>
      <w:r>
        <w:rPr>
          <w:color w:val="010101"/>
          <w:spacing w:val="40"/>
        </w:rPr>
        <w:t> </w:t>
      </w:r>
      <w:r>
        <w:rPr>
          <w:color w:val="010101"/>
        </w:rPr>
        <w:t>to</w:t>
      </w:r>
      <w:r>
        <w:rPr>
          <w:color w:val="010101"/>
          <w:spacing w:val="40"/>
        </w:rPr>
        <w:t> </w:t>
      </w:r>
      <w:r>
        <w:rPr>
          <w:color w:val="010101"/>
        </w:rPr>
        <w:t>fund</w:t>
      </w:r>
      <w:r>
        <w:rPr>
          <w:color w:val="010101"/>
          <w:spacing w:val="40"/>
        </w:rPr>
        <w:t> </w:t>
      </w:r>
      <w:r>
        <w:rPr>
          <w:color w:val="010101"/>
        </w:rPr>
        <w:t>conflict</w:t>
      </w:r>
      <w:r>
        <w:rPr>
          <w:color w:val="010101"/>
          <w:spacing w:val="40"/>
        </w:rPr>
        <w:t> </w:t>
      </w:r>
      <w:r>
        <w:rPr>
          <w:color w:val="010101"/>
        </w:rPr>
        <w:t>transformation, rest, and</w:t>
      </w:r>
      <w:r>
        <w:rPr>
          <w:color w:val="010101"/>
          <w:spacing w:val="40"/>
        </w:rPr>
        <w:t> </w:t>
      </w:r>
      <w:r>
        <w:rPr>
          <w:color w:val="010101"/>
        </w:rPr>
        <w:t>executive</w:t>
      </w:r>
      <w:r>
        <w:rPr>
          <w:color w:val="010101"/>
          <w:spacing w:val="40"/>
        </w:rPr>
        <w:t> </w:t>
      </w:r>
      <w:r>
        <w:rPr>
          <w:color w:val="010101"/>
        </w:rPr>
        <w:t>leadership</w:t>
      </w:r>
      <w:r>
        <w:rPr>
          <w:color w:val="010101"/>
          <w:spacing w:val="40"/>
        </w:rPr>
        <w:t> </w:t>
      </w:r>
      <w:r>
        <w:rPr>
          <w:color w:val="010101"/>
        </w:rPr>
        <w:t>transitions Lack of general operating funding forces community</w:t>
      </w:r>
      <w:r>
        <w:rPr>
          <w:color w:val="010101"/>
          <w:spacing w:val="40"/>
        </w:rPr>
        <w:t> </w:t>
      </w:r>
      <w:r>
        <w:rPr>
          <w:color w:val="010101"/>
        </w:rPr>
        <w:t>organizations to</w:t>
      </w:r>
      <w:r>
        <w:rPr>
          <w:color w:val="010101"/>
          <w:spacing w:val="40"/>
        </w:rPr>
        <w:t> </w:t>
      </w:r>
      <w:r>
        <w:rPr>
          <w:color w:val="010101"/>
        </w:rPr>
        <w:t>apply for campaign work that they do not have capacity to sustain to cover organizer salaries Absence of multi-year implementation funding attached to advocacy campaigns Cessation</w:t>
      </w:r>
      <w:r>
        <w:rPr>
          <w:color w:val="010101"/>
          <w:spacing w:val="35"/>
        </w:rPr>
        <w:t> </w:t>
      </w:r>
      <w:r>
        <w:rPr>
          <w:color w:val="010101"/>
        </w:rPr>
        <w:t>of statewide coalition subgrants restricts base size and ability to mobilize Language access and governance funding completely nascent in crucial districts Onerous grant reporting requirements take away from a community-based organization's ability</w:t>
      </w:r>
      <w:r>
        <w:rPr>
          <w:color w:val="010101"/>
          <w:spacing w:val="40"/>
        </w:rPr>
        <w:t> </w:t>
      </w:r>
      <w:r>
        <w:rPr>
          <w:color w:val="010101"/>
        </w:rPr>
        <w:t>to support</w:t>
      </w:r>
      <w:r>
        <w:rPr>
          <w:color w:val="010101"/>
          <w:spacing w:val="40"/>
        </w:rPr>
        <w:t> </w:t>
      </w:r>
      <w:r>
        <w:rPr>
          <w:color w:val="010101"/>
        </w:rPr>
        <w:t>and</w:t>
      </w:r>
      <w:r>
        <w:rPr>
          <w:color w:val="010101"/>
          <w:spacing w:val="40"/>
        </w:rPr>
        <w:t> </w:t>
      </w:r>
      <w:r>
        <w:rPr>
          <w:color w:val="010101"/>
        </w:rPr>
        <w:t>organize</w:t>
      </w:r>
      <w:r>
        <w:rPr>
          <w:color w:val="010101"/>
          <w:spacing w:val="40"/>
        </w:rPr>
        <w:t> </w:t>
      </w:r>
      <w:r>
        <w:rPr>
          <w:color w:val="010101"/>
        </w:rPr>
        <w:t>its</w:t>
      </w:r>
      <w:r>
        <w:rPr>
          <w:color w:val="010101"/>
          <w:spacing w:val="40"/>
        </w:rPr>
        <w:t> </w:t>
      </w:r>
      <w:r>
        <w:rPr>
          <w:color w:val="010101"/>
        </w:rPr>
        <w:t>constituents</w:t>
      </w:r>
    </w:p>
    <w:p>
      <w:pPr>
        <w:pStyle w:val="BodyText"/>
        <w:spacing w:line="288" w:lineRule="auto" w:before="8"/>
        <w:ind w:left="842" w:right="1326" w:firstLine="7"/>
      </w:pPr>
      <w:r>
        <w:rPr>
          <w:color w:val="010101"/>
        </w:rPr>
        <w:t>Decreased</w:t>
      </w:r>
      <w:r>
        <w:rPr>
          <w:color w:val="010101"/>
          <w:spacing w:val="40"/>
        </w:rPr>
        <w:t> </w:t>
      </w:r>
      <w:r>
        <w:rPr>
          <w:color w:val="010101"/>
        </w:rPr>
        <w:t>commitment</w:t>
      </w:r>
      <w:r>
        <w:rPr>
          <w:color w:val="010101"/>
          <w:spacing w:val="40"/>
        </w:rPr>
        <w:t> </w:t>
      </w:r>
      <w:r>
        <w:rPr>
          <w:color w:val="010101"/>
        </w:rPr>
        <w:t>to racial justice and equity funding in light of the Supreme Court's decision to reverse affirmative action for race-conscious college admissions Termination</w:t>
      </w:r>
      <w:r>
        <w:rPr>
          <w:color w:val="010101"/>
          <w:spacing w:val="40"/>
        </w:rPr>
        <w:t> </w:t>
      </w:r>
      <w:r>
        <w:rPr>
          <w:color w:val="010101"/>
        </w:rPr>
        <w:t>of multi-year</w:t>
      </w:r>
      <w:r>
        <w:rPr>
          <w:color w:val="010101"/>
          <w:spacing w:val="34"/>
        </w:rPr>
        <w:t> </w:t>
      </w:r>
      <w:r>
        <w:rPr>
          <w:color w:val="010101"/>
        </w:rPr>
        <w:t>funding commitments to</w:t>
      </w:r>
      <w:r>
        <w:rPr>
          <w:color w:val="010101"/>
          <w:spacing w:val="32"/>
        </w:rPr>
        <w:t> </w:t>
      </w:r>
      <w:r>
        <w:rPr>
          <w:color w:val="010101"/>
        </w:rPr>
        <w:t>grantees</w:t>
      </w:r>
      <w:r>
        <w:rPr>
          <w:color w:val="010101"/>
          <w:spacing w:val="37"/>
        </w:rPr>
        <w:t> </w:t>
      </w:r>
      <w:r>
        <w:rPr>
          <w:color w:val="010101"/>
        </w:rPr>
        <w:t>who do not avow silence on</w:t>
      </w:r>
      <w:r>
        <w:rPr>
          <w:color w:val="010101"/>
          <w:spacing w:val="-2"/>
        </w:rPr>
        <w:t> </w:t>
      </w:r>
      <w:r>
        <w:rPr>
          <w:color w:val="010101"/>
        </w:rPr>
        <w:t>Israel's war in Gaza and expansion into</w:t>
      </w:r>
      <w:r>
        <w:rPr>
          <w:color w:val="010101"/>
          <w:spacing w:val="-1"/>
        </w:rPr>
        <w:t> </w:t>
      </w:r>
      <w:r>
        <w:rPr>
          <w:color w:val="010101"/>
        </w:rPr>
        <w:t>Southern Lebanon, Syria, and Yemen Support for legacy</w:t>
      </w:r>
      <w:r>
        <w:rPr>
          <w:color w:val="010101"/>
          <w:spacing w:val="37"/>
        </w:rPr>
        <w:t> </w:t>
      </w:r>
      <w:r>
        <w:rPr>
          <w:color w:val="010101"/>
        </w:rPr>
        <w:t>organizations</w:t>
      </w:r>
      <w:r>
        <w:rPr>
          <w:color w:val="010101"/>
          <w:spacing w:val="37"/>
        </w:rPr>
        <w:t> </w:t>
      </w:r>
      <w:r>
        <w:rPr>
          <w:color w:val="010101"/>
        </w:rPr>
        <w:t>in the wake of massacres</w:t>
      </w:r>
      <w:r>
        <w:rPr>
          <w:color w:val="010101"/>
          <w:spacing w:val="40"/>
        </w:rPr>
        <w:t> </w:t>
      </w:r>
      <w:r>
        <w:rPr>
          <w:color w:val="010101"/>
        </w:rPr>
        <w:t>and natural disasters</w:t>
      </w:r>
    </w:p>
    <w:p>
      <w:pPr>
        <w:pStyle w:val="BodyText"/>
        <w:spacing w:line="288" w:lineRule="auto" w:before="1"/>
        <w:ind w:left="848" w:right="1098"/>
      </w:pPr>
      <w:r>
        <w:rPr>
          <w:color w:val="010101"/>
          <w:spacing w:val="-2"/>
          <w:w w:val="105"/>
        </w:rPr>
        <w:t>co-opts</w:t>
      </w:r>
      <w:r>
        <w:rPr>
          <w:color w:val="010101"/>
          <w:spacing w:val="-11"/>
          <w:w w:val="105"/>
        </w:rPr>
        <w:t> </w:t>
      </w:r>
      <w:r>
        <w:rPr>
          <w:color w:val="010101"/>
          <w:spacing w:val="-2"/>
          <w:w w:val="105"/>
        </w:rPr>
        <w:t>the</w:t>
      </w:r>
      <w:r>
        <w:rPr>
          <w:color w:val="010101"/>
          <w:spacing w:val="-7"/>
          <w:w w:val="105"/>
        </w:rPr>
        <w:t> </w:t>
      </w:r>
      <w:r>
        <w:rPr>
          <w:color w:val="010101"/>
          <w:spacing w:val="-2"/>
          <w:w w:val="105"/>
        </w:rPr>
        <w:t>more</w:t>
      </w:r>
      <w:r>
        <w:rPr>
          <w:color w:val="010101"/>
          <w:spacing w:val="-7"/>
          <w:w w:val="105"/>
        </w:rPr>
        <w:t> </w:t>
      </w:r>
      <w:r>
        <w:rPr>
          <w:color w:val="010101"/>
          <w:spacing w:val="-2"/>
          <w:w w:val="105"/>
        </w:rPr>
        <w:t>effective work</w:t>
      </w:r>
      <w:r>
        <w:rPr>
          <w:color w:val="010101"/>
          <w:spacing w:val="-3"/>
          <w:w w:val="105"/>
        </w:rPr>
        <w:t> </w:t>
      </w:r>
      <w:r>
        <w:rPr>
          <w:color w:val="010101"/>
          <w:spacing w:val="-2"/>
          <w:w w:val="105"/>
        </w:rPr>
        <w:t>of</w:t>
      </w:r>
      <w:r>
        <w:rPr>
          <w:color w:val="010101"/>
          <w:spacing w:val="-12"/>
          <w:w w:val="105"/>
        </w:rPr>
        <w:t> </w:t>
      </w:r>
      <w:r>
        <w:rPr>
          <w:color w:val="010101"/>
          <w:spacing w:val="-2"/>
          <w:w w:val="105"/>
        </w:rPr>
        <w:t>less</w:t>
      </w:r>
      <w:r>
        <w:rPr>
          <w:color w:val="010101"/>
          <w:spacing w:val="-10"/>
          <w:w w:val="105"/>
        </w:rPr>
        <w:t> </w:t>
      </w:r>
      <w:r>
        <w:rPr>
          <w:color w:val="010101"/>
          <w:spacing w:val="-2"/>
          <w:w w:val="105"/>
        </w:rPr>
        <w:t>established grassroots organizations providing </w:t>
      </w:r>
      <w:r>
        <w:rPr>
          <w:color w:val="010101"/>
          <w:w w:val="105"/>
        </w:rPr>
        <w:t>mutual</w:t>
      </w:r>
      <w:r>
        <w:rPr>
          <w:color w:val="010101"/>
          <w:spacing w:val="-8"/>
          <w:w w:val="105"/>
        </w:rPr>
        <w:t> </w:t>
      </w:r>
      <w:r>
        <w:rPr>
          <w:color w:val="010101"/>
          <w:w w:val="105"/>
        </w:rPr>
        <w:t>aid to affected communities and further fractures relationships between community-based</w:t>
      </w:r>
      <w:r>
        <w:rPr>
          <w:color w:val="010101"/>
          <w:spacing w:val="-7"/>
          <w:w w:val="105"/>
        </w:rPr>
        <w:t> </w:t>
      </w:r>
      <w:r>
        <w:rPr>
          <w:color w:val="010101"/>
          <w:w w:val="105"/>
        </w:rPr>
        <w:t>organizations and promotes local</w:t>
      </w:r>
      <w:r>
        <w:rPr>
          <w:color w:val="010101"/>
          <w:spacing w:val="-7"/>
          <w:w w:val="105"/>
        </w:rPr>
        <w:t> </w:t>
      </w:r>
      <w:r>
        <w:rPr>
          <w:color w:val="010101"/>
          <w:w w:val="105"/>
        </w:rPr>
        <w:t>competition</w:t>
      </w:r>
    </w:p>
    <w:p>
      <w:pPr>
        <w:pStyle w:val="BodyText"/>
        <w:spacing w:before="52"/>
      </w:pPr>
    </w:p>
    <w:p>
      <w:pPr>
        <w:pStyle w:val="Heading6"/>
        <w:rPr>
          <w:i/>
        </w:rPr>
      </w:pPr>
      <w:r>
        <w:rPr>
          <w:i/>
          <w:color w:val="010101"/>
          <w:spacing w:val="-6"/>
        </w:rPr>
        <w:t>Escalating</w:t>
      </w:r>
      <w:r>
        <w:rPr>
          <w:i/>
          <w:color w:val="010101"/>
          <w:spacing w:val="1"/>
        </w:rPr>
        <w:t> </w:t>
      </w:r>
      <w:r>
        <w:rPr>
          <w:i/>
          <w:color w:val="010101"/>
          <w:spacing w:val="-6"/>
        </w:rPr>
        <w:t>inter/intra-community</w:t>
      </w:r>
      <w:r>
        <w:rPr>
          <w:i/>
          <w:color w:val="010101"/>
          <w:spacing w:val="-9"/>
        </w:rPr>
        <w:t> </w:t>
      </w:r>
      <w:r>
        <w:rPr>
          <w:i/>
          <w:color w:val="010101"/>
          <w:spacing w:val="-6"/>
        </w:rPr>
        <w:t>violence</w:t>
      </w:r>
      <w:r>
        <w:rPr>
          <w:i/>
          <w:color w:val="010101"/>
          <w:spacing w:val="-7"/>
        </w:rPr>
        <w:t> </w:t>
      </w:r>
      <w:r>
        <w:rPr>
          <w:i/>
          <w:color w:val="010101"/>
          <w:spacing w:val="-6"/>
        </w:rPr>
        <w:t>and</w:t>
      </w:r>
      <w:r>
        <w:rPr>
          <w:i/>
          <w:color w:val="010101"/>
          <w:spacing w:val="-10"/>
        </w:rPr>
        <w:t> </w:t>
      </w:r>
      <w:r>
        <w:rPr>
          <w:i/>
          <w:color w:val="010101"/>
          <w:spacing w:val="-6"/>
        </w:rPr>
        <w:t>threats:</w:t>
      </w:r>
    </w:p>
    <w:p>
      <w:pPr>
        <w:pStyle w:val="BodyText"/>
        <w:spacing w:before="104"/>
        <w:rPr>
          <w:b/>
          <w:i/>
        </w:rPr>
      </w:pPr>
    </w:p>
    <w:p>
      <w:pPr>
        <w:pStyle w:val="BodyText"/>
        <w:spacing w:before="1"/>
        <w:ind w:left="850"/>
      </w:pPr>
      <w:r>
        <w:rPr>
          <w:color w:val="010101"/>
        </w:rPr>
        <w:t>Racially</w:t>
      </w:r>
      <w:r>
        <w:rPr>
          <w:color w:val="010101"/>
          <w:spacing w:val="24"/>
        </w:rPr>
        <w:t> </w:t>
      </w:r>
      <w:r>
        <w:rPr>
          <w:color w:val="010101"/>
        </w:rPr>
        <w:t>motivated</w:t>
      </w:r>
      <w:r>
        <w:rPr>
          <w:color w:val="010101"/>
          <w:spacing w:val="19"/>
        </w:rPr>
        <w:t> </w:t>
      </w:r>
      <w:r>
        <w:rPr>
          <w:color w:val="010101"/>
          <w:spacing w:val="-2"/>
        </w:rPr>
        <w:t>killings</w:t>
      </w:r>
    </w:p>
    <w:p>
      <w:pPr>
        <w:pStyle w:val="BodyText"/>
        <w:spacing w:line="288" w:lineRule="auto" w:before="49"/>
        <w:ind w:left="846" w:right="1888"/>
      </w:pPr>
      <w:r>
        <w:rPr>
          <w:color w:val="010101"/>
        </w:rPr>
        <w:t>Increased intimate partner violence, particularly for farm and care workers</w:t>
      </w:r>
      <w:r>
        <w:rPr>
          <w:color w:val="010101"/>
          <w:spacing w:val="40"/>
        </w:rPr>
        <w:t> </w:t>
      </w:r>
      <w:r>
        <w:rPr>
          <w:color w:val="010101"/>
        </w:rPr>
        <w:t>Armed resistance in rural</w:t>
      </w:r>
      <w:r>
        <w:rPr>
          <w:color w:val="010101"/>
          <w:spacing w:val="-8"/>
        </w:rPr>
        <w:t> </w:t>
      </w:r>
      <w:r>
        <w:rPr>
          <w:color w:val="010101"/>
        </w:rPr>
        <w:t>and urban deep canvassing and poll</w:t>
      </w:r>
      <w:r>
        <w:rPr>
          <w:color w:val="010101"/>
          <w:spacing w:val="-5"/>
        </w:rPr>
        <w:t> </w:t>
      </w:r>
      <w:r>
        <w:rPr>
          <w:color w:val="010101"/>
        </w:rPr>
        <w:t>worker outreach Armed white nationalists are entering</w:t>
      </w:r>
      <w:r>
        <w:rPr>
          <w:color w:val="010101"/>
          <w:spacing w:val="-5"/>
        </w:rPr>
        <w:t> </w:t>
      </w:r>
      <w:r>
        <w:rPr>
          <w:color w:val="010101"/>
        </w:rPr>
        <w:t>Black churches in</w:t>
      </w:r>
      <w:r>
        <w:rPr>
          <w:color w:val="010101"/>
          <w:spacing w:val="-3"/>
        </w:rPr>
        <w:t> </w:t>
      </w:r>
      <w:r>
        <w:rPr>
          <w:color w:val="010101"/>
        </w:rPr>
        <w:t>Western New York and standing</w:t>
      </w:r>
      <w:r>
        <w:rPr>
          <w:color w:val="010101"/>
          <w:spacing w:val="-1"/>
        </w:rPr>
        <w:t> </w:t>
      </w:r>
      <w:r>
        <w:rPr>
          <w:color w:val="010101"/>
        </w:rPr>
        <w:t>guard outside Planned Parenthoods in Central New York</w:t>
      </w:r>
    </w:p>
    <w:p>
      <w:pPr>
        <w:pStyle w:val="BodyText"/>
        <w:spacing w:line="288" w:lineRule="auto" w:before="7"/>
        <w:ind w:left="844" w:right="1115" w:firstLine="1"/>
      </w:pPr>
      <w:r>
        <w:rPr>
          <w:color w:val="010101"/>
        </w:rPr>
        <w:t>Growing</w:t>
      </w:r>
      <w:r>
        <w:rPr>
          <w:color w:val="010101"/>
          <w:spacing w:val="-3"/>
        </w:rPr>
        <w:t> </w:t>
      </w:r>
      <w:r>
        <w:rPr>
          <w:color w:val="010101"/>
        </w:rPr>
        <w:t>anti-LGBTQ and trans hate,</w:t>
      </w:r>
      <w:r>
        <w:rPr>
          <w:color w:val="010101"/>
          <w:spacing w:val="-3"/>
        </w:rPr>
        <w:t> </w:t>
      </w:r>
      <w:r>
        <w:rPr>
          <w:color w:val="010101"/>
        </w:rPr>
        <w:t>sizeable portion of budget spent on office security Im/migrant</w:t>
      </w:r>
      <w:r>
        <w:rPr>
          <w:color w:val="010101"/>
          <w:spacing w:val="36"/>
        </w:rPr>
        <w:t> </w:t>
      </w:r>
      <w:r>
        <w:rPr>
          <w:color w:val="010101"/>
        </w:rPr>
        <w:t>advocate</w:t>
      </w:r>
      <w:r>
        <w:rPr>
          <w:color w:val="010101"/>
          <w:spacing w:val="40"/>
        </w:rPr>
        <w:t> </w:t>
      </w:r>
      <w:r>
        <w:rPr>
          <w:color w:val="010101"/>
        </w:rPr>
        <w:t>offices</w:t>
      </w:r>
      <w:r>
        <w:rPr>
          <w:color w:val="010101"/>
          <w:spacing w:val="28"/>
        </w:rPr>
        <w:t> </w:t>
      </w:r>
      <w:r>
        <w:rPr>
          <w:color w:val="010101"/>
        </w:rPr>
        <w:t>vandalized;</w:t>
      </w:r>
      <w:r>
        <w:rPr>
          <w:color w:val="010101"/>
          <w:spacing w:val="36"/>
        </w:rPr>
        <w:t> </w:t>
      </w:r>
      <w:r>
        <w:rPr>
          <w:color w:val="010101"/>
        </w:rPr>
        <w:t>suitemates</w:t>
      </w:r>
      <w:r>
        <w:rPr>
          <w:color w:val="010101"/>
          <w:spacing w:val="38"/>
        </w:rPr>
        <w:t> </w:t>
      </w:r>
      <w:r>
        <w:rPr>
          <w:color w:val="010101"/>
        </w:rPr>
        <w:t>are forced</w:t>
      </w:r>
      <w:r>
        <w:rPr>
          <w:color w:val="010101"/>
          <w:spacing w:val="33"/>
        </w:rPr>
        <w:t> </w:t>
      </w:r>
      <w:r>
        <w:rPr>
          <w:color w:val="010101"/>
        </w:rPr>
        <w:t>to</w:t>
      </w:r>
      <w:r>
        <w:rPr>
          <w:color w:val="010101"/>
          <w:spacing w:val="40"/>
        </w:rPr>
        <w:t> </w:t>
      </w:r>
      <w:r>
        <w:rPr>
          <w:color w:val="010101"/>
        </w:rPr>
        <w:t>find</w:t>
      </w:r>
      <w:r>
        <w:rPr>
          <w:color w:val="010101"/>
          <w:spacing w:val="31"/>
        </w:rPr>
        <w:t> </w:t>
      </w:r>
      <w:r>
        <w:rPr>
          <w:color w:val="010101"/>
        </w:rPr>
        <w:t>new</w:t>
      </w:r>
      <w:r>
        <w:rPr>
          <w:color w:val="010101"/>
          <w:spacing w:val="40"/>
        </w:rPr>
        <w:t> </w:t>
      </w:r>
      <w:r>
        <w:rPr>
          <w:color w:val="010101"/>
        </w:rPr>
        <w:t>office space, and the organization</w:t>
      </w:r>
      <w:r>
        <w:rPr>
          <w:color w:val="010101"/>
          <w:spacing w:val="40"/>
        </w:rPr>
        <w:t> </w:t>
      </w:r>
      <w:r>
        <w:rPr>
          <w:color w:val="010101"/>
        </w:rPr>
        <w:t>itself must relocate to a new, secure, unmarked building Farm workers unable to</w:t>
      </w:r>
      <w:r>
        <w:rPr>
          <w:color w:val="010101"/>
          <w:spacing w:val="40"/>
        </w:rPr>
        <w:t> </w:t>
      </w:r>
      <w:r>
        <w:rPr>
          <w:color w:val="010101"/>
        </w:rPr>
        <w:t>receive personal or legal visitors in employer-owned housing (backlash to</w:t>
      </w:r>
      <w:r>
        <w:rPr>
          <w:color w:val="010101"/>
          <w:spacing w:val="40"/>
        </w:rPr>
        <w:t> </w:t>
      </w:r>
      <w:r>
        <w:rPr>
          <w:color w:val="010101"/>
        </w:rPr>
        <w:t>recent overtime protections and legislative wins)</w:t>
      </w:r>
    </w:p>
    <w:p>
      <w:pPr>
        <w:pStyle w:val="BodyText"/>
        <w:spacing w:line="288" w:lineRule="auto" w:before="1"/>
        <w:ind w:left="855" w:right="1055" w:hanging="9"/>
      </w:pPr>
      <w:r>
        <w:rPr>
          <w:color w:val="010101"/>
          <w:w w:val="105"/>
        </w:rPr>
        <w:t>Organizers injured</w:t>
      </w:r>
      <w:r>
        <w:rPr>
          <w:color w:val="010101"/>
          <w:spacing w:val="-5"/>
          <w:w w:val="105"/>
        </w:rPr>
        <w:t> </w:t>
      </w:r>
      <w:r>
        <w:rPr>
          <w:color w:val="010101"/>
          <w:w w:val="105"/>
        </w:rPr>
        <w:t>through</w:t>
      </w:r>
      <w:r>
        <w:rPr>
          <w:color w:val="010101"/>
          <w:spacing w:val="-6"/>
          <w:w w:val="105"/>
        </w:rPr>
        <w:t> </w:t>
      </w:r>
      <w:r>
        <w:rPr>
          <w:color w:val="010101"/>
          <w:w w:val="105"/>
        </w:rPr>
        <w:t>targeted</w:t>
      </w:r>
      <w:r>
        <w:rPr>
          <w:color w:val="010101"/>
          <w:spacing w:val="-1"/>
          <w:w w:val="105"/>
        </w:rPr>
        <w:t> </w:t>
      </w:r>
      <w:r>
        <w:rPr>
          <w:color w:val="010101"/>
          <w:w w:val="105"/>
        </w:rPr>
        <w:t>vehicular rammings</w:t>
      </w:r>
      <w:r>
        <w:rPr>
          <w:color w:val="010101"/>
          <w:spacing w:val="-1"/>
          <w:w w:val="105"/>
        </w:rPr>
        <w:t> </w:t>
      </w:r>
      <w:r>
        <w:rPr>
          <w:color w:val="010101"/>
          <w:w w:val="105"/>
        </w:rPr>
        <w:t>by</w:t>
      </w:r>
      <w:r>
        <w:rPr>
          <w:color w:val="010101"/>
          <w:spacing w:val="-13"/>
          <w:w w:val="105"/>
        </w:rPr>
        <w:t> </w:t>
      </w:r>
      <w:r>
        <w:rPr>
          <w:color w:val="010101"/>
          <w:w w:val="105"/>
        </w:rPr>
        <w:t>truckers</w:t>
      </w:r>
      <w:r>
        <w:rPr>
          <w:color w:val="010101"/>
          <w:spacing w:val="-7"/>
          <w:w w:val="105"/>
        </w:rPr>
        <w:t> </w:t>
      </w:r>
      <w:r>
        <w:rPr>
          <w:color w:val="010101"/>
          <w:w w:val="105"/>
        </w:rPr>
        <w:t>at</w:t>
      </w:r>
      <w:r>
        <w:rPr>
          <w:color w:val="010101"/>
          <w:spacing w:val="-12"/>
          <w:w w:val="105"/>
        </w:rPr>
        <w:t> </w:t>
      </w:r>
      <w:r>
        <w:rPr>
          <w:color w:val="010101"/>
          <w:w w:val="105"/>
        </w:rPr>
        <w:t>protests deputizing</w:t>
      </w:r>
      <w:r>
        <w:rPr>
          <w:color w:val="010101"/>
          <w:spacing w:val="-10"/>
          <w:w w:val="105"/>
        </w:rPr>
        <w:t> </w:t>
      </w:r>
      <w:r>
        <w:rPr>
          <w:color w:val="010101"/>
          <w:w w:val="105"/>
        </w:rPr>
        <w:t>local</w:t>
      </w:r>
      <w:r>
        <w:rPr>
          <w:color w:val="010101"/>
          <w:spacing w:val="-15"/>
          <w:w w:val="105"/>
        </w:rPr>
        <w:t> </w:t>
      </w:r>
      <w:r>
        <w:rPr>
          <w:color w:val="010101"/>
          <w:w w:val="105"/>
        </w:rPr>
        <w:t>law</w:t>
      </w:r>
      <w:r>
        <w:rPr>
          <w:color w:val="010101"/>
          <w:spacing w:val="-6"/>
          <w:w w:val="105"/>
        </w:rPr>
        <w:t> </w:t>
      </w:r>
      <w:r>
        <w:rPr>
          <w:color w:val="010101"/>
          <w:w w:val="105"/>
        </w:rPr>
        <w:t>enforcement</w:t>
      </w:r>
      <w:r>
        <w:rPr>
          <w:color w:val="010101"/>
          <w:spacing w:val="-1"/>
          <w:w w:val="105"/>
        </w:rPr>
        <w:t> </w:t>
      </w:r>
      <w:r>
        <w:rPr>
          <w:color w:val="010101"/>
          <w:w w:val="105"/>
        </w:rPr>
        <w:t>to act</w:t>
      </w:r>
      <w:r>
        <w:rPr>
          <w:color w:val="010101"/>
          <w:spacing w:val="-8"/>
          <w:w w:val="105"/>
        </w:rPr>
        <w:t> </w:t>
      </w:r>
      <w:r>
        <w:rPr>
          <w:color w:val="010101"/>
          <w:w w:val="105"/>
        </w:rPr>
        <w:t>with</w:t>
      </w:r>
      <w:r>
        <w:rPr>
          <w:color w:val="010101"/>
          <w:spacing w:val="-10"/>
          <w:w w:val="105"/>
        </w:rPr>
        <w:t> </w:t>
      </w:r>
      <w:r>
        <w:rPr>
          <w:color w:val="010101"/>
          <w:w w:val="105"/>
        </w:rPr>
        <w:t>the</w:t>
      </w:r>
      <w:r>
        <w:rPr>
          <w:color w:val="010101"/>
          <w:spacing w:val="-6"/>
          <w:w w:val="105"/>
        </w:rPr>
        <w:t> </w:t>
      </w:r>
      <w:r>
        <w:rPr>
          <w:color w:val="010101"/>
          <w:w w:val="105"/>
        </w:rPr>
        <w:t>power</w:t>
      </w:r>
      <w:r>
        <w:rPr>
          <w:color w:val="010101"/>
          <w:spacing w:val="-1"/>
          <w:w w:val="105"/>
        </w:rPr>
        <w:t> </w:t>
      </w:r>
      <w:r>
        <w:rPr>
          <w:color w:val="010101"/>
          <w:w w:val="105"/>
        </w:rPr>
        <w:t>of</w:t>
      </w:r>
      <w:r>
        <w:rPr>
          <w:color w:val="010101"/>
          <w:spacing w:val="-15"/>
          <w:w w:val="105"/>
        </w:rPr>
        <w:t> </w:t>
      </w:r>
      <w:r>
        <w:rPr>
          <w:color w:val="010101"/>
          <w:w w:val="105"/>
        </w:rPr>
        <w:t>federal</w:t>
      </w:r>
      <w:r>
        <w:rPr>
          <w:color w:val="010101"/>
          <w:spacing w:val="-13"/>
          <w:w w:val="105"/>
        </w:rPr>
        <w:t> </w:t>
      </w:r>
      <w:r>
        <w:rPr>
          <w:color w:val="010101"/>
          <w:w w:val="105"/>
        </w:rPr>
        <w:t>immigration officials</w:t>
      </w:r>
    </w:p>
    <w:p>
      <w:pPr>
        <w:pStyle w:val="BodyText"/>
        <w:spacing w:before="52"/>
      </w:pPr>
    </w:p>
    <w:p>
      <w:pPr>
        <w:pStyle w:val="BodyText"/>
        <w:spacing w:line="288" w:lineRule="auto"/>
        <w:ind w:left="123" w:right="1148" w:firstLine="5"/>
      </w:pPr>
      <w:r>
        <w:rPr>
          <w:color w:val="010101"/>
          <w:w w:val="105"/>
        </w:rPr>
        <w:t>While perhaps unintentional,</w:t>
      </w:r>
      <w:r>
        <w:rPr>
          <w:color w:val="010101"/>
          <w:spacing w:val="-9"/>
          <w:w w:val="105"/>
        </w:rPr>
        <w:t> </w:t>
      </w:r>
      <w:r>
        <w:rPr>
          <w:color w:val="010101"/>
          <w:w w:val="105"/>
        </w:rPr>
        <w:t>siloed theories of change and limited grant opportunities exacerbate these</w:t>
      </w:r>
      <w:r>
        <w:rPr>
          <w:color w:val="010101"/>
          <w:spacing w:val="-4"/>
          <w:w w:val="105"/>
        </w:rPr>
        <w:t> </w:t>
      </w:r>
      <w:r>
        <w:rPr>
          <w:color w:val="010101"/>
          <w:w w:val="105"/>
        </w:rPr>
        <w:t>threats</w:t>
      </w:r>
      <w:r>
        <w:rPr>
          <w:color w:val="010101"/>
          <w:spacing w:val="-4"/>
          <w:w w:val="105"/>
        </w:rPr>
        <w:t> </w:t>
      </w:r>
      <w:r>
        <w:rPr>
          <w:color w:val="010101"/>
          <w:w w:val="105"/>
        </w:rPr>
        <w:t>amidst</w:t>
      </w:r>
      <w:r>
        <w:rPr>
          <w:color w:val="010101"/>
          <w:spacing w:val="-7"/>
          <w:w w:val="105"/>
        </w:rPr>
        <w:t> </w:t>
      </w:r>
      <w:r>
        <w:rPr>
          <w:color w:val="010101"/>
          <w:w w:val="105"/>
        </w:rPr>
        <w:t>funders' private</w:t>
      </w:r>
      <w:r>
        <w:rPr>
          <w:color w:val="010101"/>
          <w:spacing w:val="-5"/>
          <w:w w:val="105"/>
        </w:rPr>
        <w:t> </w:t>
      </w:r>
      <w:r>
        <w:rPr>
          <w:color w:val="010101"/>
          <w:w w:val="105"/>
        </w:rPr>
        <w:t>special</w:t>
      </w:r>
      <w:r>
        <w:rPr>
          <w:color w:val="010101"/>
          <w:spacing w:val="-10"/>
          <w:w w:val="105"/>
        </w:rPr>
        <w:t> </w:t>
      </w:r>
      <w:r>
        <w:rPr>
          <w:color w:val="010101"/>
          <w:w w:val="105"/>
        </w:rPr>
        <w:t>interests and</w:t>
      </w:r>
      <w:r>
        <w:rPr>
          <w:color w:val="010101"/>
          <w:spacing w:val="-5"/>
          <w:w w:val="105"/>
        </w:rPr>
        <w:t> </w:t>
      </w:r>
      <w:r>
        <w:rPr>
          <w:color w:val="010101"/>
          <w:w w:val="105"/>
        </w:rPr>
        <w:t>proximity to</w:t>
      </w:r>
      <w:r>
        <w:rPr>
          <w:color w:val="010101"/>
          <w:spacing w:val="-3"/>
          <w:w w:val="105"/>
        </w:rPr>
        <w:t> </w:t>
      </w:r>
      <w:r>
        <w:rPr>
          <w:color w:val="010101"/>
          <w:w w:val="105"/>
        </w:rPr>
        <w:t>elected officials.</w:t>
      </w:r>
      <w:r>
        <w:rPr>
          <w:color w:val="010101"/>
          <w:spacing w:val="40"/>
          <w:w w:val="105"/>
        </w:rPr>
        <w:t> </w:t>
      </w:r>
      <w:r>
        <w:rPr>
          <w:color w:val="010101"/>
          <w:w w:val="105"/>
        </w:rPr>
        <w:t>Traditional</w:t>
      </w:r>
      <w:r>
        <w:rPr>
          <w:color w:val="010101"/>
          <w:spacing w:val="-5"/>
          <w:w w:val="105"/>
        </w:rPr>
        <w:t> </w:t>
      </w:r>
      <w:r>
        <w:rPr>
          <w:color w:val="010101"/>
          <w:w w:val="105"/>
        </w:rPr>
        <w:t>foundation grant cycles also perpetually underinvest in sustained BIPOC-led</w:t>
      </w:r>
      <w:r>
        <w:rPr>
          <w:color w:val="010101"/>
          <w:spacing w:val="-9"/>
          <w:w w:val="105"/>
        </w:rPr>
        <w:t> </w:t>
      </w:r>
      <w:r>
        <w:rPr>
          <w:color w:val="010101"/>
          <w:w w:val="105"/>
        </w:rPr>
        <w:t>power-building</w:t>
      </w:r>
      <w:r>
        <w:rPr>
          <w:color w:val="010101"/>
          <w:spacing w:val="-29"/>
          <w:w w:val="105"/>
        </w:rPr>
        <w:t> </w:t>
      </w:r>
      <w:r>
        <w:rPr>
          <w:color w:val="010101"/>
          <w:w w:val="105"/>
        </w:rPr>
        <w:t>efforts.</w:t>
      </w:r>
      <w:r>
        <w:rPr>
          <w:color w:val="010101"/>
          <w:spacing w:val="-16"/>
          <w:w w:val="105"/>
        </w:rPr>
        <w:t> </w:t>
      </w:r>
      <w:r>
        <w:rPr>
          <w:color w:val="010101"/>
          <w:w w:val="105"/>
        </w:rPr>
        <w:t>In</w:t>
      </w:r>
      <w:r>
        <w:rPr>
          <w:color w:val="010101"/>
          <w:spacing w:val="-16"/>
          <w:w w:val="105"/>
        </w:rPr>
        <w:t> </w:t>
      </w:r>
      <w:r>
        <w:rPr>
          <w:color w:val="010101"/>
          <w:w w:val="105"/>
        </w:rPr>
        <w:t>this</w:t>
      </w:r>
      <w:r>
        <w:rPr>
          <w:color w:val="010101"/>
          <w:spacing w:val="-17"/>
          <w:w w:val="105"/>
        </w:rPr>
        <w:t> </w:t>
      </w:r>
      <w:r>
        <w:rPr>
          <w:color w:val="010101"/>
          <w:w w:val="105"/>
        </w:rPr>
        <w:t>moment</w:t>
      </w:r>
      <w:r>
        <w:rPr>
          <w:color w:val="010101"/>
          <w:spacing w:val="-8"/>
          <w:w w:val="105"/>
        </w:rPr>
        <w:t> </w:t>
      </w:r>
      <w:r>
        <w:rPr>
          <w:color w:val="010101"/>
          <w:w w:val="105"/>
        </w:rPr>
        <w:t>of</w:t>
      </w:r>
      <w:r>
        <w:rPr>
          <w:color w:val="010101"/>
          <w:spacing w:val="-15"/>
          <w:w w:val="105"/>
        </w:rPr>
        <w:t> </w:t>
      </w:r>
      <w:r>
        <w:rPr>
          <w:color w:val="010101"/>
          <w:w w:val="105"/>
        </w:rPr>
        <w:t>uncertainty</w:t>
      </w:r>
      <w:r>
        <w:rPr>
          <w:color w:val="010101"/>
          <w:spacing w:val="-1"/>
          <w:w w:val="105"/>
        </w:rPr>
        <w:t> </w:t>
      </w:r>
      <w:r>
        <w:rPr>
          <w:color w:val="010101"/>
          <w:w w:val="105"/>
        </w:rPr>
        <w:t>and</w:t>
      </w:r>
      <w:r>
        <w:rPr>
          <w:color w:val="010101"/>
          <w:spacing w:val="-11"/>
          <w:w w:val="105"/>
        </w:rPr>
        <w:t> </w:t>
      </w:r>
      <w:r>
        <w:rPr>
          <w:color w:val="010101"/>
          <w:w w:val="105"/>
        </w:rPr>
        <w:t>growing</w:t>
      </w:r>
      <w:r>
        <w:rPr>
          <w:color w:val="010101"/>
          <w:spacing w:val="-17"/>
          <w:w w:val="105"/>
        </w:rPr>
        <w:t> </w:t>
      </w:r>
      <w:r>
        <w:rPr>
          <w:color w:val="010101"/>
          <w:w w:val="105"/>
        </w:rPr>
        <w:t>criminalization, continued investment in</w:t>
      </w:r>
      <w:r>
        <w:rPr>
          <w:color w:val="010101"/>
          <w:spacing w:val="-12"/>
          <w:w w:val="105"/>
        </w:rPr>
        <w:t> </w:t>
      </w:r>
      <w:r>
        <w:rPr>
          <w:color w:val="010101"/>
          <w:w w:val="105"/>
        </w:rPr>
        <w:t>community organizing</w:t>
      </w:r>
      <w:r>
        <w:rPr>
          <w:color w:val="010101"/>
          <w:spacing w:val="-7"/>
          <w:w w:val="105"/>
        </w:rPr>
        <w:t> </w:t>
      </w:r>
      <w:r>
        <w:rPr>
          <w:color w:val="010101"/>
          <w:w w:val="105"/>
        </w:rPr>
        <w:t>by</w:t>
      </w:r>
      <w:r>
        <w:rPr>
          <w:color w:val="010101"/>
          <w:spacing w:val="-17"/>
          <w:w w:val="105"/>
        </w:rPr>
        <w:t> </w:t>
      </w:r>
      <w:r>
        <w:rPr>
          <w:color w:val="010101"/>
          <w:w w:val="105"/>
        </w:rPr>
        <w:t>those</w:t>
      </w:r>
      <w:r>
        <w:rPr>
          <w:color w:val="010101"/>
          <w:spacing w:val="-6"/>
          <w:w w:val="105"/>
        </w:rPr>
        <w:t> </w:t>
      </w:r>
      <w:r>
        <w:rPr>
          <w:color w:val="010101"/>
          <w:w w:val="105"/>
        </w:rPr>
        <w:t>most</w:t>
      </w:r>
      <w:r>
        <w:rPr>
          <w:color w:val="010101"/>
          <w:spacing w:val="-8"/>
          <w:w w:val="105"/>
        </w:rPr>
        <w:t> </w:t>
      </w:r>
      <w:r>
        <w:rPr>
          <w:color w:val="010101"/>
          <w:w w:val="105"/>
        </w:rPr>
        <w:t>impacted</w:t>
      </w:r>
      <w:r>
        <w:rPr>
          <w:color w:val="010101"/>
          <w:spacing w:val="-1"/>
          <w:w w:val="105"/>
        </w:rPr>
        <w:t> </w:t>
      </w:r>
      <w:r>
        <w:rPr>
          <w:color w:val="010101"/>
          <w:w w:val="105"/>
        </w:rPr>
        <w:t>by</w:t>
      </w:r>
      <w:r>
        <w:rPr>
          <w:color w:val="010101"/>
          <w:spacing w:val="-15"/>
          <w:w w:val="105"/>
        </w:rPr>
        <w:t> </w:t>
      </w:r>
      <w:r>
        <w:rPr>
          <w:color w:val="010101"/>
          <w:w w:val="105"/>
        </w:rPr>
        <w:t>structural</w:t>
      </w:r>
      <w:r>
        <w:rPr>
          <w:color w:val="010101"/>
          <w:spacing w:val="-8"/>
          <w:w w:val="105"/>
        </w:rPr>
        <w:t> </w:t>
      </w:r>
      <w:r>
        <w:rPr>
          <w:color w:val="010101"/>
          <w:w w:val="105"/>
        </w:rPr>
        <w:t>racism and</w:t>
      </w:r>
      <w:r>
        <w:rPr>
          <w:color w:val="010101"/>
          <w:spacing w:val="-11"/>
          <w:w w:val="105"/>
        </w:rPr>
        <w:t> </w:t>
      </w:r>
      <w:r>
        <w:rPr>
          <w:color w:val="010101"/>
          <w:w w:val="105"/>
        </w:rPr>
        <w:t>systemic intersectional</w:t>
      </w:r>
      <w:r>
        <w:rPr>
          <w:color w:val="010101"/>
          <w:spacing w:val="-17"/>
          <w:w w:val="105"/>
        </w:rPr>
        <w:t> </w:t>
      </w:r>
      <w:r>
        <w:rPr>
          <w:color w:val="010101"/>
          <w:w w:val="105"/>
        </w:rPr>
        <w:t>inequities is</w:t>
      </w:r>
      <w:r>
        <w:rPr>
          <w:color w:val="010101"/>
          <w:spacing w:val="-14"/>
          <w:w w:val="105"/>
        </w:rPr>
        <w:t> </w:t>
      </w:r>
      <w:r>
        <w:rPr>
          <w:color w:val="010101"/>
          <w:w w:val="105"/>
        </w:rPr>
        <w:t>the</w:t>
      </w:r>
      <w:r>
        <w:rPr>
          <w:color w:val="010101"/>
          <w:spacing w:val="-3"/>
          <w:w w:val="105"/>
        </w:rPr>
        <w:t> </w:t>
      </w:r>
      <w:r>
        <w:rPr>
          <w:color w:val="010101"/>
          <w:w w:val="105"/>
        </w:rPr>
        <w:t>most</w:t>
      </w:r>
      <w:r>
        <w:rPr>
          <w:color w:val="010101"/>
          <w:spacing w:val="-4"/>
          <w:w w:val="105"/>
        </w:rPr>
        <w:t> </w:t>
      </w:r>
      <w:r>
        <w:rPr>
          <w:color w:val="010101"/>
          <w:w w:val="105"/>
        </w:rPr>
        <w:t>effective solution to preserve democracy.</w:t>
      </w:r>
    </w:p>
    <w:p>
      <w:pPr>
        <w:spacing w:after="0" w:line="288" w:lineRule="auto"/>
        <w:sectPr>
          <w:pgSz w:w="12240" w:h="15840"/>
          <w:pgMar w:header="0" w:footer="784" w:top="1340" w:bottom="980" w:left="1320" w:right="360"/>
        </w:sectPr>
      </w:pPr>
    </w:p>
    <w:p>
      <w:pPr>
        <w:pStyle w:val="Heading3"/>
        <w:spacing w:before="64"/>
        <w:ind w:left="122"/>
      </w:pPr>
      <w:r>
        <w:rPr>
          <w:color w:val="010101"/>
          <w:w w:val="80"/>
        </w:rPr>
        <w:t>V.</w:t>
      </w:r>
      <w:r>
        <w:rPr>
          <w:color w:val="010101"/>
          <w:spacing w:val="-7"/>
          <w:w w:val="80"/>
        </w:rPr>
        <w:t> </w:t>
      </w:r>
      <w:r>
        <w:rPr>
          <w:color w:val="010101"/>
          <w:w w:val="80"/>
        </w:rPr>
        <w:t>GRANTMAKING</w:t>
      </w:r>
      <w:r>
        <w:rPr>
          <w:color w:val="010101"/>
          <w:spacing w:val="43"/>
        </w:rPr>
        <w:t> </w:t>
      </w:r>
      <w:r>
        <w:rPr>
          <w:color w:val="010101"/>
          <w:spacing w:val="-2"/>
          <w:w w:val="80"/>
        </w:rPr>
        <w:t>RECOMMENDATIONS</w:t>
      </w:r>
    </w:p>
    <w:p>
      <w:pPr>
        <w:pStyle w:val="BodyText"/>
        <w:spacing w:before="28"/>
        <w:rPr>
          <w:b/>
          <w:sz w:val="23"/>
        </w:rPr>
      </w:pPr>
    </w:p>
    <w:p>
      <w:pPr>
        <w:pStyle w:val="BodyText"/>
        <w:spacing w:line="288" w:lineRule="auto"/>
        <w:ind w:left="130" w:right="1115" w:hanging="9"/>
      </w:pPr>
      <w:r>
        <w:rPr>
          <w:color w:val="010101"/>
          <w:w w:val="105"/>
        </w:rPr>
        <w:t>The</w:t>
      </w:r>
      <w:r>
        <w:rPr>
          <w:color w:val="010101"/>
          <w:spacing w:val="-17"/>
          <w:w w:val="105"/>
        </w:rPr>
        <w:t> </w:t>
      </w:r>
      <w:r>
        <w:rPr>
          <w:color w:val="010101"/>
          <w:w w:val="105"/>
        </w:rPr>
        <w:t>compounding</w:t>
      </w:r>
      <w:r>
        <w:rPr>
          <w:color w:val="010101"/>
          <w:spacing w:val="-16"/>
          <w:w w:val="105"/>
        </w:rPr>
        <w:t> </w:t>
      </w:r>
      <w:r>
        <w:rPr>
          <w:color w:val="010101"/>
          <w:w w:val="105"/>
        </w:rPr>
        <w:t>number</w:t>
      </w:r>
      <w:r>
        <w:rPr>
          <w:color w:val="010101"/>
          <w:spacing w:val="-11"/>
          <w:w w:val="105"/>
        </w:rPr>
        <w:t> </w:t>
      </w:r>
      <w:r>
        <w:rPr>
          <w:color w:val="010101"/>
          <w:w w:val="105"/>
        </w:rPr>
        <w:t>of</w:t>
      </w:r>
      <w:r>
        <w:rPr>
          <w:color w:val="010101"/>
          <w:spacing w:val="-16"/>
          <w:w w:val="105"/>
        </w:rPr>
        <w:t> </w:t>
      </w:r>
      <w:r>
        <w:rPr>
          <w:color w:val="010101"/>
          <w:w w:val="105"/>
        </w:rPr>
        <w:t>threats</w:t>
      </w:r>
      <w:r>
        <w:rPr>
          <w:color w:val="010101"/>
          <w:spacing w:val="-16"/>
          <w:w w:val="105"/>
        </w:rPr>
        <w:t> </w:t>
      </w:r>
      <w:r>
        <w:rPr>
          <w:color w:val="010101"/>
          <w:w w:val="105"/>
        </w:rPr>
        <w:t>grassroots</w:t>
      </w:r>
      <w:r>
        <w:rPr>
          <w:color w:val="010101"/>
          <w:spacing w:val="-14"/>
          <w:w w:val="105"/>
        </w:rPr>
        <w:t> </w:t>
      </w:r>
      <w:r>
        <w:rPr>
          <w:color w:val="010101"/>
          <w:w w:val="105"/>
        </w:rPr>
        <w:t>organizations</w:t>
      </w:r>
      <w:r>
        <w:rPr>
          <w:color w:val="010101"/>
          <w:spacing w:val="-6"/>
          <w:w w:val="105"/>
        </w:rPr>
        <w:t> </w:t>
      </w:r>
      <w:r>
        <w:rPr>
          <w:color w:val="010101"/>
          <w:w w:val="105"/>
        </w:rPr>
        <w:t>must</w:t>
      </w:r>
      <w:r>
        <w:rPr>
          <w:color w:val="010101"/>
          <w:spacing w:val="-15"/>
          <w:w w:val="105"/>
        </w:rPr>
        <w:t> </w:t>
      </w:r>
      <w:r>
        <w:rPr>
          <w:color w:val="010101"/>
          <w:w w:val="105"/>
        </w:rPr>
        <w:t>overcome</w:t>
      </w:r>
      <w:r>
        <w:rPr>
          <w:color w:val="010101"/>
          <w:spacing w:val="-8"/>
          <w:w w:val="105"/>
        </w:rPr>
        <w:t> </w:t>
      </w:r>
      <w:r>
        <w:rPr>
          <w:color w:val="010101"/>
          <w:w w:val="105"/>
        </w:rPr>
        <w:t>is</w:t>
      </w:r>
      <w:r>
        <w:rPr>
          <w:color w:val="010101"/>
          <w:spacing w:val="-17"/>
          <w:w w:val="105"/>
        </w:rPr>
        <w:t> </w:t>
      </w:r>
      <w:r>
        <w:rPr>
          <w:color w:val="010101"/>
          <w:w w:val="105"/>
        </w:rPr>
        <w:t>dizzying. Luckily,</w:t>
      </w:r>
      <w:r>
        <w:rPr>
          <w:color w:val="010101"/>
          <w:spacing w:val="-15"/>
          <w:w w:val="105"/>
        </w:rPr>
        <w:t> </w:t>
      </w:r>
      <w:r>
        <w:rPr>
          <w:color w:val="010101"/>
          <w:w w:val="105"/>
        </w:rPr>
        <w:t>the</w:t>
      </w:r>
      <w:r>
        <w:rPr>
          <w:color w:val="010101"/>
          <w:spacing w:val="-14"/>
          <w:w w:val="105"/>
        </w:rPr>
        <w:t> </w:t>
      </w:r>
      <w:r>
        <w:rPr>
          <w:color w:val="010101"/>
          <w:w w:val="105"/>
        </w:rPr>
        <w:t>funding</w:t>
      </w:r>
      <w:r>
        <w:rPr>
          <w:color w:val="010101"/>
          <w:spacing w:val="-17"/>
          <w:w w:val="105"/>
        </w:rPr>
        <w:t> </w:t>
      </w:r>
      <w:r>
        <w:rPr>
          <w:color w:val="010101"/>
          <w:w w:val="105"/>
        </w:rPr>
        <w:t>solutions</w:t>
      </w:r>
      <w:r>
        <w:rPr>
          <w:color w:val="010101"/>
          <w:spacing w:val="-5"/>
          <w:w w:val="105"/>
        </w:rPr>
        <w:t> </w:t>
      </w:r>
      <w:r>
        <w:rPr>
          <w:color w:val="010101"/>
          <w:w w:val="105"/>
        </w:rPr>
        <w:t>we</w:t>
      </w:r>
      <w:r>
        <w:rPr>
          <w:color w:val="010101"/>
          <w:spacing w:val="-9"/>
          <w:w w:val="105"/>
        </w:rPr>
        <w:t> </w:t>
      </w:r>
      <w:r>
        <w:rPr>
          <w:color w:val="010101"/>
          <w:w w:val="105"/>
        </w:rPr>
        <w:t>can</w:t>
      </w:r>
      <w:r>
        <w:rPr>
          <w:color w:val="010101"/>
          <w:spacing w:val="-10"/>
          <w:w w:val="105"/>
        </w:rPr>
        <w:t> </w:t>
      </w:r>
      <w:r>
        <w:rPr>
          <w:color w:val="010101"/>
          <w:w w:val="105"/>
        </w:rPr>
        <w:t>employ</w:t>
      </w:r>
      <w:r>
        <w:rPr>
          <w:color w:val="010101"/>
          <w:spacing w:val="-7"/>
          <w:w w:val="105"/>
        </w:rPr>
        <w:t> </w:t>
      </w:r>
      <w:r>
        <w:rPr>
          <w:color w:val="010101"/>
          <w:w w:val="105"/>
        </w:rPr>
        <w:t>to better partner with</w:t>
      </w:r>
      <w:r>
        <w:rPr>
          <w:color w:val="010101"/>
          <w:spacing w:val="-11"/>
          <w:w w:val="105"/>
        </w:rPr>
        <w:t> </w:t>
      </w:r>
      <w:r>
        <w:rPr>
          <w:color w:val="010101"/>
          <w:w w:val="105"/>
        </w:rPr>
        <w:t>them</w:t>
      </w:r>
      <w:r>
        <w:rPr>
          <w:color w:val="010101"/>
          <w:spacing w:val="-8"/>
          <w:w w:val="105"/>
        </w:rPr>
        <w:t> </w:t>
      </w:r>
      <w:r>
        <w:rPr>
          <w:color w:val="010101"/>
          <w:w w:val="105"/>
        </w:rPr>
        <w:t>are</w:t>
      </w:r>
      <w:r>
        <w:rPr>
          <w:color w:val="010101"/>
          <w:spacing w:val="-14"/>
          <w:w w:val="105"/>
        </w:rPr>
        <w:t> </w:t>
      </w:r>
      <w:r>
        <w:rPr>
          <w:color w:val="010101"/>
          <w:w w:val="105"/>
        </w:rPr>
        <w:t>straightforward.</w:t>
      </w:r>
    </w:p>
    <w:p>
      <w:pPr>
        <w:pStyle w:val="BodyText"/>
        <w:spacing w:before="62"/>
      </w:pPr>
    </w:p>
    <w:p>
      <w:pPr>
        <w:spacing w:before="0"/>
        <w:ind w:left="131" w:right="0" w:firstLine="0"/>
        <w:jc w:val="left"/>
        <w:rPr>
          <w:i/>
          <w:sz w:val="21"/>
        </w:rPr>
      </w:pPr>
      <w:r>
        <w:rPr>
          <w:i/>
          <w:color w:val="010101"/>
          <w:sz w:val="21"/>
        </w:rPr>
        <w:t>Region</w:t>
      </w:r>
      <w:r>
        <w:rPr>
          <w:i/>
          <w:color w:val="010101"/>
          <w:spacing w:val="9"/>
          <w:sz w:val="21"/>
        </w:rPr>
        <w:t> </w:t>
      </w:r>
      <w:r>
        <w:rPr>
          <w:i/>
          <w:color w:val="010101"/>
          <w:sz w:val="21"/>
        </w:rPr>
        <w:t>Specific</w:t>
      </w:r>
      <w:r>
        <w:rPr>
          <w:i/>
          <w:color w:val="010101"/>
          <w:spacing w:val="4"/>
          <w:sz w:val="21"/>
        </w:rPr>
        <w:t> </w:t>
      </w:r>
      <w:r>
        <w:rPr>
          <w:i/>
          <w:color w:val="010101"/>
          <w:spacing w:val="-2"/>
          <w:sz w:val="21"/>
        </w:rPr>
        <w:t>Strategies</w:t>
      </w:r>
    </w:p>
    <w:p>
      <w:pPr>
        <w:pStyle w:val="BodyText"/>
        <w:spacing w:before="104"/>
        <w:rPr>
          <w:i/>
          <w:sz w:val="21"/>
        </w:rPr>
      </w:pPr>
    </w:p>
    <w:p>
      <w:pPr>
        <w:pStyle w:val="ListParagraph"/>
        <w:numPr>
          <w:ilvl w:val="0"/>
          <w:numId w:val="4"/>
        </w:numPr>
        <w:tabs>
          <w:tab w:pos="840" w:val="left" w:leader="none"/>
          <w:tab w:pos="844" w:val="left" w:leader="none"/>
        </w:tabs>
        <w:spacing w:line="285" w:lineRule="auto" w:before="0" w:after="0"/>
        <w:ind w:left="844" w:right="1142" w:hanging="373"/>
        <w:jc w:val="left"/>
        <w:rPr>
          <w:color w:val="010101"/>
          <w:sz w:val="19"/>
        </w:rPr>
      </w:pPr>
      <w:r>
        <w:rPr>
          <w:b/>
          <w:color w:val="010101"/>
          <w:w w:val="90"/>
          <w:sz w:val="23"/>
        </w:rPr>
        <w:t>Continue</w:t>
      </w:r>
      <w:r>
        <w:rPr>
          <w:b/>
          <w:color w:val="010101"/>
          <w:sz w:val="23"/>
        </w:rPr>
        <w:t> </w:t>
      </w:r>
      <w:r>
        <w:rPr>
          <w:b/>
          <w:color w:val="010101"/>
          <w:w w:val="90"/>
          <w:sz w:val="23"/>
        </w:rPr>
        <w:t>to</w:t>
      </w:r>
      <w:r>
        <w:rPr>
          <w:b/>
          <w:color w:val="010101"/>
          <w:spacing w:val="-2"/>
          <w:w w:val="90"/>
          <w:sz w:val="23"/>
        </w:rPr>
        <w:t> </w:t>
      </w:r>
      <w:r>
        <w:rPr>
          <w:b/>
          <w:color w:val="010101"/>
          <w:w w:val="90"/>
          <w:sz w:val="23"/>
        </w:rPr>
        <w:t>fund and prioritize cross-regional</w:t>
      </w:r>
      <w:r>
        <w:rPr>
          <w:b/>
          <w:color w:val="010101"/>
          <w:spacing w:val="-10"/>
          <w:w w:val="90"/>
          <w:sz w:val="23"/>
        </w:rPr>
        <w:t> </w:t>
      </w:r>
      <w:r>
        <w:rPr>
          <w:b/>
          <w:color w:val="010101"/>
          <w:w w:val="90"/>
          <w:sz w:val="23"/>
        </w:rPr>
        <w:t>work in</w:t>
      </w:r>
      <w:r>
        <w:rPr>
          <w:b/>
          <w:color w:val="010101"/>
          <w:spacing w:val="-5"/>
          <w:w w:val="90"/>
          <w:sz w:val="23"/>
        </w:rPr>
        <w:t> </w:t>
      </w:r>
      <w:r>
        <w:rPr>
          <w:b/>
          <w:color w:val="010101"/>
          <w:w w:val="90"/>
          <w:sz w:val="23"/>
        </w:rPr>
        <w:t>Central New York, Western New </w:t>
      </w:r>
      <w:r>
        <w:rPr>
          <w:b/>
          <w:color w:val="010101"/>
          <w:sz w:val="23"/>
        </w:rPr>
        <w:t>York,</w:t>
      </w:r>
      <w:r>
        <w:rPr>
          <w:b/>
          <w:color w:val="010101"/>
          <w:spacing w:val="-16"/>
          <w:sz w:val="23"/>
        </w:rPr>
        <w:t> </w:t>
      </w:r>
      <w:r>
        <w:rPr>
          <w:b/>
          <w:color w:val="010101"/>
          <w:sz w:val="23"/>
        </w:rPr>
        <w:t>and</w:t>
      </w:r>
      <w:r>
        <w:rPr>
          <w:b/>
          <w:color w:val="010101"/>
          <w:spacing w:val="-17"/>
          <w:sz w:val="23"/>
        </w:rPr>
        <w:t> </w:t>
      </w:r>
      <w:r>
        <w:rPr>
          <w:b/>
          <w:color w:val="010101"/>
          <w:sz w:val="23"/>
        </w:rPr>
        <w:t>the</w:t>
      </w:r>
      <w:r>
        <w:rPr>
          <w:b/>
          <w:color w:val="010101"/>
          <w:spacing w:val="-16"/>
          <w:sz w:val="23"/>
        </w:rPr>
        <w:t> </w:t>
      </w:r>
      <w:r>
        <w:rPr>
          <w:b/>
          <w:color w:val="010101"/>
          <w:sz w:val="23"/>
        </w:rPr>
        <w:t>North</w:t>
      </w:r>
      <w:r>
        <w:rPr>
          <w:b/>
          <w:color w:val="010101"/>
          <w:spacing w:val="-16"/>
          <w:sz w:val="23"/>
        </w:rPr>
        <w:t> </w:t>
      </w:r>
      <w:r>
        <w:rPr>
          <w:b/>
          <w:color w:val="010101"/>
          <w:sz w:val="23"/>
        </w:rPr>
        <w:t>Country.</w:t>
      </w:r>
      <w:r>
        <w:rPr>
          <w:b/>
          <w:color w:val="010101"/>
          <w:spacing w:val="-16"/>
          <w:sz w:val="23"/>
        </w:rPr>
        <w:t> </w:t>
      </w:r>
      <w:r>
        <w:rPr>
          <w:color w:val="010101"/>
          <w:sz w:val="22"/>
        </w:rPr>
        <w:t>Engage</w:t>
      </w:r>
      <w:r>
        <w:rPr>
          <w:color w:val="010101"/>
          <w:spacing w:val="-16"/>
          <w:sz w:val="22"/>
        </w:rPr>
        <w:t> </w:t>
      </w:r>
      <w:r>
        <w:rPr>
          <w:color w:val="010101"/>
          <w:sz w:val="22"/>
        </w:rPr>
        <w:t>New</w:t>
      </w:r>
      <w:r>
        <w:rPr>
          <w:color w:val="010101"/>
          <w:spacing w:val="-15"/>
          <w:sz w:val="22"/>
        </w:rPr>
        <w:t> </w:t>
      </w:r>
      <w:r>
        <w:rPr>
          <w:color w:val="010101"/>
          <w:sz w:val="22"/>
        </w:rPr>
        <w:t>York's</w:t>
      </w:r>
      <w:r>
        <w:rPr>
          <w:color w:val="010101"/>
          <w:spacing w:val="-9"/>
          <w:sz w:val="22"/>
        </w:rPr>
        <w:t> </w:t>
      </w:r>
      <w:r>
        <w:rPr>
          <w:color w:val="010101"/>
          <w:sz w:val="22"/>
        </w:rPr>
        <w:t>targeted investment</w:t>
      </w:r>
      <w:r>
        <w:rPr>
          <w:color w:val="010101"/>
          <w:spacing w:val="5"/>
          <w:sz w:val="22"/>
        </w:rPr>
        <w:t> </w:t>
      </w:r>
      <w:r>
        <w:rPr>
          <w:color w:val="010101"/>
          <w:sz w:val="22"/>
        </w:rPr>
        <w:t>in</w:t>
      </w:r>
      <w:r>
        <w:rPr>
          <w:color w:val="010101"/>
          <w:spacing w:val="-12"/>
          <w:sz w:val="22"/>
        </w:rPr>
        <w:t> </w:t>
      </w:r>
      <w:r>
        <w:rPr>
          <w:color w:val="010101"/>
          <w:sz w:val="22"/>
        </w:rPr>
        <w:t>individual, grassroots community-based organizations with budgets below $500,000 in Central</w:t>
      </w:r>
      <w:r>
        <w:rPr>
          <w:color w:val="010101"/>
          <w:spacing w:val="40"/>
          <w:sz w:val="22"/>
        </w:rPr>
        <w:t> </w:t>
      </w:r>
      <w:r>
        <w:rPr>
          <w:color w:val="010101"/>
          <w:sz w:val="22"/>
        </w:rPr>
        <w:t>New York, Western New York,</w:t>
      </w:r>
      <w:r>
        <w:rPr>
          <w:color w:val="010101"/>
          <w:spacing w:val="-2"/>
          <w:sz w:val="22"/>
        </w:rPr>
        <w:t> </w:t>
      </w:r>
      <w:r>
        <w:rPr>
          <w:color w:val="010101"/>
          <w:sz w:val="22"/>
        </w:rPr>
        <w:t>and</w:t>
      </w:r>
      <w:r>
        <w:rPr>
          <w:color w:val="010101"/>
          <w:spacing w:val="-1"/>
          <w:sz w:val="22"/>
        </w:rPr>
        <w:t> </w:t>
      </w:r>
      <w:r>
        <w:rPr>
          <w:color w:val="010101"/>
          <w:sz w:val="22"/>
        </w:rPr>
        <w:t>the North Country expanded organizing capacity, outreach, and collaboration. Continue</w:t>
      </w:r>
      <w:r>
        <w:rPr>
          <w:color w:val="010101"/>
          <w:spacing w:val="40"/>
          <w:sz w:val="22"/>
        </w:rPr>
        <w:t> </w:t>
      </w:r>
      <w:r>
        <w:rPr>
          <w:color w:val="010101"/>
          <w:sz w:val="22"/>
        </w:rPr>
        <w:t>to fund the same cohort of small grassroots groups and the organizations they collaborate with across these three regions. Given increased</w:t>
      </w:r>
      <w:r>
        <w:rPr>
          <w:color w:val="010101"/>
          <w:spacing w:val="40"/>
          <w:sz w:val="22"/>
        </w:rPr>
        <w:t> </w:t>
      </w:r>
      <w:r>
        <w:rPr>
          <w:color w:val="010101"/>
          <w:sz w:val="22"/>
        </w:rPr>
        <w:t>militarized</w:t>
      </w:r>
      <w:r>
        <w:rPr>
          <w:color w:val="010101"/>
          <w:spacing w:val="40"/>
          <w:sz w:val="22"/>
        </w:rPr>
        <w:t> </w:t>
      </w:r>
      <w:r>
        <w:rPr>
          <w:color w:val="010101"/>
          <w:sz w:val="22"/>
        </w:rPr>
        <w:t>border</w:t>
      </w:r>
      <w:r>
        <w:rPr>
          <w:color w:val="010101"/>
          <w:spacing w:val="34"/>
          <w:sz w:val="22"/>
        </w:rPr>
        <w:t> </w:t>
      </w:r>
      <w:r>
        <w:rPr>
          <w:color w:val="010101"/>
          <w:sz w:val="22"/>
        </w:rPr>
        <w:t>security</w:t>
      </w:r>
      <w:r>
        <w:rPr>
          <w:color w:val="010101"/>
          <w:spacing w:val="31"/>
          <w:sz w:val="22"/>
        </w:rPr>
        <w:t> </w:t>
      </w:r>
      <w:r>
        <w:rPr>
          <w:color w:val="010101"/>
          <w:sz w:val="22"/>
        </w:rPr>
        <w:t>and</w:t>
      </w:r>
      <w:r>
        <w:rPr>
          <w:color w:val="010101"/>
          <w:spacing w:val="27"/>
          <w:sz w:val="22"/>
        </w:rPr>
        <w:t> </w:t>
      </w:r>
      <w:r>
        <w:rPr>
          <w:color w:val="010101"/>
          <w:sz w:val="22"/>
        </w:rPr>
        <w:t>organizing,</w:t>
      </w:r>
      <w:r>
        <w:rPr>
          <w:color w:val="010101"/>
          <w:spacing w:val="28"/>
          <w:sz w:val="22"/>
        </w:rPr>
        <w:t> </w:t>
      </w:r>
      <w:r>
        <w:rPr>
          <w:color w:val="010101"/>
          <w:sz w:val="22"/>
        </w:rPr>
        <w:t>statewide</w:t>
      </w:r>
      <w:r>
        <w:rPr>
          <w:color w:val="010101"/>
          <w:spacing w:val="36"/>
          <w:sz w:val="22"/>
        </w:rPr>
        <w:t> </w:t>
      </w:r>
      <w:r>
        <w:rPr>
          <w:color w:val="010101"/>
          <w:sz w:val="22"/>
        </w:rPr>
        <w:t>funders</w:t>
      </w:r>
      <w:r>
        <w:rPr>
          <w:color w:val="010101"/>
          <w:spacing w:val="31"/>
          <w:sz w:val="22"/>
        </w:rPr>
        <w:t> </w:t>
      </w:r>
      <w:r>
        <w:rPr>
          <w:color w:val="010101"/>
          <w:sz w:val="22"/>
        </w:rPr>
        <w:t>cannot</w:t>
      </w:r>
      <w:r>
        <w:rPr>
          <w:color w:val="010101"/>
          <w:spacing w:val="34"/>
          <w:sz w:val="22"/>
        </w:rPr>
        <w:t> </w:t>
      </w:r>
      <w:r>
        <w:rPr>
          <w:color w:val="010101"/>
          <w:sz w:val="22"/>
        </w:rPr>
        <w:t>afford to</w:t>
      </w:r>
      <w:r>
        <w:rPr>
          <w:color w:val="010101"/>
          <w:spacing w:val="39"/>
          <w:sz w:val="22"/>
        </w:rPr>
        <w:t> </w:t>
      </w:r>
      <w:r>
        <w:rPr>
          <w:color w:val="010101"/>
          <w:sz w:val="22"/>
        </w:rPr>
        <w:t>simply</w:t>
      </w:r>
      <w:r>
        <w:rPr>
          <w:color w:val="010101"/>
          <w:spacing w:val="40"/>
          <w:sz w:val="22"/>
        </w:rPr>
        <w:t> </w:t>
      </w:r>
      <w:r>
        <w:rPr>
          <w:color w:val="010101"/>
          <w:sz w:val="22"/>
        </w:rPr>
        <w:t>write</w:t>
      </w:r>
      <w:r>
        <w:rPr>
          <w:color w:val="010101"/>
          <w:spacing w:val="32"/>
          <w:sz w:val="22"/>
        </w:rPr>
        <w:t> </w:t>
      </w:r>
      <w:r>
        <w:rPr>
          <w:color w:val="010101"/>
          <w:sz w:val="22"/>
        </w:rPr>
        <w:t>off</w:t>
      </w:r>
      <w:r>
        <w:rPr>
          <w:color w:val="010101"/>
          <w:spacing w:val="38"/>
          <w:sz w:val="22"/>
        </w:rPr>
        <w:t> </w:t>
      </w:r>
      <w:r>
        <w:rPr>
          <w:color w:val="010101"/>
          <w:sz w:val="22"/>
        </w:rPr>
        <w:t>the</w:t>
      </w:r>
      <w:r>
        <w:rPr>
          <w:color w:val="010101"/>
          <w:spacing w:val="29"/>
          <w:sz w:val="22"/>
        </w:rPr>
        <w:t> </w:t>
      </w:r>
      <w:r>
        <w:rPr>
          <w:color w:val="010101"/>
          <w:sz w:val="22"/>
        </w:rPr>
        <w:t>North</w:t>
      </w:r>
      <w:r>
        <w:rPr>
          <w:color w:val="010101"/>
          <w:spacing w:val="36"/>
          <w:sz w:val="22"/>
        </w:rPr>
        <w:t> </w:t>
      </w:r>
      <w:r>
        <w:rPr>
          <w:color w:val="010101"/>
          <w:sz w:val="22"/>
        </w:rPr>
        <w:t>Country</w:t>
      </w:r>
      <w:r>
        <w:rPr>
          <w:color w:val="010101"/>
          <w:spacing w:val="40"/>
          <w:sz w:val="22"/>
        </w:rPr>
        <w:t> </w:t>
      </w:r>
      <w:r>
        <w:rPr>
          <w:color w:val="010101"/>
          <w:sz w:val="22"/>
        </w:rPr>
        <w:t>because</w:t>
      </w:r>
      <w:r>
        <w:rPr>
          <w:color w:val="010101"/>
          <w:spacing w:val="40"/>
          <w:sz w:val="22"/>
        </w:rPr>
        <w:t> </w:t>
      </w:r>
      <w:r>
        <w:rPr>
          <w:color w:val="010101"/>
          <w:sz w:val="22"/>
        </w:rPr>
        <w:t>of its</w:t>
      </w:r>
      <w:r>
        <w:rPr>
          <w:color w:val="010101"/>
          <w:spacing w:val="29"/>
          <w:sz w:val="22"/>
        </w:rPr>
        <w:t> </w:t>
      </w:r>
      <w:r>
        <w:rPr>
          <w:color w:val="010101"/>
          <w:sz w:val="22"/>
        </w:rPr>
        <w:t>marginal</w:t>
      </w:r>
      <w:r>
        <w:rPr>
          <w:color w:val="010101"/>
          <w:spacing w:val="32"/>
          <w:sz w:val="22"/>
        </w:rPr>
        <w:t> </w:t>
      </w:r>
      <w:r>
        <w:rPr>
          <w:color w:val="010101"/>
          <w:sz w:val="22"/>
        </w:rPr>
        <w:t>population</w:t>
      </w:r>
      <w:r>
        <w:rPr>
          <w:color w:val="010101"/>
          <w:spacing w:val="40"/>
          <w:sz w:val="22"/>
        </w:rPr>
        <w:t> </w:t>
      </w:r>
      <w:r>
        <w:rPr>
          <w:color w:val="010101"/>
          <w:sz w:val="22"/>
        </w:rPr>
        <w:t>anymore.</w:t>
      </w:r>
    </w:p>
    <w:p>
      <w:pPr>
        <w:pStyle w:val="BodyText"/>
        <w:spacing w:before="50"/>
      </w:pPr>
    </w:p>
    <w:p>
      <w:pPr>
        <w:pStyle w:val="ListParagraph"/>
        <w:numPr>
          <w:ilvl w:val="0"/>
          <w:numId w:val="4"/>
        </w:numPr>
        <w:tabs>
          <w:tab w:pos="843" w:val="left" w:leader="none"/>
        </w:tabs>
        <w:spacing w:line="285" w:lineRule="auto" w:before="1" w:after="0"/>
        <w:ind w:left="843" w:right="1195" w:hanging="356"/>
        <w:jc w:val="left"/>
        <w:rPr>
          <w:rFonts w:ascii="Times New Roman"/>
          <w:color w:val="010101"/>
          <w:sz w:val="21"/>
        </w:rPr>
      </w:pPr>
      <w:r>
        <w:rPr>
          <w:b/>
          <w:color w:val="010101"/>
          <w:spacing w:val="-8"/>
          <w:sz w:val="23"/>
        </w:rPr>
        <w:t>Dormant</w:t>
      </w:r>
      <w:r>
        <w:rPr>
          <w:b/>
          <w:color w:val="010101"/>
          <w:spacing w:val="-5"/>
          <w:sz w:val="23"/>
        </w:rPr>
        <w:t> </w:t>
      </w:r>
      <w:r>
        <w:rPr>
          <w:b/>
          <w:color w:val="010101"/>
          <w:spacing w:val="-8"/>
          <w:sz w:val="23"/>
        </w:rPr>
        <w:t>organizing</w:t>
      </w:r>
      <w:r>
        <w:rPr>
          <w:b/>
          <w:color w:val="010101"/>
          <w:spacing w:val="-7"/>
          <w:sz w:val="23"/>
        </w:rPr>
        <w:t> </w:t>
      </w:r>
      <w:r>
        <w:rPr>
          <w:b/>
          <w:color w:val="010101"/>
          <w:spacing w:val="-8"/>
          <w:sz w:val="23"/>
        </w:rPr>
        <w:t>networks</w:t>
      </w:r>
      <w:r>
        <w:rPr>
          <w:b/>
          <w:color w:val="010101"/>
          <w:spacing w:val="-10"/>
          <w:sz w:val="23"/>
        </w:rPr>
        <w:t> </w:t>
      </w:r>
      <w:r>
        <w:rPr>
          <w:b/>
          <w:color w:val="010101"/>
          <w:spacing w:val="-8"/>
          <w:sz w:val="23"/>
        </w:rPr>
        <w:t>in</w:t>
      </w:r>
      <w:r>
        <w:rPr>
          <w:b/>
          <w:color w:val="010101"/>
          <w:spacing w:val="-19"/>
          <w:sz w:val="23"/>
        </w:rPr>
        <w:t> </w:t>
      </w:r>
      <w:r>
        <w:rPr>
          <w:b/>
          <w:color w:val="010101"/>
          <w:spacing w:val="-8"/>
          <w:sz w:val="23"/>
        </w:rPr>
        <w:t>Central</w:t>
      </w:r>
      <w:r>
        <w:rPr>
          <w:b/>
          <w:color w:val="010101"/>
          <w:spacing w:val="-13"/>
          <w:sz w:val="23"/>
        </w:rPr>
        <w:t> </w:t>
      </w:r>
      <w:r>
        <w:rPr>
          <w:b/>
          <w:color w:val="010101"/>
          <w:spacing w:val="-8"/>
          <w:sz w:val="23"/>
        </w:rPr>
        <w:t>New</w:t>
      </w:r>
      <w:r>
        <w:rPr>
          <w:b/>
          <w:color w:val="010101"/>
          <w:spacing w:val="-7"/>
          <w:sz w:val="23"/>
        </w:rPr>
        <w:t> </w:t>
      </w:r>
      <w:r>
        <w:rPr>
          <w:b/>
          <w:color w:val="010101"/>
          <w:spacing w:val="-8"/>
          <w:sz w:val="23"/>
        </w:rPr>
        <w:t>York</w:t>
      </w:r>
      <w:r>
        <w:rPr>
          <w:b/>
          <w:color w:val="010101"/>
          <w:spacing w:val="-14"/>
          <w:sz w:val="23"/>
        </w:rPr>
        <w:t> </w:t>
      </w:r>
      <w:r>
        <w:rPr>
          <w:b/>
          <w:color w:val="010101"/>
          <w:spacing w:val="-8"/>
          <w:sz w:val="23"/>
        </w:rPr>
        <w:t>and</w:t>
      </w:r>
      <w:r>
        <w:rPr>
          <w:b/>
          <w:color w:val="010101"/>
          <w:spacing w:val="-17"/>
          <w:sz w:val="23"/>
        </w:rPr>
        <w:t> </w:t>
      </w:r>
      <w:r>
        <w:rPr>
          <w:b/>
          <w:color w:val="010101"/>
          <w:spacing w:val="-8"/>
          <w:sz w:val="23"/>
        </w:rPr>
        <w:t>the</w:t>
      </w:r>
      <w:r>
        <w:rPr>
          <w:b/>
          <w:color w:val="010101"/>
          <w:spacing w:val="-20"/>
          <w:sz w:val="23"/>
        </w:rPr>
        <w:t> </w:t>
      </w:r>
      <w:r>
        <w:rPr>
          <w:b/>
          <w:color w:val="010101"/>
          <w:spacing w:val="-8"/>
          <w:sz w:val="23"/>
        </w:rPr>
        <w:t>Capital</w:t>
      </w:r>
      <w:r>
        <w:rPr>
          <w:b/>
          <w:color w:val="010101"/>
          <w:spacing w:val="-19"/>
          <w:sz w:val="23"/>
        </w:rPr>
        <w:t> </w:t>
      </w:r>
      <w:r>
        <w:rPr>
          <w:b/>
          <w:color w:val="010101"/>
          <w:spacing w:val="-8"/>
          <w:sz w:val="23"/>
        </w:rPr>
        <w:t>Region</w:t>
      </w:r>
      <w:r>
        <w:rPr>
          <w:b/>
          <w:color w:val="010101"/>
          <w:spacing w:val="-2"/>
          <w:sz w:val="23"/>
        </w:rPr>
        <w:t> </w:t>
      </w:r>
      <w:r>
        <w:rPr>
          <w:b/>
          <w:color w:val="010101"/>
          <w:spacing w:val="-8"/>
          <w:sz w:val="23"/>
        </w:rPr>
        <w:t>are</w:t>
      </w:r>
      <w:r>
        <w:rPr>
          <w:b/>
          <w:color w:val="010101"/>
          <w:spacing w:val="-15"/>
          <w:sz w:val="23"/>
        </w:rPr>
        <w:t> </w:t>
      </w:r>
      <w:r>
        <w:rPr>
          <w:b/>
          <w:color w:val="010101"/>
          <w:spacing w:val="-8"/>
          <w:sz w:val="23"/>
        </w:rPr>
        <w:t>key</w:t>
      </w:r>
      <w:r>
        <w:rPr>
          <w:b/>
          <w:color w:val="010101"/>
          <w:spacing w:val="-13"/>
          <w:sz w:val="23"/>
        </w:rPr>
        <w:t> </w:t>
      </w:r>
      <w:r>
        <w:rPr>
          <w:b/>
          <w:color w:val="010101"/>
          <w:spacing w:val="-8"/>
          <w:sz w:val="23"/>
        </w:rPr>
        <w:t>to </w:t>
      </w:r>
      <w:r>
        <w:rPr>
          <w:b/>
          <w:color w:val="010101"/>
          <w:spacing w:val="-4"/>
          <w:sz w:val="23"/>
        </w:rPr>
        <w:t>future</w:t>
      </w:r>
      <w:r>
        <w:rPr>
          <w:b/>
          <w:color w:val="010101"/>
          <w:spacing w:val="-12"/>
          <w:sz w:val="23"/>
        </w:rPr>
        <w:t> </w:t>
      </w:r>
      <w:r>
        <w:rPr>
          <w:b/>
          <w:color w:val="010101"/>
          <w:spacing w:val="-4"/>
          <w:sz w:val="23"/>
        </w:rPr>
        <w:t>policy</w:t>
      </w:r>
      <w:r>
        <w:rPr>
          <w:b/>
          <w:color w:val="010101"/>
          <w:spacing w:val="-10"/>
          <w:sz w:val="23"/>
        </w:rPr>
        <w:t> </w:t>
      </w:r>
      <w:r>
        <w:rPr>
          <w:b/>
          <w:color w:val="010101"/>
          <w:spacing w:val="-4"/>
          <w:sz w:val="23"/>
        </w:rPr>
        <w:t>wins</w:t>
      </w:r>
      <w:r>
        <w:rPr>
          <w:b/>
          <w:color w:val="010101"/>
          <w:spacing w:val="-13"/>
          <w:sz w:val="23"/>
        </w:rPr>
        <w:t> </w:t>
      </w:r>
      <w:r>
        <w:rPr>
          <w:b/>
          <w:color w:val="010101"/>
          <w:spacing w:val="-4"/>
          <w:sz w:val="23"/>
        </w:rPr>
        <w:t>across</w:t>
      </w:r>
      <w:r>
        <w:rPr>
          <w:b/>
          <w:color w:val="010101"/>
          <w:spacing w:val="-7"/>
          <w:sz w:val="23"/>
        </w:rPr>
        <w:t> </w:t>
      </w:r>
      <w:r>
        <w:rPr>
          <w:b/>
          <w:color w:val="010101"/>
          <w:spacing w:val="-4"/>
          <w:sz w:val="23"/>
        </w:rPr>
        <w:t>New</w:t>
      </w:r>
      <w:r>
        <w:rPr>
          <w:b/>
          <w:color w:val="010101"/>
          <w:spacing w:val="-9"/>
          <w:sz w:val="23"/>
        </w:rPr>
        <w:t> </w:t>
      </w:r>
      <w:r>
        <w:rPr>
          <w:b/>
          <w:color w:val="010101"/>
          <w:spacing w:val="-4"/>
          <w:sz w:val="23"/>
        </w:rPr>
        <w:t>York</w:t>
      </w:r>
      <w:r>
        <w:rPr>
          <w:b/>
          <w:color w:val="010101"/>
          <w:spacing w:val="-14"/>
          <w:sz w:val="23"/>
        </w:rPr>
        <w:t> </w:t>
      </w:r>
      <w:r>
        <w:rPr>
          <w:b/>
          <w:color w:val="010101"/>
          <w:spacing w:val="-4"/>
          <w:sz w:val="23"/>
        </w:rPr>
        <w:t>State.</w:t>
      </w:r>
      <w:r>
        <w:rPr>
          <w:b/>
          <w:color w:val="010101"/>
          <w:spacing w:val="-12"/>
          <w:sz w:val="23"/>
        </w:rPr>
        <w:t> </w:t>
      </w:r>
      <w:r>
        <w:rPr>
          <w:color w:val="010101"/>
          <w:spacing w:val="-4"/>
          <w:sz w:val="22"/>
        </w:rPr>
        <w:t>Because these</w:t>
      </w:r>
      <w:r>
        <w:rPr>
          <w:color w:val="010101"/>
          <w:spacing w:val="10"/>
          <w:sz w:val="22"/>
        </w:rPr>
        <w:t> </w:t>
      </w:r>
      <w:r>
        <w:rPr>
          <w:color w:val="010101"/>
          <w:spacing w:val="-4"/>
          <w:sz w:val="22"/>
        </w:rPr>
        <w:t>networks</w:t>
      </w:r>
      <w:r>
        <w:rPr>
          <w:color w:val="010101"/>
          <w:sz w:val="22"/>
        </w:rPr>
        <w:t> </w:t>
      </w:r>
      <w:r>
        <w:rPr>
          <w:color w:val="010101"/>
          <w:spacing w:val="-4"/>
          <w:sz w:val="22"/>
        </w:rPr>
        <w:t>were</w:t>
      </w:r>
      <w:r>
        <w:rPr>
          <w:color w:val="010101"/>
          <w:sz w:val="22"/>
        </w:rPr>
        <w:t> </w:t>
      </w:r>
      <w:r>
        <w:rPr>
          <w:color w:val="010101"/>
          <w:spacing w:val="-4"/>
          <w:sz w:val="22"/>
        </w:rPr>
        <w:t>neglected, </w:t>
      </w:r>
      <w:r>
        <w:rPr>
          <w:color w:val="010101"/>
          <w:sz w:val="22"/>
        </w:rPr>
        <w:t>direct service providers are now also organizing hubs</w:t>
      </w:r>
      <w:r>
        <w:rPr>
          <w:color w:val="010101"/>
          <w:spacing w:val="-2"/>
          <w:sz w:val="22"/>
        </w:rPr>
        <w:t> </w:t>
      </w:r>
      <w:r>
        <w:rPr>
          <w:color w:val="010101"/>
          <w:sz w:val="22"/>
        </w:rPr>
        <w:t>in</w:t>
      </w:r>
      <w:r>
        <w:rPr>
          <w:color w:val="010101"/>
          <w:spacing w:val="-3"/>
          <w:sz w:val="22"/>
        </w:rPr>
        <w:t> </w:t>
      </w:r>
      <w:r>
        <w:rPr>
          <w:color w:val="010101"/>
          <w:sz w:val="22"/>
        </w:rPr>
        <w:t>Central</w:t>
      </w:r>
      <w:r>
        <w:rPr>
          <w:color w:val="010101"/>
          <w:spacing w:val="-4"/>
          <w:sz w:val="22"/>
        </w:rPr>
        <w:t> </w:t>
      </w:r>
      <w:r>
        <w:rPr>
          <w:color w:val="010101"/>
          <w:sz w:val="22"/>
        </w:rPr>
        <w:t>New York and Albany. This partly reflects critical gaps in statewide</w:t>
      </w:r>
      <w:r>
        <w:rPr>
          <w:color w:val="010101"/>
          <w:spacing w:val="40"/>
          <w:sz w:val="22"/>
        </w:rPr>
        <w:t> </w:t>
      </w:r>
      <w:r>
        <w:rPr>
          <w:color w:val="010101"/>
          <w:sz w:val="22"/>
        </w:rPr>
        <w:t>policy and a local funder</w:t>
      </w:r>
      <w:r>
        <w:rPr>
          <w:color w:val="010101"/>
          <w:spacing w:val="40"/>
          <w:sz w:val="22"/>
        </w:rPr>
        <w:t> </w:t>
      </w:r>
      <w:r>
        <w:rPr>
          <w:color w:val="010101"/>
          <w:sz w:val="22"/>
        </w:rPr>
        <w:t>preference</w:t>
      </w:r>
      <w:r>
        <w:rPr>
          <w:color w:val="010101"/>
          <w:spacing w:val="40"/>
          <w:sz w:val="22"/>
        </w:rPr>
        <w:t> </w:t>
      </w:r>
      <w:r>
        <w:rPr>
          <w:color w:val="010101"/>
          <w:sz w:val="22"/>
        </w:rPr>
        <w:t>for service provisions over power building. Include organizations that appear</w:t>
      </w:r>
      <w:r>
        <w:rPr>
          <w:color w:val="010101"/>
          <w:spacing w:val="40"/>
          <w:sz w:val="22"/>
        </w:rPr>
        <w:t> </w:t>
      </w:r>
      <w:r>
        <w:rPr>
          <w:color w:val="010101"/>
          <w:sz w:val="22"/>
        </w:rPr>
        <w:t>only to</w:t>
      </w:r>
      <w:r>
        <w:rPr>
          <w:color w:val="010101"/>
          <w:spacing w:val="40"/>
          <w:sz w:val="22"/>
        </w:rPr>
        <w:t> </w:t>
      </w:r>
      <w:r>
        <w:rPr>
          <w:color w:val="010101"/>
          <w:sz w:val="22"/>
        </w:rPr>
        <w:t>provide services in your scoping conversations, and ask them about the community engagement</w:t>
      </w:r>
      <w:r>
        <w:rPr>
          <w:color w:val="010101"/>
          <w:spacing w:val="40"/>
          <w:sz w:val="22"/>
        </w:rPr>
        <w:t> </w:t>
      </w:r>
      <w:r>
        <w:rPr>
          <w:color w:val="010101"/>
          <w:sz w:val="22"/>
        </w:rPr>
        <w:t>work they</w:t>
      </w:r>
      <w:r>
        <w:rPr>
          <w:color w:val="010101"/>
          <w:spacing w:val="35"/>
          <w:sz w:val="22"/>
        </w:rPr>
        <w:t> </w:t>
      </w:r>
      <w:r>
        <w:rPr>
          <w:color w:val="010101"/>
          <w:sz w:val="22"/>
        </w:rPr>
        <w:t>perform</w:t>
      </w:r>
      <w:r>
        <w:rPr>
          <w:color w:val="010101"/>
          <w:spacing w:val="40"/>
          <w:sz w:val="22"/>
        </w:rPr>
        <w:t> </w:t>
      </w:r>
      <w:r>
        <w:rPr>
          <w:color w:val="010101"/>
          <w:sz w:val="22"/>
        </w:rPr>
        <w:t>but are</w:t>
      </w:r>
      <w:r>
        <w:rPr>
          <w:color w:val="010101"/>
          <w:spacing w:val="36"/>
          <w:sz w:val="22"/>
        </w:rPr>
        <w:t> </w:t>
      </w:r>
      <w:r>
        <w:rPr>
          <w:color w:val="010101"/>
          <w:sz w:val="22"/>
        </w:rPr>
        <w:t>often</w:t>
      </w:r>
      <w:r>
        <w:rPr>
          <w:color w:val="010101"/>
          <w:spacing w:val="40"/>
          <w:sz w:val="22"/>
        </w:rPr>
        <w:t> </w:t>
      </w:r>
      <w:r>
        <w:rPr>
          <w:color w:val="010101"/>
          <w:sz w:val="22"/>
        </w:rPr>
        <w:t>not funded</w:t>
      </w:r>
      <w:r>
        <w:rPr>
          <w:color w:val="010101"/>
          <w:spacing w:val="40"/>
          <w:sz w:val="22"/>
        </w:rPr>
        <w:t> </w:t>
      </w:r>
      <w:r>
        <w:rPr>
          <w:color w:val="010101"/>
          <w:sz w:val="22"/>
        </w:rPr>
        <w:t>to take</w:t>
      </w:r>
      <w:r>
        <w:rPr>
          <w:color w:val="010101"/>
          <w:spacing w:val="38"/>
          <w:sz w:val="22"/>
        </w:rPr>
        <w:t> </w:t>
      </w:r>
      <w:r>
        <w:rPr>
          <w:color w:val="010101"/>
          <w:sz w:val="22"/>
        </w:rPr>
        <w:t>on.</w:t>
      </w:r>
    </w:p>
    <w:p>
      <w:pPr>
        <w:pStyle w:val="BodyText"/>
        <w:spacing w:before="44"/>
      </w:pPr>
    </w:p>
    <w:p>
      <w:pPr>
        <w:pStyle w:val="ListParagraph"/>
        <w:numPr>
          <w:ilvl w:val="0"/>
          <w:numId w:val="4"/>
        </w:numPr>
        <w:tabs>
          <w:tab w:pos="839" w:val="left" w:leader="none"/>
          <w:tab w:pos="841" w:val="left" w:leader="none"/>
        </w:tabs>
        <w:spacing w:line="288" w:lineRule="auto" w:before="0" w:after="0"/>
        <w:ind w:left="841" w:right="1113" w:hanging="358"/>
        <w:jc w:val="left"/>
        <w:rPr>
          <w:color w:val="010101"/>
          <w:sz w:val="19"/>
        </w:rPr>
      </w:pPr>
      <w:r>
        <w:rPr>
          <w:b/>
          <w:color w:val="010101"/>
          <w:w w:val="90"/>
          <w:sz w:val="23"/>
        </w:rPr>
        <w:t>Invest in</w:t>
      </w:r>
      <w:r>
        <w:rPr>
          <w:b/>
          <w:color w:val="010101"/>
          <w:spacing w:val="-1"/>
          <w:w w:val="90"/>
          <w:sz w:val="23"/>
        </w:rPr>
        <w:t> </w:t>
      </w:r>
      <w:r>
        <w:rPr>
          <w:b/>
          <w:color w:val="010101"/>
          <w:w w:val="90"/>
          <w:sz w:val="23"/>
        </w:rPr>
        <w:t>racial justice and immigrant-led</w:t>
      </w:r>
      <w:r>
        <w:rPr>
          <w:b/>
          <w:color w:val="010101"/>
          <w:sz w:val="23"/>
        </w:rPr>
        <w:t> </w:t>
      </w:r>
      <w:r>
        <w:rPr>
          <w:b/>
          <w:color w:val="010101"/>
          <w:w w:val="90"/>
          <w:sz w:val="23"/>
        </w:rPr>
        <w:t>organizing in Western New York. It</w:t>
      </w:r>
      <w:r>
        <w:rPr>
          <w:b/>
          <w:color w:val="010101"/>
          <w:spacing w:val="33"/>
          <w:sz w:val="23"/>
        </w:rPr>
        <w:t> </w:t>
      </w:r>
      <w:r>
        <w:rPr>
          <w:b/>
          <w:color w:val="010101"/>
          <w:w w:val="90"/>
          <w:sz w:val="23"/>
        </w:rPr>
        <w:t>is</w:t>
      </w:r>
      <w:r>
        <w:rPr>
          <w:b/>
          <w:color w:val="010101"/>
          <w:spacing w:val="-6"/>
          <w:w w:val="90"/>
          <w:sz w:val="23"/>
        </w:rPr>
        <w:t> </w:t>
      </w:r>
      <w:r>
        <w:rPr>
          <w:b/>
          <w:color w:val="010101"/>
          <w:w w:val="90"/>
          <w:sz w:val="23"/>
        </w:rPr>
        <w:t>deeply </w:t>
      </w:r>
      <w:r>
        <w:rPr>
          <w:b/>
          <w:color w:val="010101"/>
          <w:spacing w:val="-6"/>
          <w:sz w:val="23"/>
        </w:rPr>
        <w:t>underfunded</w:t>
      </w:r>
      <w:r>
        <w:rPr>
          <w:b/>
          <w:color w:val="010101"/>
          <w:spacing w:val="-10"/>
          <w:sz w:val="23"/>
        </w:rPr>
        <w:t> </w:t>
      </w:r>
      <w:r>
        <w:rPr>
          <w:b/>
          <w:color w:val="010101"/>
          <w:spacing w:val="-6"/>
          <w:sz w:val="23"/>
        </w:rPr>
        <w:t>and</w:t>
      </w:r>
      <w:r>
        <w:rPr>
          <w:b/>
          <w:color w:val="010101"/>
          <w:spacing w:val="-12"/>
          <w:sz w:val="23"/>
        </w:rPr>
        <w:t> </w:t>
      </w:r>
      <w:r>
        <w:rPr>
          <w:b/>
          <w:color w:val="010101"/>
          <w:spacing w:val="-6"/>
          <w:sz w:val="23"/>
        </w:rPr>
        <w:t>the</w:t>
      </w:r>
      <w:r>
        <w:rPr>
          <w:b/>
          <w:color w:val="010101"/>
          <w:spacing w:val="-18"/>
          <w:sz w:val="23"/>
        </w:rPr>
        <w:t> </w:t>
      </w:r>
      <w:r>
        <w:rPr>
          <w:b/>
          <w:color w:val="010101"/>
          <w:spacing w:val="-6"/>
          <w:sz w:val="23"/>
        </w:rPr>
        <w:t>frontline</w:t>
      </w:r>
      <w:r>
        <w:rPr>
          <w:b/>
          <w:color w:val="010101"/>
          <w:spacing w:val="-10"/>
          <w:sz w:val="23"/>
        </w:rPr>
        <w:t> </w:t>
      </w:r>
      <w:r>
        <w:rPr>
          <w:b/>
          <w:color w:val="010101"/>
          <w:spacing w:val="-6"/>
          <w:sz w:val="23"/>
        </w:rPr>
        <w:t>of</w:t>
      </w:r>
      <w:r>
        <w:rPr>
          <w:b/>
          <w:color w:val="010101"/>
          <w:spacing w:val="-19"/>
          <w:sz w:val="23"/>
        </w:rPr>
        <w:t> </w:t>
      </w:r>
      <w:r>
        <w:rPr>
          <w:b/>
          <w:color w:val="010101"/>
          <w:spacing w:val="-6"/>
          <w:sz w:val="23"/>
        </w:rPr>
        <w:t>abolition</w:t>
      </w:r>
      <w:r>
        <w:rPr>
          <w:b/>
          <w:color w:val="010101"/>
          <w:spacing w:val="-10"/>
          <w:sz w:val="23"/>
        </w:rPr>
        <w:t> </w:t>
      </w:r>
      <w:r>
        <w:rPr>
          <w:b/>
          <w:color w:val="010101"/>
          <w:spacing w:val="-6"/>
          <w:sz w:val="23"/>
        </w:rPr>
        <w:t>work</w:t>
      </w:r>
      <w:r>
        <w:rPr>
          <w:b/>
          <w:color w:val="010101"/>
          <w:spacing w:val="-18"/>
          <w:sz w:val="23"/>
        </w:rPr>
        <w:t> </w:t>
      </w:r>
      <w:r>
        <w:rPr>
          <w:b/>
          <w:color w:val="010101"/>
          <w:spacing w:val="-6"/>
          <w:sz w:val="23"/>
        </w:rPr>
        <w:t>in</w:t>
      </w:r>
      <w:r>
        <w:rPr>
          <w:b/>
          <w:color w:val="010101"/>
          <w:spacing w:val="-15"/>
          <w:sz w:val="23"/>
        </w:rPr>
        <w:t> </w:t>
      </w:r>
      <w:r>
        <w:rPr>
          <w:b/>
          <w:color w:val="010101"/>
          <w:spacing w:val="-6"/>
          <w:sz w:val="23"/>
        </w:rPr>
        <w:t>New</w:t>
      </w:r>
      <w:r>
        <w:rPr>
          <w:b/>
          <w:color w:val="010101"/>
          <w:spacing w:val="-10"/>
          <w:sz w:val="23"/>
        </w:rPr>
        <w:t> </w:t>
      </w:r>
      <w:r>
        <w:rPr>
          <w:b/>
          <w:color w:val="010101"/>
          <w:spacing w:val="-6"/>
          <w:sz w:val="23"/>
        </w:rPr>
        <w:t>York</w:t>
      </w:r>
      <w:r>
        <w:rPr>
          <w:b/>
          <w:color w:val="010101"/>
          <w:spacing w:val="-14"/>
          <w:sz w:val="23"/>
        </w:rPr>
        <w:t> </w:t>
      </w:r>
      <w:r>
        <w:rPr>
          <w:b/>
          <w:color w:val="010101"/>
          <w:spacing w:val="-6"/>
          <w:sz w:val="23"/>
        </w:rPr>
        <w:t>State.</w:t>
      </w:r>
      <w:r>
        <w:rPr>
          <w:b/>
          <w:color w:val="010101"/>
          <w:spacing w:val="-10"/>
          <w:sz w:val="23"/>
        </w:rPr>
        <w:t> </w:t>
      </w:r>
      <w:r>
        <w:rPr>
          <w:color w:val="010101"/>
          <w:spacing w:val="-6"/>
          <w:sz w:val="22"/>
        </w:rPr>
        <w:t>Western</w:t>
      </w:r>
      <w:r>
        <w:rPr>
          <w:color w:val="010101"/>
          <w:spacing w:val="-10"/>
          <w:sz w:val="22"/>
        </w:rPr>
        <w:t> </w:t>
      </w:r>
      <w:r>
        <w:rPr>
          <w:color w:val="010101"/>
          <w:spacing w:val="-6"/>
          <w:sz w:val="22"/>
        </w:rPr>
        <w:t>New</w:t>
      </w:r>
      <w:r>
        <w:rPr>
          <w:color w:val="010101"/>
          <w:spacing w:val="-2"/>
          <w:sz w:val="22"/>
        </w:rPr>
        <w:t> </w:t>
      </w:r>
      <w:r>
        <w:rPr>
          <w:color w:val="010101"/>
          <w:spacing w:val="-6"/>
          <w:sz w:val="22"/>
        </w:rPr>
        <w:t>York </w:t>
      </w:r>
      <w:r>
        <w:rPr>
          <w:color w:val="010101"/>
          <w:sz w:val="22"/>
        </w:rPr>
        <w:t>exhibits concentrated and expanding forms of state repression. The most radical organizing voices to</w:t>
      </w:r>
      <w:r>
        <w:rPr>
          <w:color w:val="010101"/>
          <w:spacing w:val="40"/>
          <w:sz w:val="22"/>
        </w:rPr>
        <w:t> </w:t>
      </w:r>
      <w:r>
        <w:rPr>
          <w:color w:val="010101"/>
          <w:sz w:val="22"/>
        </w:rPr>
        <w:t>counteract state repression</w:t>
      </w:r>
      <w:r>
        <w:rPr>
          <w:color w:val="010101"/>
          <w:spacing w:val="40"/>
          <w:sz w:val="22"/>
        </w:rPr>
        <w:t> </w:t>
      </w:r>
      <w:r>
        <w:rPr>
          <w:color w:val="010101"/>
          <w:sz w:val="22"/>
        </w:rPr>
        <w:t>with calls for abolition come from Western New York. Still,</w:t>
      </w:r>
      <w:r>
        <w:rPr>
          <w:color w:val="010101"/>
          <w:spacing w:val="-1"/>
          <w:sz w:val="22"/>
        </w:rPr>
        <w:t> </w:t>
      </w:r>
      <w:r>
        <w:rPr>
          <w:color w:val="010101"/>
          <w:sz w:val="22"/>
        </w:rPr>
        <w:t>there is a shortage of organizing incubators in the region because community-based organizations are unwilling to hold elected officials</w:t>
      </w:r>
      <w:r>
        <w:rPr>
          <w:color w:val="010101"/>
          <w:spacing w:val="40"/>
          <w:sz w:val="22"/>
        </w:rPr>
        <w:t> </w:t>
      </w:r>
      <w:r>
        <w:rPr>
          <w:color w:val="010101"/>
          <w:sz w:val="22"/>
        </w:rPr>
        <w:t>accountable</w:t>
      </w:r>
      <w:r>
        <w:rPr>
          <w:color w:val="010101"/>
          <w:spacing w:val="40"/>
          <w:sz w:val="22"/>
        </w:rPr>
        <w:t> </w:t>
      </w:r>
      <w:r>
        <w:rPr>
          <w:color w:val="010101"/>
          <w:sz w:val="22"/>
        </w:rPr>
        <w:t>or</w:t>
      </w:r>
      <w:r>
        <w:rPr>
          <w:color w:val="010101"/>
          <w:spacing w:val="38"/>
          <w:sz w:val="22"/>
        </w:rPr>
        <w:t> </w:t>
      </w:r>
      <w:r>
        <w:rPr>
          <w:color w:val="010101"/>
          <w:sz w:val="22"/>
        </w:rPr>
        <w:t>jeopardize</w:t>
      </w:r>
      <w:r>
        <w:rPr>
          <w:color w:val="010101"/>
          <w:spacing w:val="40"/>
          <w:sz w:val="22"/>
        </w:rPr>
        <w:t> </w:t>
      </w:r>
      <w:r>
        <w:rPr>
          <w:color w:val="010101"/>
          <w:sz w:val="22"/>
        </w:rPr>
        <w:t>relationships</w:t>
      </w:r>
      <w:r>
        <w:rPr>
          <w:color w:val="010101"/>
          <w:spacing w:val="32"/>
          <w:sz w:val="22"/>
        </w:rPr>
        <w:t> </w:t>
      </w:r>
      <w:r>
        <w:rPr>
          <w:color w:val="010101"/>
          <w:sz w:val="22"/>
        </w:rPr>
        <w:t>they</w:t>
      </w:r>
      <w:r>
        <w:rPr>
          <w:color w:val="010101"/>
          <w:spacing w:val="25"/>
          <w:sz w:val="22"/>
        </w:rPr>
        <w:t> </w:t>
      </w:r>
      <w:r>
        <w:rPr>
          <w:color w:val="010101"/>
          <w:sz w:val="22"/>
        </w:rPr>
        <w:t>have</w:t>
      </w:r>
      <w:r>
        <w:rPr>
          <w:color w:val="010101"/>
          <w:spacing w:val="38"/>
          <w:sz w:val="22"/>
        </w:rPr>
        <w:t> </w:t>
      </w:r>
      <w:r>
        <w:rPr>
          <w:color w:val="010101"/>
          <w:sz w:val="22"/>
        </w:rPr>
        <w:t>built</w:t>
      </w:r>
      <w:r>
        <w:rPr>
          <w:color w:val="010101"/>
          <w:spacing w:val="25"/>
          <w:sz w:val="22"/>
        </w:rPr>
        <w:t> </w:t>
      </w:r>
      <w:r>
        <w:rPr>
          <w:color w:val="010101"/>
          <w:sz w:val="22"/>
        </w:rPr>
        <w:t>over</w:t>
      </w:r>
      <w:r>
        <w:rPr>
          <w:color w:val="010101"/>
          <w:spacing w:val="33"/>
          <w:sz w:val="22"/>
        </w:rPr>
        <w:t> </w:t>
      </w:r>
      <w:r>
        <w:rPr>
          <w:color w:val="010101"/>
          <w:sz w:val="22"/>
        </w:rPr>
        <w:t>decades, following years of strategic disinvestment in Black im/migrant organizers. One grantee shared, "Progressive elected officials in</w:t>
      </w:r>
      <w:r>
        <w:rPr>
          <w:color w:val="010101"/>
          <w:spacing w:val="-1"/>
          <w:sz w:val="22"/>
        </w:rPr>
        <w:t> </w:t>
      </w:r>
      <w:r>
        <w:rPr>
          <w:color w:val="010101"/>
          <w:sz w:val="22"/>
        </w:rPr>
        <w:t>Western New York are moderate conservatives at</w:t>
      </w:r>
      <w:r>
        <w:rPr>
          <w:color w:val="010101"/>
          <w:spacing w:val="-2"/>
          <w:sz w:val="22"/>
        </w:rPr>
        <w:t> </w:t>
      </w:r>
      <w:r>
        <w:rPr>
          <w:color w:val="010101"/>
          <w:sz w:val="22"/>
        </w:rPr>
        <w:t>best; there is a long-term</w:t>
      </w:r>
      <w:r>
        <w:rPr>
          <w:color w:val="010101"/>
          <w:spacing w:val="40"/>
          <w:sz w:val="22"/>
        </w:rPr>
        <w:t> </w:t>
      </w:r>
      <w:r>
        <w:rPr>
          <w:color w:val="010101"/>
          <w:sz w:val="22"/>
        </w:rPr>
        <w:t>need to</w:t>
      </w:r>
      <w:r>
        <w:rPr>
          <w:color w:val="010101"/>
          <w:spacing w:val="40"/>
          <w:sz w:val="22"/>
        </w:rPr>
        <w:t> </w:t>
      </w:r>
      <w:r>
        <w:rPr>
          <w:color w:val="010101"/>
          <w:sz w:val="22"/>
        </w:rPr>
        <w:t>build power</w:t>
      </w:r>
      <w:r>
        <w:rPr>
          <w:color w:val="010101"/>
          <w:spacing w:val="40"/>
          <w:sz w:val="22"/>
        </w:rPr>
        <w:t> </w:t>
      </w:r>
      <w:r>
        <w:rPr>
          <w:color w:val="010101"/>
          <w:sz w:val="22"/>
        </w:rPr>
        <w:t>with impacted</w:t>
      </w:r>
      <w:r>
        <w:rPr>
          <w:color w:val="010101"/>
          <w:spacing w:val="39"/>
          <w:sz w:val="22"/>
        </w:rPr>
        <w:t> </w:t>
      </w:r>
      <w:r>
        <w:rPr>
          <w:color w:val="010101"/>
          <w:sz w:val="22"/>
        </w:rPr>
        <w:t>people." Another</w:t>
      </w:r>
      <w:r>
        <w:rPr>
          <w:color w:val="010101"/>
          <w:spacing w:val="37"/>
          <w:sz w:val="22"/>
        </w:rPr>
        <w:t> </w:t>
      </w:r>
      <w:r>
        <w:rPr>
          <w:color w:val="010101"/>
          <w:sz w:val="22"/>
        </w:rPr>
        <w:t>grantee shared, "The best case in Buffalo is</w:t>
      </w:r>
      <w:r>
        <w:rPr>
          <w:color w:val="010101"/>
          <w:spacing w:val="-5"/>
          <w:sz w:val="22"/>
        </w:rPr>
        <w:t> </w:t>
      </w:r>
      <w:r>
        <w:rPr>
          <w:color w:val="010101"/>
          <w:sz w:val="22"/>
        </w:rPr>
        <w:t>that immigrants are scapegoated for the economy. The worst case is that constituents are colluding with ICE to deport their neighbors." School counselors</w:t>
      </w:r>
      <w:r>
        <w:rPr>
          <w:color w:val="010101"/>
          <w:spacing w:val="40"/>
          <w:sz w:val="22"/>
        </w:rPr>
        <w:t> </w:t>
      </w:r>
      <w:r>
        <w:rPr>
          <w:color w:val="010101"/>
          <w:sz w:val="22"/>
        </w:rPr>
        <w:t>are developing new protocols for the number of children who no longer</w:t>
      </w:r>
      <w:r>
        <w:rPr>
          <w:color w:val="010101"/>
          <w:spacing w:val="29"/>
          <w:sz w:val="22"/>
        </w:rPr>
        <w:t> </w:t>
      </w:r>
      <w:r>
        <w:rPr>
          <w:color w:val="010101"/>
          <w:sz w:val="22"/>
        </w:rPr>
        <w:t>have a parent to</w:t>
      </w:r>
      <w:r>
        <w:rPr>
          <w:color w:val="010101"/>
          <w:spacing w:val="38"/>
          <w:sz w:val="22"/>
        </w:rPr>
        <w:t> </w:t>
      </w:r>
      <w:r>
        <w:rPr>
          <w:color w:val="010101"/>
          <w:sz w:val="22"/>
        </w:rPr>
        <w:t>pick them</w:t>
      </w:r>
      <w:r>
        <w:rPr>
          <w:color w:val="010101"/>
          <w:spacing w:val="21"/>
          <w:sz w:val="22"/>
        </w:rPr>
        <w:t> </w:t>
      </w:r>
      <w:r>
        <w:rPr>
          <w:color w:val="010101"/>
          <w:sz w:val="22"/>
        </w:rPr>
        <w:t>up</w:t>
      </w:r>
      <w:r>
        <w:rPr>
          <w:color w:val="010101"/>
          <w:spacing w:val="18"/>
          <w:sz w:val="22"/>
        </w:rPr>
        <w:t> </w:t>
      </w:r>
      <w:r>
        <w:rPr>
          <w:color w:val="010101"/>
          <w:sz w:val="22"/>
        </w:rPr>
        <w:t>at the end of</w:t>
      </w:r>
      <w:r>
        <w:rPr>
          <w:color w:val="010101"/>
          <w:spacing w:val="21"/>
          <w:sz w:val="22"/>
        </w:rPr>
        <w:t> </w:t>
      </w:r>
      <w:r>
        <w:rPr>
          <w:color w:val="010101"/>
          <w:sz w:val="22"/>
        </w:rPr>
        <w:t>the day. Funders</w:t>
      </w:r>
      <w:r>
        <w:rPr>
          <w:color w:val="010101"/>
          <w:spacing w:val="30"/>
          <w:sz w:val="22"/>
        </w:rPr>
        <w:t> </w:t>
      </w:r>
      <w:r>
        <w:rPr>
          <w:color w:val="010101"/>
          <w:sz w:val="22"/>
        </w:rPr>
        <w:t>have</w:t>
      </w:r>
      <w:r>
        <w:rPr>
          <w:color w:val="010101"/>
          <w:spacing w:val="21"/>
          <w:sz w:val="22"/>
        </w:rPr>
        <w:t> </w:t>
      </w:r>
      <w:r>
        <w:rPr>
          <w:color w:val="010101"/>
          <w:sz w:val="22"/>
        </w:rPr>
        <w:t>yet to respond</w:t>
      </w:r>
      <w:r>
        <w:rPr>
          <w:color w:val="010101"/>
          <w:spacing w:val="40"/>
          <w:sz w:val="22"/>
        </w:rPr>
        <w:t> </w:t>
      </w:r>
      <w:r>
        <w:rPr>
          <w:color w:val="010101"/>
          <w:sz w:val="22"/>
        </w:rPr>
        <w:t>to</w:t>
      </w:r>
      <w:r>
        <w:rPr>
          <w:color w:val="010101"/>
          <w:spacing w:val="40"/>
          <w:sz w:val="22"/>
        </w:rPr>
        <w:t> </w:t>
      </w:r>
      <w:r>
        <w:rPr>
          <w:color w:val="010101"/>
          <w:sz w:val="22"/>
        </w:rPr>
        <w:t>this level of militarized</w:t>
      </w:r>
      <w:r>
        <w:rPr>
          <w:color w:val="010101"/>
          <w:spacing w:val="40"/>
          <w:sz w:val="22"/>
        </w:rPr>
        <w:t> </w:t>
      </w:r>
      <w:r>
        <w:rPr>
          <w:color w:val="010101"/>
          <w:sz w:val="22"/>
        </w:rPr>
        <w:t>policing accompanying</w:t>
      </w:r>
      <w:r>
        <w:rPr>
          <w:color w:val="010101"/>
          <w:spacing w:val="36"/>
          <w:sz w:val="22"/>
        </w:rPr>
        <w:t> </w:t>
      </w:r>
      <w:r>
        <w:rPr>
          <w:color w:val="010101"/>
          <w:sz w:val="22"/>
        </w:rPr>
        <w:t>waves</w:t>
      </w:r>
      <w:r>
        <w:rPr>
          <w:color w:val="010101"/>
          <w:spacing w:val="32"/>
          <w:sz w:val="22"/>
        </w:rPr>
        <w:t> </w:t>
      </w:r>
      <w:r>
        <w:rPr>
          <w:color w:val="010101"/>
          <w:sz w:val="22"/>
        </w:rPr>
        <w:t>of</w:t>
      </w:r>
      <w:r>
        <w:rPr>
          <w:color w:val="010101"/>
          <w:spacing w:val="40"/>
          <w:sz w:val="22"/>
        </w:rPr>
        <w:t> </w:t>
      </w:r>
      <w:r>
        <w:rPr>
          <w:color w:val="010101"/>
          <w:sz w:val="22"/>
        </w:rPr>
        <w:t>asylee resettlement.</w:t>
      </w:r>
      <w:r>
        <w:rPr>
          <w:color w:val="010101"/>
          <w:spacing w:val="40"/>
          <w:sz w:val="22"/>
        </w:rPr>
        <w:t> </w:t>
      </w:r>
      <w:r>
        <w:rPr>
          <w:color w:val="010101"/>
          <w:sz w:val="22"/>
        </w:rPr>
        <w:t>Bail money</w:t>
      </w:r>
      <w:r>
        <w:rPr>
          <w:color w:val="010101"/>
          <w:spacing w:val="40"/>
          <w:sz w:val="22"/>
        </w:rPr>
        <w:t> </w:t>
      </w:r>
      <w:r>
        <w:rPr>
          <w:color w:val="010101"/>
          <w:sz w:val="22"/>
        </w:rPr>
        <w:t>is needed</w:t>
      </w:r>
      <w:r>
        <w:rPr>
          <w:color w:val="010101"/>
          <w:spacing w:val="40"/>
          <w:sz w:val="22"/>
        </w:rPr>
        <w:t> </w:t>
      </w:r>
      <w:r>
        <w:rPr>
          <w:color w:val="010101"/>
          <w:sz w:val="22"/>
        </w:rPr>
        <w:t>for</w:t>
      </w:r>
      <w:r>
        <w:rPr>
          <w:color w:val="010101"/>
          <w:spacing w:val="40"/>
          <w:sz w:val="22"/>
        </w:rPr>
        <w:t> </w:t>
      </w:r>
      <w:r>
        <w:rPr>
          <w:color w:val="010101"/>
          <w:sz w:val="22"/>
        </w:rPr>
        <w:t>immigrants</w:t>
      </w:r>
      <w:r>
        <w:rPr>
          <w:color w:val="010101"/>
          <w:spacing w:val="40"/>
          <w:sz w:val="22"/>
        </w:rPr>
        <w:t> </w:t>
      </w:r>
      <w:r>
        <w:rPr>
          <w:color w:val="010101"/>
          <w:sz w:val="22"/>
        </w:rPr>
        <w:t>and</w:t>
      </w:r>
      <w:r>
        <w:rPr>
          <w:color w:val="010101"/>
          <w:spacing w:val="40"/>
          <w:sz w:val="22"/>
        </w:rPr>
        <w:t> </w:t>
      </w:r>
      <w:r>
        <w:rPr>
          <w:color w:val="010101"/>
          <w:sz w:val="22"/>
        </w:rPr>
        <w:t>migrants</w:t>
      </w:r>
      <w:r>
        <w:rPr>
          <w:color w:val="010101"/>
          <w:spacing w:val="40"/>
          <w:sz w:val="22"/>
        </w:rPr>
        <w:t> </w:t>
      </w:r>
      <w:r>
        <w:rPr>
          <w:color w:val="010101"/>
          <w:sz w:val="22"/>
        </w:rPr>
        <w:t>unjustly</w:t>
      </w:r>
      <w:r>
        <w:rPr>
          <w:color w:val="010101"/>
          <w:spacing w:val="40"/>
          <w:sz w:val="22"/>
        </w:rPr>
        <w:t> </w:t>
      </w:r>
      <w:r>
        <w:rPr>
          <w:color w:val="010101"/>
          <w:sz w:val="22"/>
        </w:rPr>
        <w:t>detained.</w:t>
      </w:r>
    </w:p>
    <w:p>
      <w:pPr>
        <w:pStyle w:val="BodyText"/>
        <w:spacing w:before="38"/>
      </w:pPr>
    </w:p>
    <w:p>
      <w:pPr>
        <w:pStyle w:val="ListParagraph"/>
        <w:numPr>
          <w:ilvl w:val="0"/>
          <w:numId w:val="4"/>
        </w:numPr>
        <w:tabs>
          <w:tab w:pos="842" w:val="left" w:leader="none"/>
          <w:tab w:pos="848" w:val="left" w:leader="none"/>
        </w:tabs>
        <w:spacing w:line="273" w:lineRule="auto" w:before="0" w:after="0"/>
        <w:ind w:left="848" w:right="1305" w:hanging="359"/>
        <w:jc w:val="left"/>
        <w:rPr>
          <w:color w:val="010101"/>
          <w:sz w:val="19"/>
        </w:rPr>
      </w:pPr>
      <w:r>
        <w:rPr>
          <w:b/>
          <w:color w:val="010101"/>
          <w:w w:val="90"/>
          <w:sz w:val="23"/>
        </w:rPr>
        <w:t>Support regional organizing and protection</w:t>
      </w:r>
      <w:r>
        <w:rPr>
          <w:b/>
          <w:color w:val="010101"/>
          <w:sz w:val="23"/>
        </w:rPr>
        <w:t> </w:t>
      </w:r>
      <w:r>
        <w:rPr>
          <w:b/>
          <w:color w:val="010101"/>
          <w:w w:val="90"/>
          <w:sz w:val="23"/>
        </w:rPr>
        <w:t>networks in</w:t>
      </w:r>
      <w:r>
        <w:rPr>
          <w:b/>
          <w:color w:val="010101"/>
          <w:spacing w:val="-6"/>
          <w:w w:val="90"/>
          <w:sz w:val="23"/>
        </w:rPr>
        <w:t> </w:t>
      </w:r>
      <w:r>
        <w:rPr>
          <w:b/>
          <w:color w:val="010101"/>
          <w:w w:val="90"/>
          <w:sz w:val="23"/>
        </w:rPr>
        <w:t>Long</w:t>
      </w:r>
      <w:r>
        <w:rPr>
          <w:b/>
          <w:color w:val="010101"/>
          <w:spacing w:val="-8"/>
          <w:w w:val="90"/>
          <w:sz w:val="23"/>
        </w:rPr>
        <w:t> </w:t>
      </w:r>
      <w:r>
        <w:rPr>
          <w:b/>
          <w:color w:val="010101"/>
          <w:w w:val="90"/>
          <w:sz w:val="23"/>
        </w:rPr>
        <w:t>Island and the</w:t>
      </w:r>
      <w:r>
        <w:rPr>
          <w:b/>
          <w:color w:val="010101"/>
          <w:spacing w:val="-1"/>
          <w:w w:val="90"/>
          <w:sz w:val="23"/>
        </w:rPr>
        <w:t> </w:t>
      </w:r>
      <w:r>
        <w:rPr>
          <w:b/>
          <w:color w:val="010101"/>
          <w:w w:val="90"/>
          <w:sz w:val="23"/>
        </w:rPr>
        <w:t>Hudson </w:t>
      </w:r>
      <w:r>
        <w:rPr>
          <w:b/>
          <w:color w:val="010101"/>
          <w:sz w:val="23"/>
        </w:rPr>
        <w:t>Valley. </w:t>
      </w:r>
      <w:r>
        <w:rPr>
          <w:color w:val="010101"/>
          <w:sz w:val="22"/>
        </w:rPr>
        <w:t>Engage New York's statewide infrastructure</w:t>
      </w:r>
      <w:r>
        <w:rPr>
          <w:color w:val="010101"/>
          <w:spacing w:val="-4"/>
          <w:sz w:val="22"/>
        </w:rPr>
        <w:t> </w:t>
      </w:r>
      <w:r>
        <w:rPr>
          <w:color w:val="010101"/>
          <w:sz w:val="22"/>
        </w:rPr>
        <w:t>grants to support the Good</w:t>
      </w:r>
    </w:p>
    <w:p>
      <w:pPr>
        <w:spacing w:after="0" w:line="273" w:lineRule="auto"/>
        <w:jc w:val="left"/>
        <w:rPr>
          <w:sz w:val="19"/>
        </w:rPr>
        <w:sectPr>
          <w:pgSz w:w="12240" w:h="15840"/>
          <w:pgMar w:header="0" w:footer="784" w:top="1340" w:bottom="980" w:left="1320" w:right="360"/>
        </w:sectPr>
      </w:pPr>
    </w:p>
    <w:p>
      <w:pPr>
        <w:pStyle w:val="BodyText"/>
        <w:spacing w:line="288" w:lineRule="auto" w:before="73"/>
        <w:ind w:left="846" w:right="1326" w:firstLine="4"/>
      </w:pPr>
      <w:r>
        <w:rPr>
          <w:color w:val="010101"/>
        </w:rPr>
        <w:t>Neighbor's Initiative (GNI) and the Hudson Valley Leadership Program strengthened interregional collaboration and exported suburban</w:t>
      </w:r>
      <w:r>
        <w:rPr>
          <w:color w:val="010101"/>
          <w:spacing w:val="40"/>
        </w:rPr>
        <w:t> </w:t>
      </w:r>
      <w:r>
        <w:rPr>
          <w:color w:val="010101"/>
        </w:rPr>
        <w:t>and rural organizing lenses statewide.</w:t>
      </w:r>
      <w:r>
        <w:rPr>
          <w:color w:val="010101"/>
          <w:spacing w:val="40"/>
        </w:rPr>
        <w:t> </w:t>
      </w:r>
      <w:r>
        <w:rPr>
          <w:color w:val="010101"/>
        </w:rPr>
        <w:t>Continued</w:t>
      </w:r>
      <w:r>
        <w:rPr>
          <w:color w:val="010101"/>
          <w:spacing w:val="40"/>
        </w:rPr>
        <w:t> </w:t>
      </w:r>
      <w:r>
        <w:rPr>
          <w:color w:val="010101"/>
        </w:rPr>
        <w:t>investment</w:t>
      </w:r>
      <w:r>
        <w:rPr>
          <w:color w:val="010101"/>
          <w:spacing w:val="40"/>
        </w:rPr>
        <w:t> </w:t>
      </w:r>
      <w:r>
        <w:rPr>
          <w:color w:val="010101"/>
        </w:rPr>
        <w:t>in</w:t>
      </w:r>
      <w:r>
        <w:rPr>
          <w:color w:val="010101"/>
          <w:spacing w:val="40"/>
        </w:rPr>
        <w:t> </w:t>
      </w:r>
      <w:r>
        <w:rPr>
          <w:color w:val="010101"/>
        </w:rPr>
        <w:t>the</w:t>
      </w:r>
      <w:r>
        <w:rPr>
          <w:color w:val="010101"/>
          <w:spacing w:val="30"/>
        </w:rPr>
        <w:t> </w:t>
      </w:r>
      <w:r>
        <w:rPr>
          <w:color w:val="010101"/>
        </w:rPr>
        <w:t>growth</w:t>
      </w:r>
      <w:r>
        <w:rPr>
          <w:color w:val="010101"/>
          <w:spacing w:val="40"/>
        </w:rPr>
        <w:t> </w:t>
      </w:r>
      <w:r>
        <w:rPr>
          <w:color w:val="010101"/>
        </w:rPr>
        <w:t>of</w:t>
      </w:r>
      <w:r>
        <w:rPr>
          <w:color w:val="010101"/>
          <w:spacing w:val="38"/>
        </w:rPr>
        <w:t> </w:t>
      </w:r>
      <w:r>
        <w:rPr>
          <w:color w:val="010101"/>
        </w:rPr>
        <w:t>these</w:t>
      </w:r>
      <w:r>
        <w:rPr>
          <w:color w:val="010101"/>
          <w:spacing w:val="40"/>
        </w:rPr>
        <w:t> </w:t>
      </w:r>
      <w:r>
        <w:rPr>
          <w:color w:val="010101"/>
        </w:rPr>
        <w:t>regional coalitions</w:t>
      </w:r>
      <w:r>
        <w:rPr>
          <w:color w:val="010101"/>
          <w:spacing w:val="40"/>
        </w:rPr>
        <w:t> </w:t>
      </w:r>
      <w:r>
        <w:rPr>
          <w:color w:val="010101"/>
        </w:rPr>
        <w:t>will support more regional campaigns, coordinated subregional work, digital security and</w:t>
      </w:r>
      <w:r>
        <w:rPr>
          <w:color w:val="010101"/>
          <w:spacing w:val="40"/>
        </w:rPr>
        <w:t> </w:t>
      </w:r>
      <w:r>
        <w:rPr>
          <w:color w:val="010101"/>
        </w:rPr>
        <w:t>data integration, and the formalization</w:t>
      </w:r>
      <w:r>
        <w:rPr>
          <w:color w:val="010101"/>
          <w:spacing w:val="40"/>
        </w:rPr>
        <w:t> </w:t>
      </w:r>
      <w:r>
        <w:rPr>
          <w:color w:val="010101"/>
        </w:rPr>
        <w:t>of regional organizing institutes to</w:t>
      </w:r>
      <w:r>
        <w:rPr>
          <w:color w:val="010101"/>
          <w:spacing w:val="40"/>
        </w:rPr>
        <w:t> </w:t>
      </w:r>
      <w:r>
        <w:rPr>
          <w:color w:val="010101"/>
        </w:rPr>
        <w:t>connect movements across New York</w:t>
      </w:r>
      <w:r>
        <w:rPr>
          <w:color w:val="010101"/>
          <w:spacing w:val="-2"/>
        </w:rPr>
        <w:t> </w:t>
      </w:r>
      <w:r>
        <w:rPr>
          <w:color w:val="010101"/>
        </w:rPr>
        <w:t>State.</w:t>
      </w:r>
      <w:r>
        <w:rPr>
          <w:color w:val="010101"/>
          <w:spacing w:val="-6"/>
        </w:rPr>
        <w:t> </w:t>
      </w:r>
      <w:r>
        <w:rPr>
          <w:color w:val="010101"/>
        </w:rPr>
        <w:t>Since its</w:t>
      </w:r>
      <w:r>
        <w:rPr>
          <w:color w:val="010101"/>
          <w:spacing w:val="30"/>
        </w:rPr>
        <w:t> </w:t>
      </w:r>
      <w:r>
        <w:rPr>
          <w:color w:val="010101"/>
        </w:rPr>
        <w:t>inception in 2020,</w:t>
      </w:r>
      <w:r>
        <w:rPr>
          <w:color w:val="010101"/>
          <w:spacing w:val="-2"/>
        </w:rPr>
        <w:t> </w:t>
      </w:r>
      <w:r>
        <w:rPr>
          <w:color w:val="010101"/>
        </w:rPr>
        <w:t>GNI has provided</w:t>
      </w:r>
    </w:p>
    <w:p>
      <w:pPr>
        <w:pStyle w:val="BodyText"/>
        <w:spacing w:line="288" w:lineRule="auto" w:before="5"/>
        <w:ind w:left="852" w:right="1115" w:hanging="8"/>
      </w:pPr>
      <w:r>
        <w:rPr>
          <w:color w:val="010101"/>
        </w:rPr>
        <w:t>$821,500 in</w:t>
      </w:r>
      <w:r>
        <w:rPr>
          <w:color w:val="010101"/>
          <w:spacing w:val="37"/>
        </w:rPr>
        <w:t> </w:t>
      </w:r>
      <w:r>
        <w:rPr>
          <w:color w:val="010101"/>
        </w:rPr>
        <w:t>grantmaking</w:t>
      </w:r>
      <w:r>
        <w:rPr>
          <w:color w:val="010101"/>
          <w:spacing w:val="-1"/>
        </w:rPr>
        <w:t> </w:t>
      </w:r>
      <w:r>
        <w:rPr>
          <w:color w:val="010101"/>
        </w:rPr>
        <w:t>to Long</w:t>
      </w:r>
      <w:r>
        <w:rPr>
          <w:color w:val="010101"/>
          <w:spacing w:val="-16"/>
        </w:rPr>
        <w:t> </w:t>
      </w:r>
      <w:r>
        <w:rPr>
          <w:color w:val="010101"/>
        </w:rPr>
        <w:t>Island organizations.</w:t>
      </w:r>
      <w:r>
        <w:rPr>
          <w:color w:val="010101"/>
          <w:spacing w:val="-17"/>
        </w:rPr>
        <w:t> </w:t>
      </w:r>
      <w:r>
        <w:rPr>
          <w:color w:val="010101"/>
        </w:rPr>
        <w:t>It</w:t>
      </w:r>
      <w:r>
        <w:rPr>
          <w:color w:val="010101"/>
          <w:spacing w:val="30"/>
        </w:rPr>
        <w:t> </w:t>
      </w:r>
      <w:r>
        <w:rPr>
          <w:color w:val="010101"/>
        </w:rPr>
        <w:t>needs to</w:t>
      </w:r>
      <w:r>
        <w:rPr>
          <w:color w:val="010101"/>
          <w:spacing w:val="36"/>
        </w:rPr>
        <w:t> </w:t>
      </w:r>
      <w:r>
        <w:rPr>
          <w:color w:val="010101"/>
        </w:rPr>
        <w:t>raise $250,000 to match the pacing and</w:t>
      </w:r>
      <w:r>
        <w:rPr>
          <w:color w:val="010101"/>
          <w:spacing w:val="16"/>
        </w:rPr>
        <w:t> </w:t>
      </w:r>
      <w:r>
        <w:rPr>
          <w:color w:val="010101"/>
        </w:rPr>
        <w:t>needs of</w:t>
      </w:r>
      <w:r>
        <w:rPr>
          <w:color w:val="010101"/>
          <w:spacing w:val="29"/>
        </w:rPr>
        <w:t> </w:t>
      </w:r>
      <w:r>
        <w:rPr>
          <w:color w:val="010101"/>
        </w:rPr>
        <w:t>its</w:t>
      </w:r>
      <w:r>
        <w:rPr>
          <w:color w:val="010101"/>
          <w:spacing w:val="32"/>
        </w:rPr>
        <w:t> </w:t>
      </w:r>
      <w:r>
        <w:rPr>
          <w:color w:val="010101"/>
        </w:rPr>
        <w:t>growing</w:t>
      </w:r>
      <w:r>
        <w:rPr>
          <w:color w:val="010101"/>
          <w:spacing w:val="-1"/>
        </w:rPr>
        <w:t> </w:t>
      </w:r>
      <w:r>
        <w:rPr>
          <w:color w:val="010101"/>
        </w:rPr>
        <w:t>coalition. See appendix</w:t>
      </w:r>
      <w:r>
        <w:rPr>
          <w:color w:val="010101"/>
          <w:spacing w:val="21"/>
        </w:rPr>
        <w:t> </w:t>
      </w:r>
      <w:r>
        <w:rPr>
          <w:color w:val="010101"/>
        </w:rPr>
        <w:t>for</w:t>
      </w:r>
      <w:r>
        <w:rPr>
          <w:color w:val="010101"/>
          <w:spacing w:val="21"/>
        </w:rPr>
        <w:t> </w:t>
      </w:r>
      <w:r>
        <w:rPr>
          <w:color w:val="010101"/>
        </w:rPr>
        <w:t>more</w:t>
      </w:r>
      <w:r>
        <w:rPr>
          <w:color w:val="010101"/>
          <w:spacing w:val="19"/>
        </w:rPr>
        <w:t> </w:t>
      </w:r>
      <w:r>
        <w:rPr>
          <w:color w:val="010101"/>
        </w:rPr>
        <w:t>details.</w:t>
      </w:r>
    </w:p>
    <w:p>
      <w:pPr>
        <w:pStyle w:val="BodyText"/>
        <w:spacing w:before="43"/>
      </w:pPr>
    </w:p>
    <w:p>
      <w:pPr>
        <w:pStyle w:val="ListParagraph"/>
        <w:numPr>
          <w:ilvl w:val="0"/>
          <w:numId w:val="4"/>
        </w:numPr>
        <w:tabs>
          <w:tab w:pos="843" w:val="left" w:leader="none"/>
        </w:tabs>
        <w:spacing w:line="288" w:lineRule="auto" w:before="0" w:after="0"/>
        <w:ind w:left="843" w:right="1116" w:hanging="362"/>
        <w:jc w:val="left"/>
        <w:rPr>
          <w:rFonts w:ascii="Times New Roman"/>
          <w:color w:val="010101"/>
          <w:sz w:val="22"/>
        </w:rPr>
      </w:pPr>
      <w:r>
        <w:rPr>
          <w:b/>
          <w:color w:val="010101"/>
          <w:w w:val="90"/>
          <w:sz w:val="23"/>
        </w:rPr>
        <w:t>Strategically invest in farm worker organizing in the Southern Tier and Finger Lakes. </w:t>
      </w:r>
      <w:r>
        <w:rPr>
          <w:color w:val="010101"/>
          <w:sz w:val="22"/>
        </w:rPr>
        <w:t>The state's most robust, grassroots, worker-led coalitions reflect past funder regional</w:t>
      </w:r>
      <w:r>
        <w:rPr>
          <w:color w:val="010101"/>
          <w:spacing w:val="40"/>
          <w:sz w:val="22"/>
        </w:rPr>
        <w:t> </w:t>
      </w:r>
      <w:r>
        <w:rPr>
          <w:color w:val="010101"/>
          <w:sz w:val="22"/>
        </w:rPr>
        <w:t>prioritization in the Hudson Valley, Long Island, and Rochester. As a result of modest investment from Engage New York in</w:t>
      </w:r>
      <w:r>
        <w:rPr>
          <w:color w:val="010101"/>
          <w:spacing w:val="-13"/>
          <w:sz w:val="22"/>
        </w:rPr>
        <w:t> </w:t>
      </w:r>
      <w:r>
        <w:rPr>
          <w:color w:val="010101"/>
          <w:sz w:val="22"/>
        </w:rPr>
        <w:t>the</w:t>
      </w:r>
      <w:r>
        <w:rPr>
          <w:color w:val="010101"/>
          <w:spacing w:val="-10"/>
          <w:sz w:val="22"/>
        </w:rPr>
        <w:t> </w:t>
      </w:r>
      <w:r>
        <w:rPr>
          <w:color w:val="010101"/>
          <w:sz w:val="22"/>
        </w:rPr>
        <w:t>Southern Tier and</w:t>
      </w:r>
      <w:r>
        <w:rPr>
          <w:color w:val="010101"/>
          <w:spacing w:val="-1"/>
          <w:sz w:val="22"/>
        </w:rPr>
        <w:t> </w:t>
      </w:r>
      <w:r>
        <w:rPr>
          <w:color w:val="010101"/>
          <w:sz w:val="22"/>
        </w:rPr>
        <w:t>Finger Lakes,</w:t>
      </w:r>
      <w:r>
        <w:rPr>
          <w:color w:val="010101"/>
          <w:spacing w:val="-8"/>
          <w:sz w:val="22"/>
        </w:rPr>
        <w:t> </w:t>
      </w:r>
      <w:r>
        <w:rPr>
          <w:color w:val="010101"/>
          <w:sz w:val="22"/>
        </w:rPr>
        <w:t>farm working coalitions</w:t>
      </w:r>
      <w:r>
        <w:rPr>
          <w:color w:val="010101"/>
          <w:spacing w:val="39"/>
          <w:sz w:val="22"/>
        </w:rPr>
        <w:t> </w:t>
      </w:r>
      <w:r>
        <w:rPr>
          <w:color w:val="010101"/>
          <w:sz w:val="22"/>
        </w:rPr>
        <w:t>not previously</w:t>
      </w:r>
      <w:r>
        <w:rPr>
          <w:color w:val="010101"/>
          <w:spacing w:val="40"/>
          <w:sz w:val="22"/>
        </w:rPr>
        <w:t> </w:t>
      </w:r>
      <w:r>
        <w:rPr>
          <w:color w:val="010101"/>
          <w:sz w:val="22"/>
        </w:rPr>
        <w:t>resourced</w:t>
      </w:r>
      <w:r>
        <w:rPr>
          <w:color w:val="010101"/>
          <w:spacing w:val="40"/>
          <w:sz w:val="22"/>
        </w:rPr>
        <w:t> </w:t>
      </w:r>
      <w:r>
        <w:rPr>
          <w:color w:val="010101"/>
          <w:sz w:val="22"/>
        </w:rPr>
        <w:t>by</w:t>
      </w:r>
      <w:r>
        <w:rPr>
          <w:color w:val="010101"/>
          <w:spacing w:val="26"/>
          <w:sz w:val="22"/>
        </w:rPr>
        <w:t> </w:t>
      </w:r>
      <w:r>
        <w:rPr>
          <w:color w:val="010101"/>
          <w:sz w:val="22"/>
        </w:rPr>
        <w:t>funders</w:t>
      </w:r>
      <w:r>
        <w:rPr>
          <w:color w:val="010101"/>
          <w:spacing w:val="37"/>
          <w:sz w:val="22"/>
        </w:rPr>
        <w:t> </w:t>
      </w:r>
      <w:r>
        <w:rPr>
          <w:color w:val="010101"/>
          <w:sz w:val="22"/>
        </w:rPr>
        <w:t>have grown</w:t>
      </w:r>
      <w:r>
        <w:rPr>
          <w:color w:val="010101"/>
          <w:spacing w:val="31"/>
          <w:sz w:val="22"/>
        </w:rPr>
        <w:t> </w:t>
      </w:r>
      <w:r>
        <w:rPr>
          <w:color w:val="010101"/>
          <w:sz w:val="22"/>
        </w:rPr>
        <w:t>their</w:t>
      </w:r>
      <w:r>
        <w:rPr>
          <w:color w:val="010101"/>
          <w:spacing w:val="40"/>
          <w:sz w:val="22"/>
        </w:rPr>
        <w:t> </w:t>
      </w:r>
      <w:r>
        <w:rPr>
          <w:color w:val="010101"/>
          <w:sz w:val="22"/>
        </w:rPr>
        <w:t>membership</w:t>
      </w:r>
      <w:r>
        <w:rPr>
          <w:color w:val="010101"/>
          <w:spacing w:val="40"/>
          <w:sz w:val="22"/>
        </w:rPr>
        <w:t> </w:t>
      </w:r>
      <w:r>
        <w:rPr>
          <w:color w:val="010101"/>
          <w:sz w:val="22"/>
        </w:rPr>
        <w:t>and could</w:t>
      </w:r>
      <w:r>
        <w:rPr>
          <w:color w:val="010101"/>
          <w:spacing w:val="40"/>
          <w:sz w:val="22"/>
        </w:rPr>
        <w:t> </w:t>
      </w:r>
      <w:r>
        <w:rPr>
          <w:color w:val="010101"/>
          <w:sz w:val="22"/>
        </w:rPr>
        <w:t>use targeted investments to</w:t>
      </w:r>
      <w:r>
        <w:rPr>
          <w:color w:val="010101"/>
          <w:spacing w:val="40"/>
          <w:sz w:val="22"/>
        </w:rPr>
        <w:t> </w:t>
      </w:r>
      <w:r>
        <w:rPr>
          <w:color w:val="010101"/>
          <w:sz w:val="22"/>
        </w:rPr>
        <w:t>expand</w:t>
      </w:r>
      <w:r>
        <w:rPr>
          <w:color w:val="010101"/>
          <w:spacing w:val="40"/>
          <w:sz w:val="22"/>
        </w:rPr>
        <w:t> </w:t>
      </w:r>
      <w:r>
        <w:rPr>
          <w:color w:val="010101"/>
          <w:sz w:val="22"/>
        </w:rPr>
        <w:t>their</w:t>
      </w:r>
      <w:r>
        <w:rPr>
          <w:color w:val="010101"/>
          <w:spacing w:val="39"/>
          <w:sz w:val="22"/>
        </w:rPr>
        <w:t> </w:t>
      </w:r>
      <w:r>
        <w:rPr>
          <w:color w:val="010101"/>
          <w:sz w:val="22"/>
        </w:rPr>
        <w:t>leadership</w:t>
      </w:r>
      <w:r>
        <w:rPr>
          <w:color w:val="010101"/>
          <w:spacing w:val="40"/>
          <w:sz w:val="22"/>
        </w:rPr>
        <w:t> </w:t>
      </w:r>
      <w:r>
        <w:rPr>
          <w:color w:val="010101"/>
          <w:sz w:val="22"/>
        </w:rPr>
        <w:t>across the state.</w:t>
      </w:r>
    </w:p>
    <w:p>
      <w:pPr>
        <w:pStyle w:val="BodyText"/>
        <w:spacing w:before="50"/>
      </w:pPr>
    </w:p>
    <w:p>
      <w:pPr>
        <w:spacing w:before="0"/>
        <w:ind w:left="114" w:right="0" w:firstLine="0"/>
        <w:jc w:val="left"/>
        <w:rPr>
          <w:i/>
          <w:sz w:val="22"/>
        </w:rPr>
      </w:pPr>
      <w:r>
        <w:rPr>
          <w:i/>
          <w:color w:val="010101"/>
          <w:sz w:val="22"/>
        </w:rPr>
        <w:t>Technical</w:t>
      </w:r>
      <w:r>
        <w:rPr>
          <w:i/>
          <w:color w:val="010101"/>
          <w:spacing w:val="-4"/>
          <w:sz w:val="22"/>
        </w:rPr>
        <w:t> </w:t>
      </w:r>
      <w:r>
        <w:rPr>
          <w:i/>
          <w:color w:val="010101"/>
          <w:sz w:val="22"/>
        </w:rPr>
        <w:t>Grantmaking</w:t>
      </w:r>
      <w:r>
        <w:rPr>
          <w:i/>
          <w:color w:val="010101"/>
          <w:spacing w:val="-12"/>
          <w:sz w:val="22"/>
        </w:rPr>
        <w:t> </w:t>
      </w:r>
      <w:r>
        <w:rPr>
          <w:i/>
          <w:color w:val="010101"/>
          <w:spacing w:val="-2"/>
          <w:sz w:val="22"/>
        </w:rPr>
        <w:t>Solutions</w:t>
      </w:r>
    </w:p>
    <w:p>
      <w:pPr>
        <w:pStyle w:val="BodyText"/>
        <w:spacing w:before="95"/>
        <w:rPr>
          <w:i/>
        </w:rPr>
      </w:pPr>
    </w:p>
    <w:p>
      <w:pPr>
        <w:pStyle w:val="ListParagraph"/>
        <w:numPr>
          <w:ilvl w:val="0"/>
          <w:numId w:val="5"/>
        </w:numPr>
        <w:tabs>
          <w:tab w:pos="842" w:val="left" w:leader="none"/>
        </w:tabs>
        <w:spacing w:line="288" w:lineRule="auto" w:before="0" w:after="0"/>
        <w:ind w:left="842" w:right="1247" w:hanging="374"/>
        <w:jc w:val="left"/>
        <w:rPr>
          <w:b/>
          <w:color w:val="010101"/>
          <w:sz w:val="23"/>
        </w:rPr>
      </w:pPr>
      <w:r>
        <w:rPr>
          <w:b/>
          <w:color w:val="010101"/>
          <w:spacing w:val="-8"/>
          <w:sz w:val="23"/>
        </w:rPr>
        <w:t>Long-term</w:t>
      </w:r>
      <w:r>
        <w:rPr>
          <w:b/>
          <w:color w:val="010101"/>
          <w:spacing w:val="-3"/>
          <w:sz w:val="23"/>
        </w:rPr>
        <w:t> </w:t>
      </w:r>
      <w:r>
        <w:rPr>
          <w:b/>
          <w:color w:val="010101"/>
          <w:spacing w:val="-8"/>
          <w:sz w:val="23"/>
        </w:rPr>
        <w:t>general</w:t>
      </w:r>
      <w:r>
        <w:rPr>
          <w:b/>
          <w:color w:val="010101"/>
          <w:spacing w:val="-11"/>
          <w:sz w:val="23"/>
        </w:rPr>
        <w:t> </w:t>
      </w:r>
      <w:r>
        <w:rPr>
          <w:b/>
          <w:color w:val="010101"/>
          <w:spacing w:val="-8"/>
          <w:sz w:val="23"/>
        </w:rPr>
        <w:t>operating funding</w:t>
      </w:r>
      <w:r>
        <w:rPr>
          <w:b/>
          <w:color w:val="010101"/>
          <w:spacing w:val="-15"/>
          <w:sz w:val="23"/>
        </w:rPr>
        <w:t> </w:t>
      </w:r>
      <w:r>
        <w:rPr>
          <w:b/>
          <w:color w:val="010101"/>
          <w:spacing w:val="-8"/>
          <w:sz w:val="23"/>
        </w:rPr>
        <w:t>is</w:t>
      </w:r>
      <w:r>
        <w:rPr>
          <w:b/>
          <w:color w:val="010101"/>
          <w:spacing w:val="-20"/>
          <w:sz w:val="23"/>
        </w:rPr>
        <w:t> </w:t>
      </w:r>
      <w:r>
        <w:rPr>
          <w:b/>
          <w:color w:val="010101"/>
          <w:spacing w:val="-8"/>
          <w:sz w:val="23"/>
        </w:rPr>
        <w:t>the</w:t>
      </w:r>
      <w:r>
        <w:rPr>
          <w:b/>
          <w:color w:val="010101"/>
          <w:spacing w:val="-14"/>
          <w:sz w:val="23"/>
        </w:rPr>
        <w:t> </w:t>
      </w:r>
      <w:r>
        <w:rPr>
          <w:b/>
          <w:color w:val="010101"/>
          <w:spacing w:val="-8"/>
          <w:sz w:val="23"/>
        </w:rPr>
        <w:t>best</w:t>
      </w:r>
      <w:r>
        <w:rPr>
          <w:b/>
          <w:color w:val="010101"/>
          <w:spacing w:val="-13"/>
          <w:sz w:val="23"/>
        </w:rPr>
        <w:t> </w:t>
      </w:r>
      <w:r>
        <w:rPr>
          <w:b/>
          <w:color w:val="010101"/>
          <w:spacing w:val="-8"/>
          <w:sz w:val="23"/>
        </w:rPr>
        <w:t>prevention</w:t>
      </w:r>
      <w:r>
        <w:rPr>
          <w:b/>
          <w:color w:val="010101"/>
          <w:spacing w:val="9"/>
          <w:sz w:val="23"/>
        </w:rPr>
        <w:t> </w:t>
      </w:r>
      <w:r>
        <w:rPr>
          <w:b/>
          <w:color w:val="010101"/>
          <w:spacing w:val="-8"/>
          <w:sz w:val="23"/>
        </w:rPr>
        <w:t>and</w:t>
      </w:r>
      <w:r>
        <w:rPr>
          <w:b/>
          <w:color w:val="010101"/>
          <w:spacing w:val="-12"/>
          <w:sz w:val="23"/>
        </w:rPr>
        <w:t> </w:t>
      </w:r>
      <w:r>
        <w:rPr>
          <w:b/>
          <w:color w:val="010101"/>
          <w:spacing w:val="-8"/>
          <w:sz w:val="23"/>
        </w:rPr>
        <w:t>security</w:t>
      </w:r>
      <w:r>
        <w:rPr>
          <w:b/>
          <w:color w:val="010101"/>
          <w:sz w:val="23"/>
        </w:rPr>
        <w:t> </w:t>
      </w:r>
      <w:r>
        <w:rPr>
          <w:b/>
          <w:color w:val="010101"/>
          <w:spacing w:val="-8"/>
          <w:sz w:val="23"/>
        </w:rPr>
        <w:t>policy. </w:t>
      </w:r>
      <w:r>
        <w:rPr>
          <w:color w:val="010101"/>
          <w:sz w:val="22"/>
        </w:rPr>
        <w:t>Continue to resource the grantees your institution recommended that Engage New York support through its Racial Equity Pooled Fund. Account for inflation and align grants with peers at the Engage table to make up for the conclusion</w:t>
      </w:r>
      <w:r>
        <w:rPr>
          <w:color w:val="010101"/>
          <w:spacing w:val="36"/>
          <w:sz w:val="22"/>
        </w:rPr>
        <w:t> </w:t>
      </w:r>
      <w:r>
        <w:rPr>
          <w:color w:val="010101"/>
          <w:sz w:val="22"/>
        </w:rPr>
        <w:t>of the Racial Equity Pooled Fund as a statewide vehicle for community organizing infrastructure. Support the ongoing implementation of policies</w:t>
      </w:r>
      <w:r>
        <w:rPr>
          <w:color w:val="010101"/>
          <w:spacing w:val="36"/>
          <w:sz w:val="22"/>
        </w:rPr>
        <w:t> </w:t>
      </w:r>
      <w:r>
        <w:rPr>
          <w:color w:val="010101"/>
          <w:sz w:val="22"/>
        </w:rPr>
        <w:t>won in years past and ensure grants are large enough to</w:t>
      </w:r>
      <w:r>
        <w:rPr>
          <w:color w:val="010101"/>
          <w:spacing w:val="40"/>
          <w:sz w:val="22"/>
        </w:rPr>
        <w:t> </w:t>
      </w:r>
      <w:r>
        <w:rPr>
          <w:color w:val="010101"/>
          <w:sz w:val="22"/>
        </w:rPr>
        <w:t>support a living wage and</w:t>
      </w:r>
      <w:r>
        <w:rPr>
          <w:color w:val="010101"/>
          <w:spacing w:val="32"/>
          <w:sz w:val="22"/>
        </w:rPr>
        <w:t> </w:t>
      </w:r>
      <w:r>
        <w:rPr>
          <w:color w:val="010101"/>
          <w:sz w:val="22"/>
        </w:rPr>
        <w:t>healthcare</w:t>
      </w:r>
      <w:r>
        <w:rPr>
          <w:color w:val="010101"/>
          <w:spacing w:val="37"/>
          <w:sz w:val="22"/>
        </w:rPr>
        <w:t> </w:t>
      </w:r>
      <w:r>
        <w:rPr>
          <w:color w:val="010101"/>
          <w:sz w:val="22"/>
        </w:rPr>
        <w:t>for</w:t>
      </w:r>
      <w:r>
        <w:rPr>
          <w:color w:val="010101"/>
          <w:spacing w:val="32"/>
          <w:sz w:val="22"/>
        </w:rPr>
        <w:t> </w:t>
      </w:r>
      <w:r>
        <w:rPr>
          <w:color w:val="010101"/>
          <w:sz w:val="22"/>
        </w:rPr>
        <w:t>non-profit</w:t>
      </w:r>
      <w:r>
        <w:rPr>
          <w:color w:val="010101"/>
          <w:spacing w:val="37"/>
          <w:sz w:val="22"/>
        </w:rPr>
        <w:t> </w:t>
      </w:r>
      <w:r>
        <w:rPr>
          <w:color w:val="010101"/>
          <w:sz w:val="22"/>
        </w:rPr>
        <w:t>employees.</w:t>
      </w:r>
    </w:p>
    <w:p>
      <w:pPr>
        <w:pStyle w:val="BodyText"/>
        <w:spacing w:before="45"/>
      </w:pPr>
    </w:p>
    <w:p>
      <w:pPr>
        <w:pStyle w:val="ListParagraph"/>
        <w:numPr>
          <w:ilvl w:val="0"/>
          <w:numId w:val="5"/>
        </w:numPr>
        <w:tabs>
          <w:tab w:pos="842" w:val="left" w:leader="none"/>
        </w:tabs>
        <w:spacing w:line="288" w:lineRule="auto" w:before="0" w:after="0"/>
        <w:ind w:left="842" w:right="1069" w:hanging="361"/>
        <w:jc w:val="left"/>
        <w:rPr>
          <w:b/>
          <w:color w:val="010101"/>
          <w:sz w:val="23"/>
        </w:rPr>
      </w:pPr>
      <w:r>
        <w:rPr>
          <w:b/>
          <w:color w:val="1154CC"/>
          <w:w w:val="90"/>
          <w:sz w:val="23"/>
          <w:u w:val="thick" w:color="1154CC"/>
        </w:rPr>
        <w:t>Resource Integrated Rural</w:t>
      </w:r>
      <w:r>
        <w:rPr>
          <w:b/>
          <w:color w:val="1154CC"/>
          <w:spacing w:val="-7"/>
          <w:w w:val="90"/>
          <w:sz w:val="23"/>
          <w:u w:val="thick" w:color="1154CC"/>
        </w:rPr>
        <w:t> </w:t>
      </w:r>
      <w:r>
        <w:rPr>
          <w:b/>
          <w:color w:val="1154CC"/>
          <w:w w:val="90"/>
          <w:sz w:val="23"/>
          <w:u w:val="thick" w:color="1154CC"/>
        </w:rPr>
        <w:t>Strategies Group New York Rural</w:t>
      </w:r>
      <w:r>
        <w:rPr>
          <w:b/>
          <w:color w:val="1154CC"/>
          <w:spacing w:val="-4"/>
          <w:w w:val="90"/>
          <w:sz w:val="23"/>
          <w:u w:val="thick" w:color="1154CC"/>
        </w:rPr>
        <w:t> </w:t>
      </w:r>
      <w:r>
        <w:rPr>
          <w:b/>
          <w:color w:val="1154CC"/>
          <w:w w:val="90"/>
          <w:sz w:val="23"/>
          <w:u w:val="thick" w:color="1154CC"/>
        </w:rPr>
        <w:t>Organizing Portfolio.</w:t>
      </w:r>
      <w:r>
        <w:rPr>
          <w:b/>
          <w:color w:val="1154CC"/>
          <w:w w:val="90"/>
          <w:sz w:val="23"/>
          <w:u w:val="none"/>
        </w:rPr>
        <w:t> </w:t>
      </w:r>
      <w:r>
        <w:rPr>
          <w:color w:val="1F1F1F"/>
          <w:sz w:val="22"/>
          <w:u w:val="none"/>
        </w:rPr>
        <w:t>Seeded</w:t>
      </w:r>
      <w:r>
        <w:rPr>
          <w:color w:val="1F1F1F"/>
          <w:spacing w:val="28"/>
          <w:sz w:val="22"/>
          <w:u w:val="none"/>
        </w:rPr>
        <w:t> </w:t>
      </w:r>
      <w:r>
        <w:rPr>
          <w:color w:val="1F1F1F"/>
          <w:sz w:val="22"/>
          <w:u w:val="none"/>
        </w:rPr>
        <w:t>by Engage New York's Racial Equity</w:t>
      </w:r>
      <w:r>
        <w:rPr>
          <w:color w:val="1F1F1F"/>
          <w:spacing w:val="20"/>
          <w:sz w:val="22"/>
          <w:u w:val="none"/>
        </w:rPr>
        <w:t> </w:t>
      </w:r>
      <w:r>
        <w:rPr>
          <w:color w:val="1F1F1F"/>
          <w:sz w:val="22"/>
          <w:u w:val="none"/>
        </w:rPr>
        <w:t>Pooled Fund to</w:t>
      </w:r>
      <w:r>
        <w:rPr>
          <w:color w:val="1F1F1F"/>
          <w:spacing w:val="37"/>
          <w:sz w:val="22"/>
          <w:u w:val="none"/>
        </w:rPr>
        <w:t> </w:t>
      </w:r>
      <w:r>
        <w:rPr>
          <w:color w:val="1F1F1F"/>
          <w:sz w:val="22"/>
          <w:u w:val="none"/>
        </w:rPr>
        <w:t>collaboratively</w:t>
      </w:r>
      <w:r>
        <w:rPr>
          <w:color w:val="1F1F1F"/>
          <w:spacing w:val="-6"/>
          <w:sz w:val="22"/>
          <w:u w:val="none"/>
        </w:rPr>
        <w:t> </w:t>
      </w:r>
      <w:r>
        <w:rPr>
          <w:color w:val="1F1F1F"/>
          <w:sz w:val="22"/>
          <w:u w:val="none"/>
        </w:rPr>
        <w:t>invest in</w:t>
      </w:r>
      <w:r>
        <w:rPr>
          <w:color w:val="1F1F1F"/>
          <w:sz w:val="22"/>
          <w:u w:val="none"/>
        </w:rPr>
        <w:t> the most under-resourced component of New York State's organizing ecosystem, the New York Rural</w:t>
      </w:r>
      <w:r>
        <w:rPr>
          <w:color w:val="1F1F1F"/>
          <w:spacing w:val="-3"/>
          <w:sz w:val="22"/>
          <w:u w:val="none"/>
        </w:rPr>
        <w:t> </w:t>
      </w:r>
      <w:r>
        <w:rPr>
          <w:color w:val="1F1F1F"/>
          <w:sz w:val="22"/>
          <w:u w:val="none"/>
        </w:rPr>
        <w:t>Organizing Portfolio resources BIPOC-led rural</w:t>
      </w:r>
      <w:r>
        <w:rPr>
          <w:color w:val="1F1F1F"/>
          <w:spacing w:val="-11"/>
          <w:sz w:val="22"/>
          <w:u w:val="none"/>
        </w:rPr>
        <w:t> </w:t>
      </w:r>
      <w:r>
        <w:rPr>
          <w:color w:val="1F1F1F"/>
          <w:sz w:val="22"/>
          <w:u w:val="none"/>
        </w:rPr>
        <w:t>groups using</w:t>
      </w:r>
      <w:r>
        <w:rPr>
          <w:color w:val="1F1F1F"/>
          <w:spacing w:val="-11"/>
          <w:sz w:val="22"/>
          <w:u w:val="none"/>
        </w:rPr>
        <w:t> </w:t>
      </w:r>
      <w:r>
        <w:rPr>
          <w:color w:val="1F1F1F"/>
          <w:sz w:val="22"/>
          <w:u w:val="none"/>
        </w:rPr>
        <w:t>a base building and organizing approach. The portfolio employs regional strategies to</w:t>
      </w:r>
      <w:r>
        <w:rPr>
          <w:color w:val="1F1F1F"/>
          <w:spacing w:val="40"/>
          <w:sz w:val="22"/>
          <w:u w:val="none"/>
        </w:rPr>
        <w:t> </w:t>
      </w:r>
      <w:r>
        <w:rPr>
          <w:color w:val="1F1F1F"/>
          <w:sz w:val="22"/>
          <w:u w:val="none"/>
        </w:rPr>
        <w:t>build power</w:t>
      </w:r>
      <w:r>
        <w:rPr>
          <w:color w:val="1F1F1F"/>
          <w:spacing w:val="29"/>
          <w:sz w:val="22"/>
          <w:u w:val="none"/>
        </w:rPr>
        <w:t> </w:t>
      </w:r>
      <w:r>
        <w:rPr>
          <w:color w:val="1F1F1F"/>
          <w:sz w:val="22"/>
          <w:u w:val="none"/>
        </w:rPr>
        <w:t>while aligning grantmaking across a network</w:t>
      </w:r>
      <w:r>
        <w:rPr>
          <w:color w:val="1F1F1F"/>
          <w:spacing w:val="32"/>
          <w:sz w:val="22"/>
          <w:u w:val="none"/>
        </w:rPr>
        <w:t> </w:t>
      </w:r>
      <w:r>
        <w:rPr>
          <w:color w:val="1F1F1F"/>
          <w:sz w:val="22"/>
          <w:u w:val="none"/>
        </w:rPr>
        <w:t>of funders to</w:t>
      </w:r>
      <w:r>
        <w:rPr>
          <w:color w:val="1F1F1F"/>
          <w:spacing w:val="29"/>
          <w:sz w:val="22"/>
          <w:u w:val="none"/>
        </w:rPr>
        <w:t> </w:t>
      </w:r>
      <w:r>
        <w:rPr>
          <w:color w:val="1F1F1F"/>
          <w:sz w:val="22"/>
          <w:u w:val="none"/>
        </w:rPr>
        <w:t>target investments</w:t>
      </w:r>
      <w:r>
        <w:rPr>
          <w:color w:val="1F1F1F"/>
          <w:spacing w:val="31"/>
          <w:sz w:val="22"/>
          <w:u w:val="none"/>
        </w:rPr>
        <w:t> </w:t>
      </w:r>
      <w:r>
        <w:rPr>
          <w:color w:val="1F1F1F"/>
          <w:sz w:val="22"/>
          <w:u w:val="none"/>
        </w:rPr>
        <w:t>to organizations in</w:t>
      </w:r>
      <w:r>
        <w:rPr>
          <w:color w:val="1F1F1F"/>
          <w:spacing w:val="-5"/>
          <w:sz w:val="22"/>
          <w:u w:val="none"/>
        </w:rPr>
        <w:t> </w:t>
      </w:r>
      <w:r>
        <w:rPr>
          <w:color w:val="1F1F1F"/>
          <w:sz w:val="22"/>
          <w:u w:val="none"/>
        </w:rPr>
        <w:t>Central New</w:t>
      </w:r>
      <w:r>
        <w:rPr>
          <w:color w:val="1F1F1F"/>
          <w:spacing w:val="-1"/>
          <w:sz w:val="22"/>
          <w:u w:val="none"/>
        </w:rPr>
        <w:t> </w:t>
      </w:r>
      <w:r>
        <w:rPr>
          <w:color w:val="1F1F1F"/>
          <w:sz w:val="22"/>
          <w:u w:val="none"/>
        </w:rPr>
        <w:t>York,</w:t>
      </w:r>
      <w:r>
        <w:rPr>
          <w:color w:val="1F1F1F"/>
          <w:spacing w:val="-2"/>
          <w:sz w:val="22"/>
          <w:u w:val="none"/>
        </w:rPr>
        <w:t> </w:t>
      </w:r>
      <w:r>
        <w:rPr>
          <w:color w:val="1F1F1F"/>
          <w:sz w:val="22"/>
          <w:u w:val="none"/>
        </w:rPr>
        <w:t>Western New York,</w:t>
      </w:r>
      <w:r>
        <w:rPr>
          <w:color w:val="1F1F1F"/>
          <w:spacing w:val="-7"/>
          <w:sz w:val="22"/>
          <w:u w:val="none"/>
        </w:rPr>
        <w:t> </w:t>
      </w:r>
      <w:r>
        <w:rPr>
          <w:color w:val="1F1F1F"/>
          <w:sz w:val="22"/>
          <w:u w:val="none"/>
        </w:rPr>
        <w:t>the North County, Finger Lakes, and</w:t>
      </w:r>
      <w:r>
        <w:rPr>
          <w:color w:val="1F1F1F"/>
          <w:spacing w:val="23"/>
          <w:sz w:val="22"/>
          <w:u w:val="none"/>
        </w:rPr>
        <w:t> </w:t>
      </w:r>
      <w:r>
        <w:rPr>
          <w:color w:val="1F1F1F"/>
          <w:sz w:val="22"/>
          <w:u w:val="none"/>
        </w:rPr>
        <w:t>Southern</w:t>
      </w:r>
      <w:r>
        <w:rPr>
          <w:color w:val="1F1F1F"/>
          <w:spacing w:val="28"/>
          <w:sz w:val="22"/>
          <w:u w:val="none"/>
        </w:rPr>
        <w:t> </w:t>
      </w:r>
      <w:r>
        <w:rPr>
          <w:color w:val="1F1F1F"/>
          <w:sz w:val="22"/>
          <w:u w:val="none"/>
        </w:rPr>
        <w:t>Tier. The</w:t>
      </w:r>
      <w:r>
        <w:rPr>
          <w:color w:val="1F1F1F"/>
          <w:spacing w:val="39"/>
          <w:sz w:val="22"/>
          <w:u w:val="none"/>
        </w:rPr>
        <w:t> </w:t>
      </w:r>
      <w:r>
        <w:rPr>
          <w:color w:val="1F1F1F"/>
          <w:sz w:val="22"/>
          <w:u w:val="none"/>
        </w:rPr>
        <w:t>portfolio</w:t>
      </w:r>
      <w:r>
        <w:rPr>
          <w:color w:val="1F1F1F"/>
          <w:spacing w:val="34"/>
          <w:sz w:val="22"/>
          <w:u w:val="none"/>
        </w:rPr>
        <w:t> </w:t>
      </w:r>
      <w:r>
        <w:rPr>
          <w:color w:val="1F1F1F"/>
          <w:sz w:val="22"/>
          <w:u w:val="none"/>
        </w:rPr>
        <w:t>flanks</w:t>
      </w:r>
      <w:r>
        <w:rPr>
          <w:color w:val="1F1F1F"/>
          <w:spacing w:val="30"/>
          <w:sz w:val="22"/>
          <w:u w:val="none"/>
        </w:rPr>
        <w:t> </w:t>
      </w:r>
      <w:r>
        <w:rPr>
          <w:color w:val="1F1F1F"/>
          <w:sz w:val="22"/>
          <w:u w:val="none"/>
        </w:rPr>
        <w:t>the</w:t>
      </w:r>
      <w:r>
        <w:rPr>
          <w:color w:val="1F1F1F"/>
          <w:spacing w:val="34"/>
          <w:sz w:val="22"/>
          <w:u w:val="none"/>
        </w:rPr>
        <w:t> </w:t>
      </w:r>
      <w:r>
        <w:rPr>
          <w:color w:val="1F1F1F"/>
          <w:sz w:val="22"/>
          <w:u w:val="none"/>
        </w:rPr>
        <w:t>leadership</w:t>
      </w:r>
      <w:r>
        <w:rPr>
          <w:color w:val="1F1F1F"/>
          <w:spacing w:val="40"/>
          <w:sz w:val="22"/>
          <w:u w:val="none"/>
        </w:rPr>
        <w:t> </w:t>
      </w:r>
      <w:r>
        <w:rPr>
          <w:color w:val="1F1F1F"/>
          <w:sz w:val="22"/>
          <w:u w:val="none"/>
        </w:rPr>
        <w:t>of</w:t>
      </w:r>
      <w:r>
        <w:rPr>
          <w:color w:val="1F1F1F"/>
          <w:spacing w:val="23"/>
          <w:sz w:val="22"/>
          <w:u w:val="none"/>
        </w:rPr>
        <w:t> </w:t>
      </w:r>
      <w:r>
        <w:rPr>
          <w:color w:val="1F1F1F"/>
          <w:sz w:val="22"/>
          <w:u w:val="none"/>
        </w:rPr>
        <w:t>rural</w:t>
      </w:r>
      <w:r>
        <w:rPr>
          <w:color w:val="1F1F1F"/>
          <w:spacing w:val="16"/>
          <w:sz w:val="22"/>
          <w:u w:val="none"/>
        </w:rPr>
        <w:t> </w:t>
      </w:r>
      <w:r>
        <w:rPr>
          <w:color w:val="1F1F1F"/>
          <w:sz w:val="22"/>
          <w:u w:val="none"/>
        </w:rPr>
        <w:t>organizers</w:t>
      </w:r>
      <w:r>
        <w:rPr>
          <w:color w:val="1F1F1F"/>
          <w:spacing w:val="40"/>
          <w:sz w:val="22"/>
          <w:u w:val="none"/>
        </w:rPr>
        <w:t> </w:t>
      </w:r>
      <w:r>
        <w:rPr>
          <w:color w:val="1F1F1F"/>
          <w:sz w:val="22"/>
          <w:u w:val="none"/>
        </w:rPr>
        <w:t>in</w:t>
      </w:r>
      <w:r>
        <w:rPr>
          <w:color w:val="1F1F1F"/>
          <w:spacing w:val="18"/>
          <w:sz w:val="22"/>
          <w:u w:val="none"/>
        </w:rPr>
        <w:t> </w:t>
      </w:r>
      <w:r>
        <w:rPr>
          <w:color w:val="1F1F1F"/>
          <w:sz w:val="22"/>
          <w:u w:val="none"/>
        </w:rPr>
        <w:t>the Hudson Valley and Long</w:t>
      </w:r>
      <w:r>
        <w:rPr>
          <w:color w:val="1F1F1F"/>
          <w:spacing w:val="-3"/>
          <w:sz w:val="22"/>
          <w:u w:val="none"/>
        </w:rPr>
        <w:t> </w:t>
      </w:r>
      <w:r>
        <w:rPr>
          <w:color w:val="1F1F1F"/>
          <w:sz w:val="22"/>
          <w:u w:val="none"/>
        </w:rPr>
        <w:t>Island and advances the statewide leadership of Black and immigrant-led</w:t>
      </w:r>
      <w:r>
        <w:rPr>
          <w:color w:val="1F1F1F"/>
          <w:spacing w:val="40"/>
          <w:sz w:val="22"/>
          <w:u w:val="none"/>
        </w:rPr>
        <w:t> </w:t>
      </w:r>
      <w:r>
        <w:rPr>
          <w:color w:val="1F1F1F"/>
          <w:sz w:val="22"/>
          <w:u w:val="none"/>
        </w:rPr>
        <w:t>movements.</w:t>
      </w:r>
      <w:r>
        <w:rPr>
          <w:color w:val="1F1F1F"/>
          <w:spacing w:val="40"/>
          <w:sz w:val="22"/>
          <w:u w:val="none"/>
        </w:rPr>
        <w:t> </w:t>
      </w:r>
      <w:r>
        <w:rPr>
          <w:color w:val="1F1F1F"/>
          <w:sz w:val="22"/>
          <w:u w:val="none"/>
        </w:rPr>
        <w:t>A</w:t>
      </w:r>
      <w:r>
        <w:rPr>
          <w:color w:val="1F1F1F"/>
          <w:spacing w:val="35"/>
          <w:sz w:val="22"/>
          <w:u w:val="none"/>
        </w:rPr>
        <w:t> </w:t>
      </w:r>
      <w:r>
        <w:rPr>
          <w:color w:val="1F1F1F"/>
          <w:sz w:val="22"/>
          <w:u w:val="none"/>
        </w:rPr>
        <w:t>ready-made</w:t>
      </w:r>
      <w:r>
        <w:rPr>
          <w:color w:val="1F1F1F"/>
          <w:spacing w:val="40"/>
          <w:sz w:val="22"/>
          <w:u w:val="none"/>
        </w:rPr>
        <w:t> </w:t>
      </w:r>
      <w:r>
        <w:rPr>
          <w:color w:val="1F1F1F"/>
          <w:sz w:val="22"/>
          <w:u w:val="none"/>
        </w:rPr>
        <w:t>solution</w:t>
      </w:r>
      <w:r>
        <w:rPr>
          <w:color w:val="1F1F1F"/>
          <w:spacing w:val="40"/>
          <w:sz w:val="22"/>
          <w:u w:val="none"/>
        </w:rPr>
        <w:t> </w:t>
      </w:r>
      <w:r>
        <w:rPr>
          <w:color w:val="1F1F1F"/>
          <w:sz w:val="22"/>
          <w:u w:val="none"/>
        </w:rPr>
        <w:t>that</w:t>
      </w:r>
      <w:r>
        <w:rPr>
          <w:color w:val="1F1F1F"/>
          <w:spacing w:val="32"/>
          <w:sz w:val="22"/>
          <w:u w:val="none"/>
        </w:rPr>
        <w:t> </w:t>
      </w:r>
      <w:r>
        <w:rPr>
          <w:color w:val="1F1F1F"/>
          <w:sz w:val="22"/>
          <w:u w:val="none"/>
        </w:rPr>
        <w:t>carries</w:t>
      </w:r>
      <w:r>
        <w:rPr>
          <w:color w:val="1F1F1F"/>
          <w:spacing w:val="33"/>
          <w:sz w:val="22"/>
          <w:u w:val="none"/>
        </w:rPr>
        <w:t> </w:t>
      </w:r>
      <w:r>
        <w:rPr>
          <w:color w:val="1F1F1F"/>
          <w:sz w:val="22"/>
          <w:u w:val="none"/>
        </w:rPr>
        <w:t>forward</w:t>
      </w:r>
      <w:r>
        <w:rPr>
          <w:color w:val="1F1F1F"/>
          <w:spacing w:val="40"/>
          <w:sz w:val="22"/>
          <w:u w:val="none"/>
        </w:rPr>
        <w:t> </w:t>
      </w:r>
      <w:r>
        <w:rPr>
          <w:color w:val="1F1F1F"/>
          <w:sz w:val="22"/>
          <w:u w:val="none"/>
        </w:rPr>
        <w:t>the</w:t>
      </w:r>
      <w:r>
        <w:rPr>
          <w:color w:val="1F1F1F"/>
          <w:spacing w:val="33"/>
          <w:sz w:val="22"/>
          <w:u w:val="none"/>
        </w:rPr>
        <w:t> </w:t>
      </w:r>
      <w:r>
        <w:rPr>
          <w:color w:val="1F1F1F"/>
          <w:sz w:val="22"/>
          <w:u w:val="none"/>
        </w:rPr>
        <w:t>ethos</w:t>
      </w:r>
      <w:r>
        <w:rPr>
          <w:color w:val="1F1F1F"/>
          <w:spacing w:val="35"/>
          <w:sz w:val="22"/>
          <w:u w:val="none"/>
        </w:rPr>
        <w:t> </w:t>
      </w:r>
      <w:r>
        <w:rPr>
          <w:color w:val="1F1F1F"/>
          <w:sz w:val="22"/>
          <w:u w:val="none"/>
        </w:rPr>
        <w:t>of the Racial Equity</w:t>
      </w:r>
      <w:r>
        <w:rPr>
          <w:color w:val="1F1F1F"/>
          <w:spacing w:val="40"/>
          <w:sz w:val="22"/>
          <w:u w:val="none"/>
        </w:rPr>
        <w:t> </w:t>
      </w:r>
      <w:r>
        <w:rPr>
          <w:color w:val="1F1F1F"/>
          <w:sz w:val="22"/>
          <w:u w:val="none"/>
        </w:rPr>
        <w:t>Pooled</w:t>
      </w:r>
      <w:r>
        <w:rPr>
          <w:color w:val="1F1F1F"/>
          <w:spacing w:val="39"/>
          <w:sz w:val="22"/>
          <w:u w:val="none"/>
        </w:rPr>
        <w:t> </w:t>
      </w:r>
      <w:r>
        <w:rPr>
          <w:color w:val="1F1F1F"/>
          <w:sz w:val="22"/>
          <w:u w:val="none"/>
        </w:rPr>
        <w:t>fund, with a laser</w:t>
      </w:r>
      <w:r>
        <w:rPr>
          <w:color w:val="1F1F1F"/>
          <w:spacing w:val="33"/>
          <w:sz w:val="22"/>
          <w:u w:val="none"/>
        </w:rPr>
        <w:t> </w:t>
      </w:r>
      <w:r>
        <w:rPr>
          <w:color w:val="1F1F1F"/>
          <w:sz w:val="22"/>
          <w:u w:val="none"/>
        </w:rPr>
        <w:t>focus</w:t>
      </w:r>
      <w:r>
        <w:rPr>
          <w:color w:val="1F1F1F"/>
          <w:spacing w:val="33"/>
          <w:sz w:val="22"/>
          <w:u w:val="none"/>
        </w:rPr>
        <w:t> </w:t>
      </w:r>
      <w:r>
        <w:rPr>
          <w:color w:val="1F1F1F"/>
          <w:sz w:val="22"/>
          <w:u w:val="none"/>
        </w:rPr>
        <w:t>on securing flexible funding for the most underresourced organizations</w:t>
      </w:r>
      <w:r>
        <w:rPr>
          <w:color w:val="1F1F1F"/>
          <w:spacing w:val="37"/>
          <w:sz w:val="22"/>
          <w:u w:val="none"/>
        </w:rPr>
        <w:t> </w:t>
      </w:r>
      <w:r>
        <w:rPr>
          <w:color w:val="1F1F1F"/>
          <w:sz w:val="22"/>
          <w:u w:val="none"/>
        </w:rPr>
        <w:t>in New York State. See appendix</w:t>
      </w:r>
      <w:r>
        <w:rPr>
          <w:color w:val="1F1F1F"/>
          <w:spacing w:val="34"/>
          <w:sz w:val="22"/>
          <w:u w:val="none"/>
        </w:rPr>
        <w:t> </w:t>
      </w:r>
      <w:r>
        <w:rPr>
          <w:color w:val="1F1F1F"/>
          <w:sz w:val="22"/>
          <w:u w:val="none"/>
        </w:rPr>
        <w:t>for more details.</w:t>
      </w:r>
    </w:p>
    <w:p>
      <w:pPr>
        <w:pStyle w:val="BodyText"/>
        <w:spacing w:before="41"/>
      </w:pPr>
    </w:p>
    <w:p>
      <w:pPr>
        <w:pStyle w:val="ListParagraph"/>
        <w:numPr>
          <w:ilvl w:val="0"/>
          <w:numId w:val="5"/>
        </w:numPr>
        <w:tabs>
          <w:tab w:pos="841" w:val="left" w:leader="none"/>
          <w:tab w:pos="848" w:val="left" w:leader="none"/>
        </w:tabs>
        <w:spacing w:line="288" w:lineRule="auto" w:before="0" w:after="0"/>
        <w:ind w:left="848" w:right="1377" w:hanging="370"/>
        <w:jc w:val="left"/>
        <w:rPr>
          <w:b/>
          <w:color w:val="1F1F1F"/>
          <w:sz w:val="23"/>
        </w:rPr>
      </w:pPr>
      <w:r>
        <w:rPr>
          <w:b/>
          <w:color w:val="010101"/>
          <w:w w:val="90"/>
          <w:sz w:val="23"/>
        </w:rPr>
        <w:t>Align resources for racial equity peer-to-peer</w:t>
      </w:r>
      <w:r>
        <w:rPr>
          <w:b/>
          <w:color w:val="010101"/>
          <w:sz w:val="23"/>
        </w:rPr>
        <w:t> </w:t>
      </w:r>
      <w:r>
        <w:rPr>
          <w:b/>
          <w:color w:val="010101"/>
          <w:w w:val="90"/>
          <w:sz w:val="23"/>
        </w:rPr>
        <w:t>amongst funders at</w:t>
      </w:r>
      <w:r>
        <w:rPr>
          <w:b/>
          <w:color w:val="010101"/>
          <w:spacing w:val="-6"/>
          <w:w w:val="90"/>
          <w:sz w:val="23"/>
        </w:rPr>
        <w:t> </w:t>
      </w:r>
      <w:r>
        <w:rPr>
          <w:b/>
          <w:color w:val="010101"/>
          <w:w w:val="90"/>
          <w:sz w:val="23"/>
        </w:rPr>
        <w:t>the Engage table. </w:t>
      </w:r>
      <w:r>
        <w:rPr>
          <w:color w:val="010101"/>
          <w:sz w:val="22"/>
        </w:rPr>
        <w:t>Although the Racial Equity Pooled Fund no longer exists as a mechanism to move money, strategies</w:t>
      </w:r>
      <w:r>
        <w:rPr>
          <w:color w:val="010101"/>
          <w:spacing w:val="35"/>
          <w:sz w:val="22"/>
        </w:rPr>
        <w:t> </w:t>
      </w:r>
      <w:r>
        <w:rPr>
          <w:color w:val="010101"/>
          <w:sz w:val="22"/>
        </w:rPr>
        <w:t>to</w:t>
      </w:r>
      <w:r>
        <w:rPr>
          <w:color w:val="010101"/>
          <w:spacing w:val="40"/>
          <w:sz w:val="22"/>
        </w:rPr>
        <w:t> </w:t>
      </w:r>
      <w:r>
        <w:rPr>
          <w:color w:val="010101"/>
          <w:sz w:val="22"/>
        </w:rPr>
        <w:t>align</w:t>
      </w:r>
      <w:r>
        <w:rPr>
          <w:color w:val="010101"/>
          <w:spacing w:val="31"/>
          <w:sz w:val="22"/>
        </w:rPr>
        <w:t> </w:t>
      </w:r>
      <w:r>
        <w:rPr>
          <w:color w:val="010101"/>
          <w:sz w:val="22"/>
        </w:rPr>
        <w:t>funding to</w:t>
      </w:r>
      <w:r>
        <w:rPr>
          <w:color w:val="010101"/>
          <w:spacing w:val="35"/>
          <w:sz w:val="22"/>
        </w:rPr>
        <w:t> </w:t>
      </w:r>
      <w:r>
        <w:rPr>
          <w:color w:val="010101"/>
          <w:sz w:val="22"/>
        </w:rPr>
        <w:t>sustain</w:t>
      </w:r>
      <w:r>
        <w:rPr>
          <w:color w:val="010101"/>
          <w:spacing w:val="40"/>
          <w:sz w:val="22"/>
        </w:rPr>
        <w:t> </w:t>
      </w:r>
      <w:r>
        <w:rPr>
          <w:color w:val="010101"/>
          <w:sz w:val="22"/>
        </w:rPr>
        <w:t>racial equity should</w:t>
      </w:r>
      <w:r>
        <w:rPr>
          <w:color w:val="010101"/>
          <w:spacing w:val="40"/>
          <w:sz w:val="22"/>
        </w:rPr>
        <w:t> </w:t>
      </w:r>
      <w:r>
        <w:rPr>
          <w:color w:val="010101"/>
          <w:sz w:val="22"/>
        </w:rPr>
        <w:t>continue.</w:t>
      </w:r>
      <w:r>
        <w:rPr>
          <w:color w:val="010101"/>
          <w:spacing w:val="29"/>
          <w:sz w:val="22"/>
        </w:rPr>
        <w:t> </w:t>
      </w:r>
      <w:r>
        <w:rPr>
          <w:color w:val="010101"/>
          <w:sz w:val="22"/>
        </w:rPr>
        <w:t>In fact,</w:t>
      </w:r>
    </w:p>
    <w:p>
      <w:pPr>
        <w:spacing w:after="0" w:line="288" w:lineRule="auto"/>
        <w:jc w:val="left"/>
        <w:rPr>
          <w:sz w:val="23"/>
        </w:rPr>
        <w:sectPr>
          <w:pgSz w:w="12240" w:h="15840"/>
          <w:pgMar w:header="0" w:footer="784" w:top="1340" w:bottom="1000" w:left="1320" w:right="360"/>
        </w:sectPr>
      </w:pPr>
    </w:p>
    <w:p>
      <w:pPr>
        <w:pStyle w:val="BodyText"/>
        <w:spacing w:line="288" w:lineRule="auto" w:before="73"/>
        <w:ind w:left="844" w:right="1051"/>
      </w:pPr>
      <w:r>
        <w:rPr>
          <w:color w:val="010101"/>
          <w:w w:val="105"/>
        </w:rPr>
        <w:t>they must iterate to combat the</w:t>
      </w:r>
      <w:r>
        <w:rPr>
          <w:color w:val="010101"/>
          <w:spacing w:val="-4"/>
          <w:w w:val="105"/>
        </w:rPr>
        <w:t> </w:t>
      </w:r>
      <w:r>
        <w:rPr>
          <w:color w:val="010101"/>
          <w:w w:val="105"/>
        </w:rPr>
        <w:t>growth of white nationalism. Private foundations should</w:t>
      </w:r>
      <w:r>
        <w:rPr>
          <w:color w:val="010101"/>
          <w:spacing w:val="-2"/>
          <w:w w:val="105"/>
        </w:rPr>
        <w:t> </w:t>
      </w:r>
      <w:r>
        <w:rPr>
          <w:color w:val="010101"/>
          <w:w w:val="105"/>
        </w:rPr>
        <w:t>consider partnering</w:t>
      </w:r>
      <w:r>
        <w:rPr>
          <w:color w:val="010101"/>
          <w:spacing w:val="-14"/>
          <w:w w:val="105"/>
        </w:rPr>
        <w:t> </w:t>
      </w:r>
      <w:r>
        <w:rPr>
          <w:color w:val="010101"/>
          <w:w w:val="105"/>
        </w:rPr>
        <w:t>with</w:t>
      </w:r>
      <w:r>
        <w:rPr>
          <w:color w:val="010101"/>
          <w:spacing w:val="-6"/>
          <w:w w:val="105"/>
        </w:rPr>
        <w:t> </w:t>
      </w:r>
      <w:r>
        <w:rPr>
          <w:color w:val="010101"/>
          <w:w w:val="105"/>
        </w:rPr>
        <w:t>community foundation members of</w:t>
      </w:r>
      <w:r>
        <w:rPr>
          <w:color w:val="010101"/>
          <w:spacing w:val="-11"/>
          <w:w w:val="105"/>
        </w:rPr>
        <w:t> </w:t>
      </w:r>
      <w:r>
        <w:rPr>
          <w:color w:val="010101"/>
          <w:w w:val="105"/>
        </w:rPr>
        <w:t>Engage</w:t>
      </w:r>
      <w:r>
        <w:rPr>
          <w:color w:val="010101"/>
          <w:spacing w:val="-1"/>
          <w:w w:val="105"/>
        </w:rPr>
        <w:t> </w:t>
      </w:r>
      <w:r>
        <w:rPr>
          <w:color w:val="010101"/>
          <w:w w:val="105"/>
        </w:rPr>
        <w:t>in</w:t>
      </w:r>
      <w:r>
        <w:rPr>
          <w:color w:val="010101"/>
          <w:spacing w:val="-8"/>
          <w:w w:val="105"/>
        </w:rPr>
        <w:t> </w:t>
      </w:r>
      <w:r>
        <w:rPr>
          <w:color w:val="010101"/>
          <w:w w:val="105"/>
        </w:rPr>
        <w:t>key </w:t>
      </w:r>
      <w:r>
        <w:rPr>
          <w:color w:val="010101"/>
        </w:rPr>
        <w:t>geographies to</w:t>
      </w:r>
      <w:r>
        <w:rPr>
          <w:color w:val="010101"/>
          <w:spacing w:val="32"/>
        </w:rPr>
        <w:t> </w:t>
      </w:r>
      <w:r>
        <w:rPr>
          <w:color w:val="010101"/>
        </w:rPr>
        <w:t>create climate resilience funds.</w:t>
      </w:r>
      <w:r>
        <w:rPr>
          <w:color w:val="010101"/>
          <w:spacing w:val="-9"/>
        </w:rPr>
        <w:t> </w:t>
      </w:r>
      <w:r>
        <w:rPr>
          <w:color w:val="010101"/>
        </w:rPr>
        <w:t>Central</w:t>
      </w:r>
      <w:r>
        <w:rPr>
          <w:color w:val="010101"/>
          <w:spacing w:val="-2"/>
        </w:rPr>
        <w:t> </w:t>
      </w:r>
      <w:r>
        <w:rPr>
          <w:color w:val="010101"/>
        </w:rPr>
        <w:t>New York, Western New York, </w:t>
      </w:r>
      <w:r>
        <w:rPr>
          <w:color w:val="010101"/>
          <w:w w:val="105"/>
        </w:rPr>
        <w:t>the</w:t>
      </w:r>
      <w:r>
        <w:rPr>
          <w:color w:val="010101"/>
          <w:spacing w:val="-17"/>
          <w:w w:val="105"/>
        </w:rPr>
        <w:t> </w:t>
      </w:r>
      <w:r>
        <w:rPr>
          <w:color w:val="010101"/>
          <w:w w:val="105"/>
        </w:rPr>
        <w:t>Adirondacks,</w:t>
      </w:r>
      <w:r>
        <w:rPr>
          <w:color w:val="010101"/>
          <w:spacing w:val="-16"/>
          <w:w w:val="105"/>
        </w:rPr>
        <w:t> </w:t>
      </w:r>
      <w:r>
        <w:rPr>
          <w:color w:val="010101"/>
          <w:w w:val="105"/>
        </w:rPr>
        <w:t>Capital</w:t>
      </w:r>
      <w:r>
        <w:rPr>
          <w:color w:val="010101"/>
          <w:spacing w:val="-16"/>
          <w:w w:val="105"/>
        </w:rPr>
        <w:t> </w:t>
      </w:r>
      <w:r>
        <w:rPr>
          <w:color w:val="010101"/>
          <w:w w:val="105"/>
        </w:rPr>
        <w:t>Region,</w:t>
      </w:r>
      <w:r>
        <w:rPr>
          <w:color w:val="010101"/>
          <w:spacing w:val="-16"/>
          <w:w w:val="105"/>
        </w:rPr>
        <w:t> </w:t>
      </w:r>
      <w:r>
        <w:rPr>
          <w:color w:val="010101"/>
          <w:w w:val="105"/>
        </w:rPr>
        <w:t>and</w:t>
      </w:r>
      <w:r>
        <w:rPr>
          <w:color w:val="010101"/>
          <w:spacing w:val="-16"/>
          <w:w w:val="105"/>
        </w:rPr>
        <w:t> </w:t>
      </w:r>
      <w:r>
        <w:rPr>
          <w:color w:val="010101"/>
          <w:w w:val="105"/>
        </w:rPr>
        <w:t>Southern</w:t>
      </w:r>
      <w:r>
        <w:rPr>
          <w:color w:val="010101"/>
          <w:spacing w:val="-16"/>
          <w:w w:val="105"/>
        </w:rPr>
        <w:t> </w:t>
      </w:r>
      <w:r>
        <w:rPr>
          <w:color w:val="010101"/>
          <w:w w:val="105"/>
        </w:rPr>
        <w:t>Tier</w:t>
      </w:r>
      <w:r>
        <w:rPr>
          <w:color w:val="010101"/>
          <w:spacing w:val="-16"/>
          <w:w w:val="105"/>
        </w:rPr>
        <w:t> </w:t>
      </w:r>
      <w:r>
        <w:rPr>
          <w:color w:val="010101"/>
          <w:w w:val="105"/>
        </w:rPr>
        <w:t>have</w:t>
      </w:r>
      <w:r>
        <w:rPr>
          <w:color w:val="010101"/>
          <w:spacing w:val="-16"/>
          <w:w w:val="105"/>
        </w:rPr>
        <w:t> </w:t>
      </w:r>
      <w:r>
        <w:rPr>
          <w:color w:val="010101"/>
          <w:w w:val="105"/>
        </w:rPr>
        <w:t>seen</w:t>
      </w:r>
      <w:r>
        <w:rPr>
          <w:color w:val="010101"/>
          <w:spacing w:val="-14"/>
          <w:w w:val="105"/>
        </w:rPr>
        <w:t> </w:t>
      </w:r>
      <w:r>
        <w:rPr>
          <w:color w:val="010101"/>
          <w:w w:val="105"/>
        </w:rPr>
        <w:t>dramatic</w:t>
      </w:r>
      <w:r>
        <w:rPr>
          <w:color w:val="010101"/>
          <w:spacing w:val="-12"/>
          <w:w w:val="105"/>
        </w:rPr>
        <w:t> </w:t>
      </w:r>
      <w:r>
        <w:rPr>
          <w:color w:val="010101"/>
          <w:w w:val="105"/>
        </w:rPr>
        <w:t>growth</w:t>
      </w:r>
      <w:r>
        <w:rPr>
          <w:color w:val="010101"/>
          <w:spacing w:val="-13"/>
          <w:w w:val="105"/>
        </w:rPr>
        <w:t> </w:t>
      </w:r>
      <w:r>
        <w:rPr>
          <w:color w:val="010101"/>
          <w:w w:val="105"/>
        </w:rPr>
        <w:t>in</w:t>
      </w:r>
      <w:r>
        <w:rPr>
          <w:color w:val="010101"/>
          <w:w w:val="105"/>
        </w:rPr>
        <w:t> white nationalist and anti-government militia activity.</w:t>
      </w:r>
      <w:r>
        <w:rPr>
          <w:color w:val="010101"/>
          <w:spacing w:val="-24"/>
          <w:w w:val="105"/>
        </w:rPr>
        <w:t> </w:t>
      </w:r>
      <w:r>
        <w:rPr>
          <w:color w:val="1154CC"/>
          <w:spacing w:val="-42"/>
          <w:w w:val="105"/>
          <w:u w:val="thick" w:color="1154CC"/>
        </w:rPr>
        <w:t> </w:t>
      </w:r>
      <w:r>
        <w:rPr>
          <w:color w:val="1154CC"/>
          <w:w w:val="105"/>
          <w:u w:val="thick" w:color="1154CC"/>
        </w:rPr>
        <w:t>Federal disaster personnel</w:t>
      </w:r>
      <w:r>
        <w:rPr>
          <w:color w:val="1154CC"/>
          <w:w w:val="105"/>
          <w:u w:val="none"/>
        </w:rPr>
        <w:t> </w:t>
      </w:r>
      <w:r>
        <w:rPr>
          <w:color w:val="1154CC"/>
          <w:w w:val="105"/>
          <w:u w:val="thick" w:color="1154CC"/>
        </w:rPr>
        <w:t>distributing</w:t>
      </w:r>
      <w:r>
        <w:rPr>
          <w:color w:val="1154CC"/>
          <w:spacing w:val="-17"/>
          <w:w w:val="105"/>
          <w:u w:val="thick" w:color="1154CC"/>
        </w:rPr>
        <w:t> </w:t>
      </w:r>
      <w:r>
        <w:rPr>
          <w:color w:val="1154CC"/>
          <w:w w:val="105"/>
          <w:u w:val="thick" w:color="1154CC"/>
        </w:rPr>
        <w:t>resources</w:t>
      </w:r>
      <w:r>
        <w:rPr>
          <w:color w:val="1154CC"/>
          <w:spacing w:val="-11"/>
          <w:w w:val="105"/>
          <w:u w:val="thick" w:color="1154CC"/>
        </w:rPr>
        <w:t> </w:t>
      </w:r>
      <w:r>
        <w:rPr>
          <w:color w:val="1154CC"/>
          <w:w w:val="105"/>
          <w:u w:val="thick" w:color="1154CC"/>
        </w:rPr>
        <w:t>in Western</w:t>
      </w:r>
      <w:r>
        <w:rPr>
          <w:color w:val="1154CC"/>
          <w:spacing w:val="-1"/>
          <w:w w:val="105"/>
          <w:u w:val="thick" w:color="1154CC"/>
        </w:rPr>
        <w:t> </w:t>
      </w:r>
      <w:r>
        <w:rPr>
          <w:color w:val="1154CC"/>
          <w:w w:val="105"/>
          <w:u w:val="thick" w:color="1154CC"/>
        </w:rPr>
        <w:t>North</w:t>
      </w:r>
      <w:r>
        <w:rPr>
          <w:color w:val="1154CC"/>
          <w:spacing w:val="-15"/>
          <w:w w:val="105"/>
          <w:u w:val="thick" w:color="1154CC"/>
        </w:rPr>
        <w:t> </w:t>
      </w:r>
      <w:r>
        <w:rPr>
          <w:color w:val="1154CC"/>
          <w:w w:val="105"/>
          <w:u w:val="thick" w:color="1154CC"/>
        </w:rPr>
        <w:t>Carolina</w:t>
      </w:r>
      <w:r>
        <w:rPr>
          <w:color w:val="1154CC"/>
          <w:spacing w:val="-11"/>
          <w:w w:val="105"/>
          <w:u w:val="thick" w:color="1154CC"/>
        </w:rPr>
        <w:t> </w:t>
      </w:r>
      <w:r>
        <w:rPr>
          <w:color w:val="1154CC"/>
          <w:w w:val="105"/>
          <w:u w:val="thick" w:color="1154CC"/>
        </w:rPr>
        <w:t>following</w:t>
      </w:r>
      <w:r>
        <w:rPr>
          <w:color w:val="1154CC"/>
          <w:spacing w:val="-17"/>
          <w:w w:val="105"/>
          <w:u w:val="thick" w:color="1154CC"/>
        </w:rPr>
        <w:t> </w:t>
      </w:r>
      <w:r>
        <w:rPr>
          <w:color w:val="1154CC"/>
          <w:w w:val="105"/>
          <w:u w:val="thick" w:color="1154CC"/>
        </w:rPr>
        <w:t>Hurricane</w:t>
      </w:r>
      <w:r>
        <w:rPr>
          <w:color w:val="1154CC"/>
          <w:spacing w:val="-4"/>
          <w:w w:val="105"/>
          <w:u w:val="thick" w:color="1154CC"/>
        </w:rPr>
        <w:t> </w:t>
      </w:r>
      <w:r>
        <w:rPr>
          <w:color w:val="1154CC"/>
          <w:w w:val="105"/>
          <w:u w:val="thick" w:color="1154CC"/>
        </w:rPr>
        <w:t>Helene</w:t>
      </w:r>
      <w:r>
        <w:rPr>
          <w:color w:val="1154CC"/>
          <w:spacing w:val="-5"/>
          <w:w w:val="105"/>
          <w:u w:val="thick" w:color="1154CC"/>
        </w:rPr>
        <w:t> </w:t>
      </w:r>
      <w:r>
        <w:rPr>
          <w:color w:val="1154CC"/>
          <w:w w:val="105"/>
          <w:u w:val="thick" w:color="1154CC"/>
        </w:rPr>
        <w:t>were</w:t>
      </w:r>
      <w:r>
        <w:rPr>
          <w:color w:val="1154CC"/>
          <w:w w:val="105"/>
          <w:u w:val="none"/>
        </w:rPr>
        <w:t> </w:t>
      </w:r>
      <w:r>
        <w:rPr>
          <w:color w:val="1154CC"/>
          <w:w w:val="105"/>
          <w:u w:val="thick" w:color="1154CC"/>
        </w:rPr>
        <w:t>forced to pause their work because of rampant misinformation and militia threats</w:t>
      </w:r>
      <w:r>
        <w:rPr>
          <w:color w:val="1F1F1F"/>
          <w:w w:val="105"/>
          <w:u w:val="none"/>
        </w:rPr>
        <w:t>. </w:t>
      </w:r>
      <w:r>
        <w:rPr>
          <w:color w:val="010101"/>
          <w:w w:val="105"/>
          <w:u w:val="none"/>
        </w:rPr>
        <w:t>Community-led,</w:t>
      </w:r>
      <w:r>
        <w:rPr>
          <w:color w:val="010101"/>
          <w:spacing w:val="-21"/>
          <w:w w:val="105"/>
          <w:u w:val="none"/>
        </w:rPr>
        <w:t> </w:t>
      </w:r>
      <w:r>
        <w:rPr>
          <w:color w:val="010101"/>
          <w:w w:val="105"/>
          <w:u w:val="none"/>
        </w:rPr>
        <w:t>trusted disaster relief</w:t>
      </w:r>
      <w:r>
        <w:rPr>
          <w:color w:val="010101"/>
          <w:spacing w:val="-10"/>
          <w:w w:val="105"/>
          <w:u w:val="none"/>
        </w:rPr>
        <w:t> </w:t>
      </w:r>
      <w:r>
        <w:rPr>
          <w:color w:val="010101"/>
          <w:w w:val="105"/>
          <w:u w:val="none"/>
        </w:rPr>
        <w:t>funds</w:t>
      </w:r>
      <w:r>
        <w:rPr>
          <w:color w:val="010101"/>
          <w:spacing w:val="-3"/>
          <w:w w:val="105"/>
          <w:u w:val="none"/>
        </w:rPr>
        <w:t> </w:t>
      </w:r>
      <w:r>
        <w:rPr>
          <w:color w:val="010101"/>
          <w:w w:val="105"/>
          <w:u w:val="none"/>
        </w:rPr>
        <w:t>are</w:t>
      </w:r>
      <w:r>
        <w:rPr>
          <w:color w:val="010101"/>
          <w:spacing w:val="-10"/>
          <w:w w:val="105"/>
          <w:u w:val="none"/>
        </w:rPr>
        <w:t> </w:t>
      </w:r>
      <w:r>
        <w:rPr>
          <w:color w:val="010101"/>
          <w:w w:val="105"/>
          <w:u w:val="none"/>
        </w:rPr>
        <w:t>a</w:t>
      </w:r>
      <w:r>
        <w:rPr>
          <w:color w:val="010101"/>
          <w:spacing w:val="-11"/>
          <w:w w:val="105"/>
          <w:u w:val="none"/>
        </w:rPr>
        <w:t> </w:t>
      </w:r>
      <w:r>
        <w:rPr>
          <w:color w:val="010101"/>
          <w:w w:val="105"/>
          <w:u w:val="none"/>
        </w:rPr>
        <w:t>seemingly bipartisan strategy to address the vulnerability of</w:t>
      </w:r>
      <w:r>
        <w:rPr>
          <w:color w:val="010101"/>
          <w:spacing w:val="-3"/>
          <w:w w:val="105"/>
          <w:u w:val="none"/>
        </w:rPr>
        <w:t> </w:t>
      </w:r>
      <w:r>
        <w:rPr>
          <w:color w:val="010101"/>
          <w:w w:val="105"/>
          <w:u w:val="none"/>
        </w:rPr>
        <w:t>low-income communities in</w:t>
      </w:r>
      <w:r>
        <w:rPr>
          <w:color w:val="010101"/>
          <w:spacing w:val="-5"/>
          <w:w w:val="105"/>
          <w:u w:val="none"/>
        </w:rPr>
        <w:t> </w:t>
      </w:r>
      <w:r>
        <w:rPr>
          <w:color w:val="010101"/>
          <w:w w:val="105"/>
          <w:u w:val="none"/>
        </w:rPr>
        <w:t>the</w:t>
      </w:r>
      <w:r>
        <w:rPr>
          <w:color w:val="010101"/>
          <w:spacing w:val="-2"/>
          <w:w w:val="105"/>
          <w:u w:val="none"/>
        </w:rPr>
        <w:t> </w:t>
      </w:r>
      <w:r>
        <w:rPr>
          <w:color w:val="010101"/>
          <w:w w:val="105"/>
          <w:u w:val="none"/>
        </w:rPr>
        <w:t>face of climate catastrophe -</w:t>
      </w:r>
      <w:r>
        <w:rPr>
          <w:color w:val="010101"/>
          <w:spacing w:val="26"/>
          <w:w w:val="105"/>
          <w:u w:val="none"/>
        </w:rPr>
        <w:t> </w:t>
      </w:r>
      <w:r>
        <w:rPr>
          <w:color w:val="010101"/>
          <w:w w:val="105"/>
          <w:u w:val="none"/>
        </w:rPr>
        <w:t>moments utilized</w:t>
      </w:r>
      <w:r>
        <w:rPr>
          <w:color w:val="010101"/>
          <w:spacing w:val="-4"/>
          <w:w w:val="105"/>
          <w:u w:val="none"/>
        </w:rPr>
        <w:t> </w:t>
      </w:r>
      <w:r>
        <w:rPr>
          <w:color w:val="010101"/>
          <w:w w:val="105"/>
          <w:u w:val="none"/>
        </w:rPr>
        <w:t>by</w:t>
      </w:r>
      <w:r>
        <w:rPr>
          <w:color w:val="010101"/>
          <w:spacing w:val="-9"/>
          <w:w w:val="105"/>
          <w:u w:val="none"/>
        </w:rPr>
        <w:t> </w:t>
      </w:r>
      <w:r>
        <w:rPr>
          <w:color w:val="010101"/>
          <w:w w:val="105"/>
          <w:u w:val="none"/>
        </w:rPr>
        <w:t>white</w:t>
      </w:r>
      <w:r>
        <w:rPr>
          <w:color w:val="010101"/>
          <w:spacing w:val="-3"/>
          <w:w w:val="105"/>
          <w:u w:val="none"/>
        </w:rPr>
        <w:t> </w:t>
      </w:r>
      <w:r>
        <w:rPr>
          <w:color w:val="010101"/>
          <w:w w:val="105"/>
          <w:u w:val="none"/>
        </w:rPr>
        <w:t>nationalists to</w:t>
      </w:r>
      <w:r>
        <w:rPr>
          <w:color w:val="010101"/>
          <w:spacing w:val="-8"/>
          <w:w w:val="105"/>
          <w:u w:val="none"/>
        </w:rPr>
        <w:t> </w:t>
      </w:r>
      <w:r>
        <w:rPr>
          <w:color w:val="010101"/>
          <w:w w:val="105"/>
          <w:u w:val="none"/>
        </w:rPr>
        <w:t>recruit</w:t>
      </w:r>
      <w:r>
        <w:rPr>
          <w:color w:val="010101"/>
          <w:spacing w:val="-7"/>
          <w:w w:val="105"/>
          <w:u w:val="none"/>
        </w:rPr>
        <w:t> </w:t>
      </w:r>
      <w:r>
        <w:rPr>
          <w:color w:val="010101"/>
          <w:w w:val="105"/>
          <w:u w:val="none"/>
        </w:rPr>
        <w:t>supporters</w:t>
      </w:r>
      <w:r>
        <w:rPr>
          <w:color w:val="010101"/>
          <w:spacing w:val="-4"/>
          <w:w w:val="105"/>
          <w:u w:val="none"/>
        </w:rPr>
        <w:t> </w:t>
      </w:r>
      <w:r>
        <w:rPr>
          <w:color w:val="010101"/>
          <w:w w:val="105"/>
          <w:u w:val="none"/>
        </w:rPr>
        <w:t>through</w:t>
      </w:r>
      <w:r>
        <w:rPr>
          <w:color w:val="010101"/>
          <w:spacing w:val="-5"/>
          <w:w w:val="105"/>
          <w:u w:val="none"/>
        </w:rPr>
        <w:t> </w:t>
      </w:r>
      <w:r>
        <w:rPr>
          <w:color w:val="010101"/>
          <w:w w:val="105"/>
          <w:u w:val="none"/>
        </w:rPr>
        <w:t>the amplification</w:t>
      </w:r>
      <w:r>
        <w:rPr>
          <w:color w:val="010101"/>
          <w:spacing w:val="-10"/>
          <w:w w:val="105"/>
          <w:u w:val="none"/>
        </w:rPr>
        <w:t> </w:t>
      </w:r>
      <w:r>
        <w:rPr>
          <w:color w:val="010101"/>
          <w:w w:val="105"/>
          <w:u w:val="none"/>
        </w:rPr>
        <w:t>of</w:t>
      </w:r>
      <w:r>
        <w:rPr>
          <w:color w:val="010101"/>
          <w:spacing w:val="-15"/>
          <w:w w:val="105"/>
          <w:u w:val="none"/>
        </w:rPr>
        <w:t> </w:t>
      </w:r>
      <w:r>
        <w:rPr>
          <w:color w:val="010101"/>
          <w:w w:val="105"/>
          <w:u w:val="none"/>
        </w:rPr>
        <w:t>bureaucratic inefficiencies.</w:t>
      </w:r>
      <w:r>
        <w:rPr>
          <w:color w:val="010101"/>
          <w:spacing w:val="-24"/>
          <w:w w:val="105"/>
          <w:u w:val="none"/>
        </w:rPr>
        <w:t> </w:t>
      </w:r>
      <w:r>
        <w:rPr>
          <w:color w:val="010101"/>
          <w:w w:val="105"/>
          <w:u w:val="none"/>
        </w:rPr>
        <w:t>The</w:t>
      </w:r>
      <w:r>
        <w:rPr>
          <w:color w:val="010101"/>
          <w:spacing w:val="-8"/>
          <w:w w:val="105"/>
          <w:u w:val="none"/>
        </w:rPr>
        <w:t> </w:t>
      </w:r>
      <w:r>
        <w:rPr>
          <w:color w:val="010101"/>
          <w:w w:val="105"/>
          <w:u w:val="none"/>
        </w:rPr>
        <w:t>Northern New</w:t>
      </w:r>
      <w:r>
        <w:rPr>
          <w:color w:val="010101"/>
          <w:spacing w:val="-9"/>
          <w:w w:val="105"/>
          <w:u w:val="none"/>
        </w:rPr>
        <w:t> </w:t>
      </w:r>
      <w:r>
        <w:rPr>
          <w:color w:val="010101"/>
          <w:w w:val="105"/>
          <w:u w:val="none"/>
        </w:rPr>
        <w:t>York</w:t>
      </w:r>
      <w:r>
        <w:rPr>
          <w:color w:val="010101"/>
          <w:spacing w:val="-9"/>
          <w:w w:val="105"/>
          <w:u w:val="none"/>
        </w:rPr>
        <w:t> </w:t>
      </w:r>
      <w:r>
        <w:rPr>
          <w:color w:val="010101"/>
          <w:w w:val="105"/>
          <w:u w:val="none"/>
        </w:rPr>
        <w:t>Community Foundation and</w:t>
      </w:r>
      <w:r>
        <w:rPr>
          <w:color w:val="010101"/>
          <w:spacing w:val="-7"/>
          <w:w w:val="105"/>
          <w:u w:val="none"/>
        </w:rPr>
        <w:t> </w:t>
      </w:r>
      <w:r>
        <w:rPr>
          <w:color w:val="010101"/>
          <w:w w:val="105"/>
          <w:u w:val="none"/>
        </w:rPr>
        <w:t>the</w:t>
      </w:r>
      <w:r>
        <w:rPr>
          <w:color w:val="010101"/>
          <w:spacing w:val="-5"/>
          <w:w w:val="105"/>
          <w:u w:val="none"/>
        </w:rPr>
        <w:t> </w:t>
      </w:r>
      <w:r>
        <w:rPr>
          <w:color w:val="010101"/>
          <w:w w:val="105"/>
          <w:u w:val="none"/>
        </w:rPr>
        <w:t>Dyson Foundation </w:t>
      </w:r>
      <w:r>
        <w:rPr>
          <w:color w:val="1154CC"/>
          <w:w w:val="105"/>
          <w:u w:val="thick" w:color="1154CC"/>
        </w:rPr>
        <w:t>created a</w:t>
      </w:r>
      <w:r>
        <w:rPr>
          <w:color w:val="1154CC"/>
          <w:spacing w:val="-11"/>
          <w:w w:val="105"/>
          <w:u w:val="thick" w:color="1154CC"/>
        </w:rPr>
        <w:t> </w:t>
      </w:r>
      <w:r>
        <w:rPr>
          <w:color w:val="1154CC"/>
          <w:w w:val="105"/>
          <w:u w:val="thick" w:color="1154CC"/>
        </w:rPr>
        <w:t>flood relief</w:t>
      </w:r>
      <w:r>
        <w:rPr>
          <w:color w:val="1154CC"/>
          <w:spacing w:val="-11"/>
          <w:w w:val="105"/>
          <w:u w:val="thick" w:color="1154CC"/>
        </w:rPr>
        <w:t> </w:t>
      </w:r>
      <w:r>
        <w:rPr>
          <w:color w:val="1154CC"/>
          <w:w w:val="105"/>
          <w:u w:val="thick" w:color="1154CC"/>
        </w:rPr>
        <w:t>fund</w:t>
      </w:r>
      <w:r>
        <w:rPr>
          <w:color w:val="1154CC"/>
          <w:spacing w:val="-5"/>
          <w:w w:val="105"/>
          <w:u w:val="thick" w:color="1154CC"/>
        </w:rPr>
        <w:t> </w:t>
      </w:r>
      <w:r>
        <w:rPr>
          <w:color w:val="1154CC"/>
          <w:w w:val="105"/>
          <w:u w:val="thick" w:color="1154CC"/>
        </w:rPr>
        <w:t>for residents of</w:t>
      </w:r>
      <w:r>
        <w:rPr>
          <w:color w:val="1154CC"/>
          <w:w w:val="105"/>
          <w:u w:val="none"/>
        </w:rPr>
        <w:t> </w:t>
      </w:r>
      <w:r>
        <w:rPr>
          <w:color w:val="1154CC"/>
          <w:w w:val="105"/>
          <w:u w:val="thick" w:color="1154CC"/>
        </w:rPr>
        <w:t>Lewis</w:t>
      </w:r>
      <w:r>
        <w:rPr>
          <w:color w:val="1154CC"/>
          <w:spacing w:val="-5"/>
          <w:w w:val="105"/>
          <w:u w:val="thick" w:color="1154CC"/>
        </w:rPr>
        <w:t> </w:t>
      </w:r>
      <w:r>
        <w:rPr>
          <w:color w:val="1154CC"/>
          <w:w w:val="105"/>
          <w:u w:val="thick" w:color="1154CC"/>
        </w:rPr>
        <w:t>County</w:t>
      </w:r>
      <w:r>
        <w:rPr>
          <w:color w:val="1154CC"/>
          <w:spacing w:val="-7"/>
          <w:w w:val="105"/>
          <w:u w:val="none"/>
        </w:rPr>
        <w:t> </w:t>
      </w:r>
      <w:r>
        <w:rPr>
          <w:color w:val="010101"/>
          <w:w w:val="105"/>
          <w:u w:val="none"/>
        </w:rPr>
        <w:t>this</w:t>
      </w:r>
      <w:r>
        <w:rPr>
          <w:color w:val="010101"/>
          <w:spacing w:val="-9"/>
          <w:w w:val="105"/>
          <w:u w:val="none"/>
        </w:rPr>
        <w:t> </w:t>
      </w:r>
      <w:r>
        <w:rPr>
          <w:color w:val="010101"/>
          <w:w w:val="105"/>
          <w:u w:val="none"/>
        </w:rPr>
        <w:t>summer that</w:t>
      </w:r>
      <w:r>
        <w:rPr>
          <w:color w:val="010101"/>
          <w:spacing w:val="-7"/>
          <w:w w:val="105"/>
          <w:u w:val="none"/>
        </w:rPr>
        <w:t> </w:t>
      </w:r>
      <w:r>
        <w:rPr>
          <w:color w:val="010101"/>
          <w:w w:val="105"/>
          <w:u w:val="none"/>
        </w:rPr>
        <w:t>could</w:t>
      </w:r>
      <w:r>
        <w:rPr>
          <w:color w:val="010101"/>
          <w:spacing w:val="-1"/>
          <w:w w:val="105"/>
          <w:u w:val="none"/>
        </w:rPr>
        <w:t> </w:t>
      </w:r>
      <w:r>
        <w:rPr>
          <w:color w:val="010101"/>
          <w:w w:val="105"/>
          <w:u w:val="none"/>
        </w:rPr>
        <w:t>serve</w:t>
      </w:r>
      <w:r>
        <w:rPr>
          <w:color w:val="010101"/>
          <w:spacing w:val="-3"/>
          <w:w w:val="105"/>
          <w:u w:val="none"/>
        </w:rPr>
        <w:t> </w:t>
      </w:r>
      <w:r>
        <w:rPr>
          <w:color w:val="010101"/>
          <w:w w:val="105"/>
          <w:u w:val="none"/>
        </w:rPr>
        <w:t>as</w:t>
      </w:r>
      <w:r>
        <w:rPr>
          <w:color w:val="010101"/>
          <w:spacing w:val="-14"/>
          <w:w w:val="105"/>
          <w:u w:val="none"/>
        </w:rPr>
        <w:t> </w:t>
      </w:r>
      <w:r>
        <w:rPr>
          <w:color w:val="010101"/>
          <w:w w:val="105"/>
          <w:u w:val="none"/>
        </w:rPr>
        <w:t>a</w:t>
      </w:r>
      <w:r>
        <w:rPr>
          <w:color w:val="010101"/>
          <w:spacing w:val="-5"/>
          <w:w w:val="105"/>
          <w:u w:val="none"/>
        </w:rPr>
        <w:t> </w:t>
      </w:r>
      <w:r>
        <w:rPr>
          <w:color w:val="010101"/>
          <w:w w:val="105"/>
          <w:u w:val="none"/>
        </w:rPr>
        <w:t>model.</w:t>
      </w:r>
    </w:p>
    <w:p>
      <w:pPr>
        <w:pStyle w:val="BodyText"/>
        <w:spacing w:before="58"/>
      </w:pPr>
    </w:p>
    <w:p>
      <w:pPr>
        <w:pStyle w:val="ListParagraph"/>
        <w:numPr>
          <w:ilvl w:val="0"/>
          <w:numId w:val="5"/>
        </w:numPr>
        <w:tabs>
          <w:tab w:pos="842" w:val="left" w:leader="none"/>
          <w:tab w:pos="846" w:val="left" w:leader="none"/>
        </w:tabs>
        <w:spacing w:line="290" w:lineRule="auto" w:before="0" w:after="0"/>
        <w:ind w:left="846" w:right="1091" w:hanging="358"/>
        <w:jc w:val="left"/>
        <w:rPr>
          <w:b/>
          <w:color w:val="010101"/>
          <w:sz w:val="21"/>
        </w:rPr>
      </w:pPr>
      <w:r>
        <w:rPr>
          <w:b/>
          <w:color w:val="010101"/>
          <w:sz w:val="21"/>
        </w:rPr>
        <w:t>Increase</w:t>
      </w:r>
      <w:r>
        <w:rPr>
          <w:b/>
          <w:color w:val="010101"/>
          <w:spacing w:val="-10"/>
          <w:sz w:val="21"/>
        </w:rPr>
        <w:t> </w:t>
      </w:r>
      <w:r>
        <w:rPr>
          <w:b/>
          <w:color w:val="010101"/>
          <w:sz w:val="21"/>
        </w:rPr>
        <w:t>and</w:t>
      </w:r>
      <w:r>
        <w:rPr>
          <w:b/>
          <w:color w:val="010101"/>
          <w:spacing w:val="-13"/>
          <w:sz w:val="21"/>
        </w:rPr>
        <w:t> </w:t>
      </w:r>
      <w:r>
        <w:rPr>
          <w:b/>
          <w:color w:val="010101"/>
          <w:sz w:val="21"/>
        </w:rPr>
        <w:t>sustain</w:t>
      </w:r>
      <w:r>
        <w:rPr>
          <w:b/>
          <w:color w:val="010101"/>
          <w:spacing w:val="-7"/>
          <w:sz w:val="21"/>
        </w:rPr>
        <w:t> </w:t>
      </w:r>
      <w:r>
        <w:rPr>
          <w:b/>
          <w:color w:val="010101"/>
          <w:sz w:val="21"/>
        </w:rPr>
        <w:t>funding</w:t>
      </w:r>
      <w:r>
        <w:rPr>
          <w:b/>
          <w:color w:val="010101"/>
          <w:spacing w:val="-15"/>
          <w:sz w:val="21"/>
        </w:rPr>
        <w:t> </w:t>
      </w:r>
      <w:r>
        <w:rPr>
          <w:b/>
          <w:color w:val="010101"/>
          <w:sz w:val="21"/>
        </w:rPr>
        <w:t>for</w:t>
      </w:r>
      <w:r>
        <w:rPr>
          <w:b/>
          <w:color w:val="010101"/>
          <w:spacing w:val="-7"/>
          <w:sz w:val="21"/>
        </w:rPr>
        <w:t> </w:t>
      </w:r>
      <w:r>
        <w:rPr>
          <w:b/>
          <w:color w:val="010101"/>
          <w:sz w:val="21"/>
        </w:rPr>
        <w:t>language justice</w:t>
      </w:r>
      <w:r>
        <w:rPr>
          <w:b/>
          <w:color w:val="010101"/>
          <w:spacing w:val="-12"/>
          <w:sz w:val="21"/>
        </w:rPr>
        <w:t> </w:t>
      </w:r>
      <w:r>
        <w:rPr>
          <w:b/>
          <w:color w:val="010101"/>
          <w:sz w:val="21"/>
        </w:rPr>
        <w:t>now</w:t>
      </w:r>
      <w:r>
        <w:rPr>
          <w:b/>
          <w:color w:val="010101"/>
          <w:spacing w:val="-11"/>
          <w:sz w:val="21"/>
        </w:rPr>
        <w:t> </w:t>
      </w:r>
      <w:r>
        <w:rPr>
          <w:b/>
          <w:color w:val="010101"/>
          <w:sz w:val="21"/>
        </w:rPr>
        <w:t>and</w:t>
      </w:r>
      <w:r>
        <w:rPr>
          <w:b/>
          <w:color w:val="010101"/>
          <w:spacing w:val="-15"/>
          <w:sz w:val="21"/>
        </w:rPr>
        <w:t> </w:t>
      </w:r>
      <w:r>
        <w:rPr>
          <w:b/>
          <w:color w:val="010101"/>
          <w:sz w:val="21"/>
        </w:rPr>
        <w:t>into</w:t>
      </w:r>
      <w:r>
        <w:rPr>
          <w:b/>
          <w:color w:val="010101"/>
          <w:spacing w:val="-13"/>
          <w:sz w:val="21"/>
        </w:rPr>
        <w:t> </w:t>
      </w:r>
      <w:r>
        <w:rPr>
          <w:b/>
          <w:color w:val="010101"/>
          <w:sz w:val="21"/>
        </w:rPr>
        <w:t>the</w:t>
      </w:r>
      <w:r>
        <w:rPr>
          <w:b/>
          <w:color w:val="010101"/>
          <w:spacing w:val="-15"/>
          <w:sz w:val="21"/>
        </w:rPr>
        <w:t> </w:t>
      </w:r>
      <w:r>
        <w:rPr>
          <w:b/>
          <w:color w:val="010101"/>
          <w:sz w:val="21"/>
        </w:rPr>
        <w:t>future.</w:t>
      </w:r>
      <w:r>
        <w:rPr>
          <w:b/>
          <w:color w:val="010101"/>
          <w:spacing w:val="-11"/>
          <w:sz w:val="21"/>
        </w:rPr>
        <w:t> </w:t>
      </w:r>
      <w:r>
        <w:rPr>
          <w:color w:val="010101"/>
          <w:sz w:val="22"/>
        </w:rPr>
        <w:t>Engage New </w:t>
      </w:r>
      <w:r>
        <w:rPr>
          <w:color w:val="010101"/>
          <w:w w:val="105"/>
          <w:sz w:val="22"/>
        </w:rPr>
        <w:t>York</w:t>
      </w:r>
      <w:r>
        <w:rPr>
          <w:color w:val="010101"/>
          <w:spacing w:val="-17"/>
          <w:w w:val="105"/>
          <w:sz w:val="22"/>
        </w:rPr>
        <w:t> </w:t>
      </w:r>
      <w:r>
        <w:rPr>
          <w:color w:val="010101"/>
          <w:w w:val="105"/>
          <w:sz w:val="22"/>
        </w:rPr>
        <w:t>supports</w:t>
      </w:r>
      <w:r>
        <w:rPr>
          <w:color w:val="010101"/>
          <w:spacing w:val="-16"/>
          <w:w w:val="105"/>
          <w:sz w:val="22"/>
        </w:rPr>
        <w:t> </w:t>
      </w:r>
      <w:r>
        <w:rPr>
          <w:color w:val="010101"/>
          <w:w w:val="105"/>
          <w:sz w:val="22"/>
        </w:rPr>
        <w:t>mono-lingual</w:t>
      </w:r>
      <w:r>
        <w:rPr>
          <w:color w:val="010101"/>
          <w:spacing w:val="-16"/>
          <w:w w:val="105"/>
          <w:sz w:val="22"/>
        </w:rPr>
        <w:t> </w:t>
      </w:r>
      <w:r>
        <w:rPr>
          <w:color w:val="010101"/>
          <w:w w:val="105"/>
          <w:sz w:val="22"/>
        </w:rPr>
        <w:t>Spanish-speaking</w:t>
      </w:r>
      <w:r>
        <w:rPr>
          <w:color w:val="010101"/>
          <w:spacing w:val="-21"/>
          <w:w w:val="105"/>
          <w:sz w:val="22"/>
        </w:rPr>
        <w:t> </w:t>
      </w:r>
      <w:r>
        <w:rPr>
          <w:color w:val="010101"/>
          <w:w w:val="105"/>
          <w:sz w:val="22"/>
        </w:rPr>
        <w:t>farm</w:t>
      </w:r>
      <w:r>
        <w:rPr>
          <w:color w:val="010101"/>
          <w:spacing w:val="-16"/>
          <w:w w:val="105"/>
          <w:sz w:val="22"/>
        </w:rPr>
        <w:t> </w:t>
      </w:r>
      <w:r>
        <w:rPr>
          <w:color w:val="010101"/>
          <w:w w:val="105"/>
          <w:sz w:val="22"/>
        </w:rPr>
        <w:t>worker-led</w:t>
      </w:r>
      <w:r>
        <w:rPr>
          <w:color w:val="010101"/>
          <w:spacing w:val="-7"/>
          <w:w w:val="105"/>
          <w:sz w:val="22"/>
        </w:rPr>
        <w:t> </w:t>
      </w:r>
      <w:r>
        <w:rPr>
          <w:color w:val="010101"/>
          <w:w w:val="105"/>
          <w:sz w:val="22"/>
        </w:rPr>
        <w:t>organizations;</w:t>
      </w:r>
      <w:r>
        <w:rPr>
          <w:color w:val="010101"/>
          <w:spacing w:val="-24"/>
          <w:w w:val="105"/>
          <w:sz w:val="22"/>
        </w:rPr>
        <w:t> </w:t>
      </w:r>
      <w:r>
        <w:rPr>
          <w:color w:val="010101"/>
          <w:w w:val="105"/>
          <w:sz w:val="22"/>
        </w:rPr>
        <w:t>to</w:t>
      </w:r>
      <w:r>
        <w:rPr>
          <w:color w:val="010101"/>
          <w:spacing w:val="-10"/>
          <w:w w:val="105"/>
          <w:sz w:val="22"/>
        </w:rPr>
        <w:t> </w:t>
      </w:r>
      <w:r>
        <w:rPr>
          <w:color w:val="010101"/>
          <w:w w:val="105"/>
          <w:sz w:val="22"/>
        </w:rPr>
        <w:t>learn from</w:t>
      </w:r>
      <w:r>
        <w:rPr>
          <w:color w:val="010101"/>
          <w:spacing w:val="-6"/>
          <w:w w:val="105"/>
          <w:sz w:val="22"/>
        </w:rPr>
        <w:t> </w:t>
      </w:r>
      <w:r>
        <w:rPr>
          <w:color w:val="010101"/>
          <w:w w:val="105"/>
          <w:sz w:val="22"/>
        </w:rPr>
        <w:t>these</w:t>
      </w:r>
      <w:r>
        <w:rPr>
          <w:color w:val="010101"/>
          <w:spacing w:val="-1"/>
          <w:w w:val="105"/>
          <w:sz w:val="22"/>
        </w:rPr>
        <w:t> </w:t>
      </w:r>
      <w:r>
        <w:rPr>
          <w:color w:val="010101"/>
          <w:w w:val="105"/>
          <w:sz w:val="22"/>
        </w:rPr>
        <w:t>practitioners</w:t>
      </w:r>
      <w:r>
        <w:rPr>
          <w:color w:val="010101"/>
          <w:spacing w:val="-1"/>
          <w:w w:val="105"/>
          <w:sz w:val="22"/>
        </w:rPr>
        <w:t> </w:t>
      </w:r>
      <w:r>
        <w:rPr>
          <w:color w:val="010101"/>
          <w:w w:val="105"/>
          <w:sz w:val="22"/>
        </w:rPr>
        <w:t>and</w:t>
      </w:r>
      <w:r>
        <w:rPr>
          <w:color w:val="010101"/>
          <w:spacing w:val="-11"/>
          <w:w w:val="105"/>
          <w:sz w:val="22"/>
        </w:rPr>
        <w:t> </w:t>
      </w:r>
      <w:r>
        <w:rPr>
          <w:color w:val="010101"/>
          <w:w w:val="105"/>
          <w:sz w:val="22"/>
        </w:rPr>
        <w:t>to benefit</w:t>
      </w:r>
      <w:r>
        <w:rPr>
          <w:color w:val="010101"/>
          <w:spacing w:val="-6"/>
          <w:w w:val="105"/>
          <w:sz w:val="22"/>
        </w:rPr>
        <w:t> </w:t>
      </w:r>
      <w:r>
        <w:rPr>
          <w:color w:val="010101"/>
          <w:w w:val="105"/>
          <w:sz w:val="22"/>
        </w:rPr>
        <w:t>from</w:t>
      </w:r>
      <w:r>
        <w:rPr>
          <w:color w:val="010101"/>
          <w:spacing w:val="-6"/>
          <w:w w:val="105"/>
          <w:sz w:val="22"/>
        </w:rPr>
        <w:t> </w:t>
      </w:r>
      <w:r>
        <w:rPr>
          <w:color w:val="010101"/>
          <w:w w:val="105"/>
          <w:sz w:val="22"/>
        </w:rPr>
        <w:t>their</w:t>
      </w:r>
      <w:r>
        <w:rPr>
          <w:color w:val="010101"/>
          <w:spacing w:val="-5"/>
          <w:w w:val="105"/>
          <w:sz w:val="22"/>
        </w:rPr>
        <w:t> </w:t>
      </w:r>
      <w:r>
        <w:rPr>
          <w:color w:val="010101"/>
          <w:w w:val="105"/>
          <w:sz w:val="22"/>
        </w:rPr>
        <w:t>insight,</w:t>
      </w:r>
      <w:r>
        <w:rPr>
          <w:color w:val="010101"/>
          <w:spacing w:val="-10"/>
          <w:w w:val="105"/>
          <w:sz w:val="22"/>
        </w:rPr>
        <w:t> </w:t>
      </w:r>
      <w:r>
        <w:rPr>
          <w:color w:val="010101"/>
          <w:w w:val="105"/>
          <w:sz w:val="22"/>
        </w:rPr>
        <w:t>Engage New</w:t>
      </w:r>
      <w:r>
        <w:rPr>
          <w:color w:val="010101"/>
          <w:spacing w:val="-6"/>
          <w:w w:val="105"/>
          <w:sz w:val="22"/>
        </w:rPr>
        <w:t> </w:t>
      </w:r>
      <w:r>
        <w:rPr>
          <w:color w:val="010101"/>
          <w:w w:val="105"/>
          <w:sz w:val="22"/>
        </w:rPr>
        <w:t>York's programmatic offerings must be</w:t>
      </w:r>
      <w:r>
        <w:rPr>
          <w:color w:val="010101"/>
          <w:spacing w:val="-9"/>
          <w:w w:val="105"/>
          <w:sz w:val="22"/>
        </w:rPr>
        <w:t> </w:t>
      </w:r>
      <w:r>
        <w:rPr>
          <w:color w:val="010101"/>
          <w:w w:val="105"/>
          <w:sz w:val="22"/>
        </w:rPr>
        <w:t>available in Spanish.</w:t>
      </w:r>
    </w:p>
    <w:p>
      <w:pPr>
        <w:pStyle w:val="ListParagraph"/>
        <w:numPr>
          <w:ilvl w:val="1"/>
          <w:numId w:val="5"/>
        </w:numPr>
        <w:tabs>
          <w:tab w:pos="1561" w:val="left" w:leader="none"/>
          <w:tab w:pos="1565" w:val="left" w:leader="none"/>
        </w:tabs>
        <w:spacing w:line="288" w:lineRule="auto" w:before="0" w:after="0"/>
        <w:ind w:left="1565" w:right="1290" w:hanging="356"/>
        <w:jc w:val="left"/>
        <w:rPr>
          <w:sz w:val="22"/>
        </w:rPr>
      </w:pPr>
      <w:r>
        <w:rPr>
          <w:color w:val="010101"/>
          <w:sz w:val="22"/>
        </w:rPr>
        <w:t>This requires</w:t>
      </w:r>
      <w:r>
        <w:rPr>
          <w:color w:val="010101"/>
          <w:spacing w:val="40"/>
          <w:sz w:val="22"/>
        </w:rPr>
        <w:t> </w:t>
      </w:r>
      <w:r>
        <w:rPr>
          <w:color w:val="010101"/>
          <w:sz w:val="22"/>
        </w:rPr>
        <w:t>bilingual program</w:t>
      </w:r>
      <w:r>
        <w:rPr>
          <w:color w:val="010101"/>
          <w:spacing w:val="40"/>
          <w:sz w:val="22"/>
        </w:rPr>
        <w:t> </w:t>
      </w:r>
      <w:r>
        <w:rPr>
          <w:color w:val="010101"/>
          <w:sz w:val="22"/>
        </w:rPr>
        <w:t>design and contracted</w:t>
      </w:r>
      <w:r>
        <w:rPr>
          <w:color w:val="010101"/>
          <w:spacing w:val="40"/>
          <w:sz w:val="22"/>
        </w:rPr>
        <w:t> </w:t>
      </w:r>
      <w:r>
        <w:rPr>
          <w:color w:val="010101"/>
          <w:sz w:val="22"/>
        </w:rPr>
        <w:t>interpretation support through aligned collectives like Letra Roja Language Services in Newburgh.</w:t>
      </w:r>
    </w:p>
    <w:p>
      <w:pPr>
        <w:pStyle w:val="ListParagraph"/>
        <w:numPr>
          <w:ilvl w:val="1"/>
          <w:numId w:val="5"/>
        </w:numPr>
        <w:tabs>
          <w:tab w:pos="1565" w:val="left" w:leader="none"/>
          <w:tab w:pos="1567" w:val="left" w:leader="none"/>
        </w:tabs>
        <w:spacing w:line="288" w:lineRule="auto" w:before="0" w:after="0"/>
        <w:ind w:left="1567" w:right="1273" w:hanging="354"/>
        <w:jc w:val="left"/>
        <w:rPr>
          <w:sz w:val="22"/>
        </w:rPr>
      </w:pPr>
      <w:r>
        <w:rPr>
          <w:color w:val="010101"/>
          <w:sz w:val="22"/>
        </w:rPr>
        <w:t>Grantees should also be funded to increase language access within their organizations</w:t>
      </w:r>
      <w:r>
        <w:rPr>
          <w:color w:val="010101"/>
          <w:spacing w:val="40"/>
          <w:sz w:val="22"/>
        </w:rPr>
        <w:t> </w:t>
      </w:r>
      <w:r>
        <w:rPr>
          <w:color w:val="010101"/>
          <w:sz w:val="22"/>
        </w:rPr>
        <w:t>to implement</w:t>
      </w:r>
      <w:r>
        <w:rPr>
          <w:color w:val="010101"/>
          <w:spacing w:val="40"/>
          <w:sz w:val="22"/>
        </w:rPr>
        <w:t> </w:t>
      </w:r>
      <w:r>
        <w:rPr>
          <w:color w:val="010101"/>
          <w:sz w:val="22"/>
        </w:rPr>
        <w:t>a culture</w:t>
      </w:r>
      <w:r>
        <w:rPr>
          <w:color w:val="010101"/>
          <w:spacing w:val="40"/>
          <w:sz w:val="22"/>
        </w:rPr>
        <w:t> </w:t>
      </w:r>
      <w:r>
        <w:rPr>
          <w:color w:val="010101"/>
          <w:sz w:val="22"/>
        </w:rPr>
        <w:t>of language</w:t>
      </w:r>
      <w:r>
        <w:rPr>
          <w:color w:val="010101"/>
          <w:spacing w:val="40"/>
          <w:sz w:val="22"/>
        </w:rPr>
        <w:t> </w:t>
      </w:r>
      <w:r>
        <w:rPr>
          <w:color w:val="010101"/>
          <w:sz w:val="22"/>
        </w:rPr>
        <w:t>justice</w:t>
      </w:r>
      <w:r>
        <w:rPr>
          <w:color w:val="010101"/>
          <w:spacing w:val="40"/>
          <w:sz w:val="22"/>
        </w:rPr>
        <w:t> </w:t>
      </w:r>
      <w:r>
        <w:rPr>
          <w:color w:val="010101"/>
          <w:sz w:val="22"/>
        </w:rPr>
        <w:t>beyond</w:t>
      </w:r>
      <w:r>
        <w:rPr>
          <w:color w:val="010101"/>
          <w:spacing w:val="40"/>
          <w:sz w:val="22"/>
        </w:rPr>
        <w:t> </w:t>
      </w:r>
      <w:r>
        <w:rPr>
          <w:color w:val="010101"/>
          <w:sz w:val="22"/>
        </w:rPr>
        <w:t>hiring bilingual staff members to</w:t>
      </w:r>
      <w:r>
        <w:rPr>
          <w:color w:val="010101"/>
          <w:spacing w:val="40"/>
          <w:sz w:val="22"/>
        </w:rPr>
        <w:t> </w:t>
      </w:r>
      <w:r>
        <w:rPr>
          <w:color w:val="010101"/>
          <w:sz w:val="22"/>
        </w:rPr>
        <w:t>develop leadership</w:t>
      </w:r>
      <w:r>
        <w:rPr>
          <w:color w:val="010101"/>
          <w:spacing w:val="40"/>
          <w:sz w:val="22"/>
        </w:rPr>
        <w:t> </w:t>
      </w:r>
      <w:r>
        <w:rPr>
          <w:color w:val="010101"/>
          <w:sz w:val="22"/>
        </w:rPr>
        <w:t>capacity and mitigate tension surrounding the</w:t>
      </w:r>
      <w:r>
        <w:rPr>
          <w:color w:val="010101"/>
          <w:spacing w:val="40"/>
          <w:sz w:val="22"/>
        </w:rPr>
        <w:t> </w:t>
      </w:r>
      <w:r>
        <w:rPr>
          <w:color w:val="010101"/>
          <w:sz w:val="22"/>
        </w:rPr>
        <w:t>often</w:t>
      </w:r>
      <w:r>
        <w:rPr>
          <w:color w:val="010101"/>
          <w:spacing w:val="40"/>
          <w:sz w:val="22"/>
        </w:rPr>
        <w:t> </w:t>
      </w:r>
      <w:r>
        <w:rPr>
          <w:color w:val="010101"/>
          <w:sz w:val="22"/>
        </w:rPr>
        <w:t>uncompensated</w:t>
      </w:r>
      <w:r>
        <w:rPr>
          <w:color w:val="010101"/>
          <w:spacing w:val="40"/>
          <w:sz w:val="22"/>
        </w:rPr>
        <w:t> </w:t>
      </w:r>
      <w:r>
        <w:rPr>
          <w:color w:val="010101"/>
          <w:sz w:val="22"/>
        </w:rPr>
        <w:t>additional</w:t>
      </w:r>
      <w:r>
        <w:rPr>
          <w:color w:val="010101"/>
          <w:spacing w:val="40"/>
          <w:sz w:val="22"/>
        </w:rPr>
        <w:t> </w:t>
      </w:r>
      <w:r>
        <w:rPr>
          <w:color w:val="010101"/>
          <w:sz w:val="22"/>
        </w:rPr>
        <w:t>labor</w:t>
      </w:r>
      <w:r>
        <w:rPr>
          <w:color w:val="010101"/>
          <w:spacing w:val="40"/>
          <w:sz w:val="22"/>
        </w:rPr>
        <w:t> </w:t>
      </w:r>
      <w:r>
        <w:rPr>
          <w:color w:val="010101"/>
          <w:sz w:val="22"/>
        </w:rPr>
        <w:t>of interpretation that falls on multi-lingual staff members.</w:t>
      </w:r>
    </w:p>
    <w:p>
      <w:pPr>
        <w:pStyle w:val="ListParagraph"/>
        <w:numPr>
          <w:ilvl w:val="1"/>
          <w:numId w:val="5"/>
        </w:numPr>
        <w:tabs>
          <w:tab w:pos="1562" w:val="left" w:leader="none"/>
          <w:tab w:pos="1571" w:val="left" w:leader="none"/>
        </w:tabs>
        <w:spacing w:line="290" w:lineRule="auto" w:before="1" w:after="0"/>
        <w:ind w:left="1571" w:right="1176" w:hanging="362"/>
        <w:jc w:val="left"/>
        <w:rPr>
          <w:sz w:val="22"/>
        </w:rPr>
      </w:pPr>
      <w:r>
        <w:rPr>
          <w:color w:val="010101"/>
          <w:sz w:val="22"/>
        </w:rPr>
        <w:t>There is an urgent need for interpreters fluent in Indigenous North African languages and legal terminology training for interpreters to</w:t>
      </w:r>
      <w:r>
        <w:rPr>
          <w:color w:val="010101"/>
          <w:spacing w:val="40"/>
          <w:sz w:val="22"/>
        </w:rPr>
        <w:t> </w:t>
      </w:r>
      <w:r>
        <w:rPr>
          <w:color w:val="010101"/>
          <w:sz w:val="22"/>
        </w:rPr>
        <w:t>communicate</w:t>
      </w:r>
      <w:r>
        <w:rPr>
          <w:color w:val="010101"/>
          <w:spacing w:val="40"/>
          <w:sz w:val="22"/>
        </w:rPr>
        <w:t> </w:t>
      </w:r>
      <w:r>
        <w:rPr>
          <w:color w:val="010101"/>
          <w:sz w:val="22"/>
        </w:rPr>
        <w:t>with and organize asylum seekers and temporary workers statewide.</w:t>
      </w:r>
    </w:p>
    <w:p>
      <w:pPr>
        <w:pStyle w:val="BodyText"/>
        <w:spacing w:before="53"/>
      </w:pPr>
    </w:p>
    <w:p>
      <w:pPr>
        <w:pStyle w:val="ListParagraph"/>
        <w:numPr>
          <w:ilvl w:val="0"/>
          <w:numId w:val="5"/>
        </w:numPr>
        <w:tabs>
          <w:tab w:pos="845" w:val="left" w:leader="none"/>
        </w:tabs>
        <w:spacing w:line="240" w:lineRule="auto" w:before="1" w:after="0"/>
        <w:ind w:left="845" w:right="0" w:hanging="367"/>
        <w:jc w:val="left"/>
        <w:rPr>
          <w:b/>
          <w:color w:val="010101"/>
          <w:sz w:val="21"/>
        </w:rPr>
      </w:pPr>
      <w:r>
        <w:rPr>
          <w:b/>
          <w:color w:val="010101"/>
          <w:sz w:val="21"/>
        </w:rPr>
        <w:t>Partner</w:t>
      </w:r>
      <w:r>
        <w:rPr>
          <w:b/>
          <w:color w:val="010101"/>
          <w:spacing w:val="-12"/>
          <w:sz w:val="21"/>
        </w:rPr>
        <w:t> </w:t>
      </w:r>
      <w:r>
        <w:rPr>
          <w:b/>
          <w:color w:val="010101"/>
          <w:sz w:val="21"/>
        </w:rPr>
        <w:t>with</w:t>
      </w:r>
      <w:r>
        <w:rPr>
          <w:b/>
          <w:color w:val="010101"/>
          <w:spacing w:val="-15"/>
          <w:sz w:val="21"/>
        </w:rPr>
        <w:t> </w:t>
      </w:r>
      <w:r>
        <w:rPr>
          <w:b/>
          <w:color w:val="010101"/>
          <w:sz w:val="21"/>
        </w:rPr>
        <w:t>Vision</w:t>
      </w:r>
      <w:r>
        <w:rPr>
          <w:b/>
          <w:color w:val="010101"/>
          <w:spacing w:val="-14"/>
          <w:sz w:val="21"/>
        </w:rPr>
        <w:t> </w:t>
      </w:r>
      <w:r>
        <w:rPr>
          <w:b/>
          <w:color w:val="010101"/>
          <w:sz w:val="21"/>
        </w:rPr>
        <w:t>Change</w:t>
      </w:r>
      <w:r>
        <w:rPr>
          <w:b/>
          <w:color w:val="010101"/>
          <w:spacing w:val="-5"/>
          <w:sz w:val="21"/>
        </w:rPr>
        <w:t> </w:t>
      </w:r>
      <w:r>
        <w:rPr>
          <w:b/>
          <w:color w:val="010101"/>
          <w:sz w:val="21"/>
        </w:rPr>
        <w:t>Win</w:t>
      </w:r>
      <w:r>
        <w:rPr>
          <w:b/>
          <w:color w:val="010101"/>
          <w:spacing w:val="-15"/>
          <w:sz w:val="21"/>
        </w:rPr>
        <w:t> </w:t>
      </w:r>
      <w:r>
        <w:rPr>
          <w:b/>
          <w:color w:val="010101"/>
          <w:sz w:val="21"/>
        </w:rPr>
        <w:t>to</w:t>
      </w:r>
      <w:r>
        <w:rPr>
          <w:b/>
          <w:color w:val="010101"/>
          <w:spacing w:val="2"/>
          <w:sz w:val="21"/>
        </w:rPr>
        <w:t> </w:t>
      </w:r>
      <w:r>
        <w:rPr>
          <w:b/>
          <w:color w:val="010101"/>
          <w:sz w:val="21"/>
        </w:rPr>
        <w:t>provide</w:t>
      </w:r>
      <w:r>
        <w:rPr>
          <w:b/>
          <w:color w:val="010101"/>
          <w:spacing w:val="-10"/>
          <w:sz w:val="21"/>
        </w:rPr>
        <w:t> </w:t>
      </w:r>
      <w:r>
        <w:rPr>
          <w:b/>
          <w:color w:val="010101"/>
          <w:sz w:val="21"/>
        </w:rPr>
        <w:t>ongoing</w:t>
      </w:r>
      <w:r>
        <w:rPr>
          <w:b/>
          <w:color w:val="010101"/>
          <w:spacing w:val="-15"/>
          <w:sz w:val="21"/>
        </w:rPr>
        <w:t> </w:t>
      </w:r>
      <w:r>
        <w:rPr>
          <w:b/>
          <w:color w:val="010101"/>
          <w:sz w:val="21"/>
        </w:rPr>
        <w:t>safety</w:t>
      </w:r>
      <w:r>
        <w:rPr>
          <w:b/>
          <w:color w:val="010101"/>
          <w:spacing w:val="-14"/>
          <w:sz w:val="21"/>
        </w:rPr>
        <w:t> </w:t>
      </w:r>
      <w:r>
        <w:rPr>
          <w:b/>
          <w:color w:val="010101"/>
          <w:sz w:val="21"/>
        </w:rPr>
        <w:t>and</w:t>
      </w:r>
      <w:r>
        <w:rPr>
          <w:b/>
          <w:color w:val="010101"/>
          <w:spacing w:val="-15"/>
          <w:sz w:val="21"/>
        </w:rPr>
        <w:t> </w:t>
      </w:r>
      <w:r>
        <w:rPr>
          <w:b/>
          <w:color w:val="010101"/>
          <w:sz w:val="21"/>
        </w:rPr>
        <w:t>security</w:t>
      </w:r>
      <w:r>
        <w:rPr>
          <w:b/>
          <w:color w:val="010101"/>
          <w:spacing w:val="-8"/>
          <w:sz w:val="21"/>
        </w:rPr>
        <w:t> </w:t>
      </w:r>
      <w:r>
        <w:rPr>
          <w:b/>
          <w:color w:val="010101"/>
          <w:spacing w:val="-2"/>
          <w:sz w:val="21"/>
        </w:rPr>
        <w:t>support.</w:t>
      </w:r>
    </w:p>
    <w:p>
      <w:pPr>
        <w:pStyle w:val="BodyText"/>
        <w:spacing w:line="288" w:lineRule="auto" w:before="52"/>
        <w:ind w:left="842" w:right="1055" w:firstLine="3"/>
      </w:pPr>
      <w:r>
        <w:rPr>
          <w:color w:val="010101"/>
          <w:w w:val="105"/>
        </w:rPr>
        <w:t>Cover</w:t>
      </w:r>
      <w:r>
        <w:rPr>
          <w:color w:val="010101"/>
          <w:spacing w:val="-17"/>
          <w:w w:val="105"/>
        </w:rPr>
        <w:t> </w:t>
      </w:r>
      <w:r>
        <w:rPr>
          <w:color w:val="010101"/>
          <w:w w:val="105"/>
        </w:rPr>
        <w:t>tuition</w:t>
      </w:r>
      <w:r>
        <w:rPr>
          <w:color w:val="010101"/>
          <w:spacing w:val="-16"/>
          <w:w w:val="105"/>
        </w:rPr>
        <w:t> </w:t>
      </w:r>
      <w:r>
        <w:rPr>
          <w:color w:val="010101"/>
          <w:w w:val="105"/>
        </w:rPr>
        <w:t>for</w:t>
      </w:r>
      <w:r>
        <w:rPr>
          <w:color w:val="010101"/>
          <w:spacing w:val="-16"/>
          <w:w w:val="105"/>
        </w:rPr>
        <w:t> </w:t>
      </w:r>
      <w:r>
        <w:rPr>
          <w:color w:val="010101"/>
          <w:w w:val="105"/>
        </w:rPr>
        <w:t>twenty</w:t>
      </w:r>
      <w:r>
        <w:rPr>
          <w:color w:val="010101"/>
          <w:spacing w:val="-16"/>
          <w:w w:val="105"/>
        </w:rPr>
        <w:t> </w:t>
      </w:r>
      <w:r>
        <w:rPr>
          <w:color w:val="010101"/>
          <w:w w:val="105"/>
        </w:rPr>
        <w:t>organizations</w:t>
      </w:r>
      <w:r>
        <w:rPr>
          <w:color w:val="010101"/>
          <w:spacing w:val="-16"/>
          <w:w w:val="105"/>
        </w:rPr>
        <w:t> </w:t>
      </w:r>
      <w:r>
        <w:rPr>
          <w:color w:val="010101"/>
          <w:w w:val="105"/>
        </w:rPr>
        <w:t>(two</w:t>
      </w:r>
      <w:r>
        <w:rPr>
          <w:color w:val="010101"/>
          <w:spacing w:val="-16"/>
          <w:w w:val="105"/>
        </w:rPr>
        <w:t> </w:t>
      </w:r>
      <w:r>
        <w:rPr>
          <w:color w:val="010101"/>
          <w:w w:val="105"/>
        </w:rPr>
        <w:t>representatives</w:t>
      </w:r>
      <w:r>
        <w:rPr>
          <w:color w:val="010101"/>
          <w:spacing w:val="-16"/>
          <w:w w:val="105"/>
        </w:rPr>
        <w:t> </w:t>
      </w:r>
      <w:r>
        <w:rPr>
          <w:color w:val="010101"/>
          <w:w w:val="105"/>
        </w:rPr>
        <w:t>per</w:t>
      </w:r>
      <w:r>
        <w:rPr>
          <w:color w:val="010101"/>
          <w:spacing w:val="-16"/>
          <w:w w:val="105"/>
        </w:rPr>
        <w:t> </w:t>
      </w:r>
      <w:r>
        <w:rPr>
          <w:color w:val="010101"/>
          <w:w w:val="105"/>
        </w:rPr>
        <w:t>organization)</w:t>
      </w:r>
      <w:r>
        <w:rPr>
          <w:color w:val="010101"/>
          <w:spacing w:val="-11"/>
          <w:w w:val="105"/>
        </w:rPr>
        <w:t> </w:t>
      </w:r>
      <w:r>
        <w:rPr>
          <w:color w:val="010101"/>
          <w:w w:val="105"/>
        </w:rPr>
        <w:t>to</w:t>
      </w:r>
      <w:r>
        <w:rPr>
          <w:color w:val="010101"/>
          <w:spacing w:val="-16"/>
          <w:w w:val="105"/>
        </w:rPr>
        <w:t> </w:t>
      </w:r>
      <w:r>
        <w:rPr>
          <w:color w:val="010101"/>
          <w:w w:val="105"/>
        </w:rPr>
        <w:t>access community safety and electoral justice trainings and enroll</w:t>
      </w:r>
      <w:r>
        <w:rPr>
          <w:color w:val="010101"/>
          <w:spacing w:val="-10"/>
          <w:w w:val="105"/>
        </w:rPr>
        <w:t> </w:t>
      </w:r>
      <w:r>
        <w:rPr>
          <w:color w:val="010101"/>
          <w:w w:val="105"/>
        </w:rPr>
        <w:t>in</w:t>
      </w:r>
      <w:r>
        <w:rPr>
          <w:color w:val="010101"/>
          <w:spacing w:val="-2"/>
          <w:w w:val="105"/>
        </w:rPr>
        <w:t> </w:t>
      </w:r>
      <w:r>
        <w:rPr>
          <w:color w:val="010101"/>
          <w:w w:val="105"/>
        </w:rPr>
        <w:t>National</w:t>
      </w:r>
      <w:r>
        <w:rPr>
          <w:color w:val="010101"/>
          <w:spacing w:val="-9"/>
          <w:w w:val="105"/>
        </w:rPr>
        <w:t> </w:t>
      </w:r>
      <w:r>
        <w:rPr>
          <w:color w:val="010101"/>
          <w:w w:val="105"/>
        </w:rPr>
        <w:t>Community </w:t>
      </w:r>
      <w:r>
        <w:rPr>
          <w:color w:val="010101"/>
        </w:rPr>
        <w:t>Safety &amp; Security School,</w:t>
      </w:r>
      <w:r>
        <w:rPr>
          <w:color w:val="010101"/>
          <w:spacing w:val="-3"/>
        </w:rPr>
        <w:t> </w:t>
      </w:r>
      <w:r>
        <w:rPr>
          <w:color w:val="010101"/>
        </w:rPr>
        <w:t>a</w:t>
      </w:r>
      <w:r>
        <w:rPr>
          <w:color w:val="010101"/>
          <w:spacing w:val="-3"/>
        </w:rPr>
        <w:t> </w:t>
      </w:r>
      <w:r>
        <w:rPr>
          <w:color w:val="010101"/>
        </w:rPr>
        <w:t>9-month intensive cohort program. Participants gain access </w:t>
      </w:r>
      <w:r>
        <w:rPr>
          <w:color w:val="010101"/>
          <w:w w:val="105"/>
        </w:rPr>
        <w:t>to</w:t>
      </w:r>
      <w:r>
        <w:rPr>
          <w:color w:val="010101"/>
          <w:spacing w:val="35"/>
          <w:w w:val="105"/>
        </w:rPr>
        <w:t> </w:t>
      </w:r>
      <w:r>
        <w:rPr>
          <w:color w:val="010101"/>
          <w:w w:val="105"/>
        </w:rPr>
        <w:t>monthly office</w:t>
      </w:r>
      <w:r>
        <w:rPr>
          <w:color w:val="010101"/>
          <w:spacing w:val="-1"/>
          <w:w w:val="105"/>
        </w:rPr>
        <w:t> </w:t>
      </w:r>
      <w:r>
        <w:rPr>
          <w:color w:val="010101"/>
          <w:w w:val="105"/>
        </w:rPr>
        <w:t>hours</w:t>
      </w:r>
      <w:r>
        <w:rPr>
          <w:color w:val="010101"/>
          <w:spacing w:val="-2"/>
          <w:w w:val="105"/>
        </w:rPr>
        <w:t> </w:t>
      </w:r>
      <w:r>
        <w:rPr>
          <w:color w:val="010101"/>
          <w:w w:val="105"/>
        </w:rPr>
        <w:t>tailored for personalized consultation and ongoing</w:t>
      </w:r>
      <w:r>
        <w:rPr>
          <w:color w:val="010101"/>
          <w:spacing w:val="-11"/>
          <w:w w:val="105"/>
        </w:rPr>
        <w:t> </w:t>
      </w:r>
      <w:r>
        <w:rPr>
          <w:color w:val="010101"/>
          <w:w w:val="105"/>
        </w:rPr>
        <w:t>technical assistance.</w:t>
      </w:r>
      <w:r>
        <w:rPr>
          <w:color w:val="010101"/>
          <w:spacing w:val="-15"/>
          <w:w w:val="105"/>
        </w:rPr>
        <w:t> </w:t>
      </w:r>
      <w:r>
        <w:rPr>
          <w:color w:val="010101"/>
          <w:w w:val="105"/>
        </w:rPr>
        <w:t>Funders</w:t>
      </w:r>
      <w:r>
        <w:rPr>
          <w:color w:val="010101"/>
          <w:spacing w:val="-13"/>
          <w:w w:val="105"/>
        </w:rPr>
        <w:t> </w:t>
      </w:r>
      <w:r>
        <w:rPr>
          <w:color w:val="010101"/>
          <w:w w:val="105"/>
        </w:rPr>
        <w:t>can</w:t>
      </w:r>
      <w:r>
        <w:rPr>
          <w:color w:val="010101"/>
          <w:spacing w:val="-16"/>
          <w:w w:val="105"/>
        </w:rPr>
        <w:t> </w:t>
      </w:r>
      <w:r>
        <w:rPr>
          <w:color w:val="010101"/>
          <w:w w:val="105"/>
        </w:rPr>
        <w:t>attend</w:t>
      </w:r>
      <w:r>
        <w:rPr>
          <w:color w:val="010101"/>
          <w:spacing w:val="-15"/>
          <w:w w:val="105"/>
        </w:rPr>
        <w:t> </w:t>
      </w:r>
      <w:r>
        <w:rPr>
          <w:color w:val="010101"/>
          <w:w w:val="105"/>
        </w:rPr>
        <w:t>ongoing</w:t>
      </w:r>
      <w:r>
        <w:rPr>
          <w:color w:val="010101"/>
          <w:spacing w:val="-16"/>
          <w:w w:val="105"/>
        </w:rPr>
        <w:t> </w:t>
      </w:r>
      <w:r>
        <w:rPr>
          <w:color w:val="010101"/>
          <w:w w:val="105"/>
        </w:rPr>
        <w:t>community</w:t>
      </w:r>
      <w:r>
        <w:rPr>
          <w:color w:val="010101"/>
          <w:spacing w:val="-14"/>
          <w:w w:val="105"/>
        </w:rPr>
        <w:t> </w:t>
      </w:r>
      <w:r>
        <w:rPr>
          <w:color w:val="010101"/>
          <w:w w:val="105"/>
        </w:rPr>
        <w:t>safety</w:t>
      </w:r>
      <w:r>
        <w:rPr>
          <w:color w:val="010101"/>
          <w:spacing w:val="-16"/>
          <w:w w:val="105"/>
        </w:rPr>
        <w:t> </w:t>
      </w:r>
      <w:r>
        <w:rPr>
          <w:color w:val="010101"/>
          <w:w w:val="105"/>
        </w:rPr>
        <w:t>trainings</w:t>
      </w:r>
      <w:r>
        <w:rPr>
          <w:color w:val="010101"/>
          <w:spacing w:val="-15"/>
          <w:w w:val="105"/>
        </w:rPr>
        <w:t> </w:t>
      </w:r>
      <w:r>
        <w:rPr>
          <w:color w:val="010101"/>
          <w:w w:val="105"/>
        </w:rPr>
        <w:t>alongside</w:t>
      </w:r>
      <w:r>
        <w:rPr>
          <w:color w:val="010101"/>
          <w:w w:val="105"/>
        </w:rPr>
        <w:t> grantees.</w:t>
      </w:r>
      <w:r>
        <w:rPr>
          <w:color w:val="010101"/>
          <w:spacing w:val="-17"/>
          <w:w w:val="105"/>
        </w:rPr>
        <w:t> </w:t>
      </w:r>
      <w:r>
        <w:rPr>
          <w:color w:val="010101"/>
          <w:w w:val="105"/>
        </w:rPr>
        <w:t>See</w:t>
      </w:r>
      <w:r>
        <w:rPr>
          <w:color w:val="010101"/>
          <w:spacing w:val="-16"/>
          <w:w w:val="105"/>
        </w:rPr>
        <w:t> </w:t>
      </w:r>
      <w:r>
        <w:rPr>
          <w:color w:val="010101"/>
          <w:w w:val="105"/>
        </w:rPr>
        <w:t>the</w:t>
      </w:r>
      <w:r>
        <w:rPr>
          <w:color w:val="010101"/>
          <w:spacing w:val="-16"/>
          <w:w w:val="105"/>
        </w:rPr>
        <w:t> </w:t>
      </w:r>
      <w:r>
        <w:rPr>
          <w:color w:val="010101"/>
          <w:w w:val="105"/>
        </w:rPr>
        <w:t>appendix</w:t>
      </w:r>
      <w:r>
        <w:rPr>
          <w:color w:val="010101"/>
          <w:spacing w:val="-16"/>
          <w:w w:val="105"/>
        </w:rPr>
        <w:t> </w:t>
      </w:r>
      <w:r>
        <w:rPr>
          <w:color w:val="010101"/>
          <w:w w:val="105"/>
        </w:rPr>
        <w:t>for</w:t>
      </w:r>
      <w:r>
        <w:rPr>
          <w:color w:val="010101"/>
          <w:spacing w:val="-16"/>
          <w:w w:val="105"/>
        </w:rPr>
        <w:t> </w:t>
      </w:r>
      <w:r>
        <w:rPr>
          <w:color w:val="010101"/>
          <w:w w:val="105"/>
        </w:rPr>
        <w:t>more</w:t>
      </w:r>
      <w:r>
        <w:rPr>
          <w:color w:val="010101"/>
          <w:spacing w:val="-16"/>
          <w:w w:val="105"/>
        </w:rPr>
        <w:t> </w:t>
      </w:r>
      <w:r>
        <w:rPr>
          <w:color w:val="010101"/>
          <w:w w:val="105"/>
        </w:rPr>
        <w:t>information</w:t>
      </w:r>
      <w:r>
        <w:rPr>
          <w:color w:val="010101"/>
          <w:spacing w:val="-7"/>
          <w:w w:val="105"/>
        </w:rPr>
        <w:t> </w:t>
      </w:r>
      <w:r>
        <w:rPr>
          <w:color w:val="010101"/>
          <w:w w:val="105"/>
        </w:rPr>
        <w:t>on</w:t>
      </w:r>
      <w:r>
        <w:rPr>
          <w:color w:val="010101"/>
          <w:spacing w:val="-16"/>
          <w:w w:val="105"/>
        </w:rPr>
        <w:t> </w:t>
      </w:r>
      <w:r>
        <w:rPr>
          <w:color w:val="010101"/>
          <w:w w:val="105"/>
        </w:rPr>
        <w:t>Vision</w:t>
      </w:r>
      <w:r>
        <w:rPr>
          <w:color w:val="010101"/>
          <w:spacing w:val="-15"/>
          <w:w w:val="105"/>
        </w:rPr>
        <w:t> </w:t>
      </w:r>
      <w:r>
        <w:rPr>
          <w:color w:val="010101"/>
          <w:w w:val="105"/>
        </w:rPr>
        <w:t>Change</w:t>
      </w:r>
      <w:r>
        <w:rPr>
          <w:color w:val="010101"/>
          <w:spacing w:val="-6"/>
          <w:w w:val="105"/>
        </w:rPr>
        <w:t> </w:t>
      </w:r>
      <w:r>
        <w:rPr>
          <w:color w:val="010101"/>
          <w:w w:val="105"/>
        </w:rPr>
        <w:t>Win's</w:t>
      </w:r>
      <w:r>
        <w:rPr>
          <w:color w:val="010101"/>
          <w:spacing w:val="-12"/>
          <w:w w:val="105"/>
        </w:rPr>
        <w:t> </w:t>
      </w:r>
      <w:r>
        <w:rPr>
          <w:color w:val="010101"/>
          <w:w w:val="105"/>
        </w:rPr>
        <w:t>offerings.</w:t>
      </w:r>
    </w:p>
    <w:p>
      <w:pPr>
        <w:pStyle w:val="BodyText"/>
        <w:spacing w:before="59"/>
      </w:pPr>
    </w:p>
    <w:p>
      <w:pPr>
        <w:pStyle w:val="ListParagraph"/>
        <w:numPr>
          <w:ilvl w:val="0"/>
          <w:numId w:val="5"/>
        </w:numPr>
        <w:tabs>
          <w:tab w:pos="844" w:val="left" w:leader="none"/>
          <w:tab w:pos="848" w:val="left" w:leader="none"/>
        </w:tabs>
        <w:spacing w:line="288" w:lineRule="auto" w:before="0" w:after="0"/>
        <w:ind w:left="848" w:right="1076" w:hanging="365"/>
        <w:jc w:val="left"/>
        <w:rPr>
          <w:b/>
          <w:color w:val="1F1F1F"/>
          <w:sz w:val="21"/>
        </w:rPr>
      </w:pPr>
      <w:r>
        <w:rPr/>
        <mc:AlternateContent>
          <mc:Choice Requires="wps">
            <w:drawing>
              <wp:anchor distT="0" distB="0" distL="0" distR="0" allowOverlap="1" layoutInCell="1" locked="0" behindDoc="1" simplePos="0" relativeHeight="487133184">
                <wp:simplePos x="0" y="0"/>
                <wp:positionH relativeFrom="page">
                  <wp:posOffset>4050791</wp:posOffset>
                </wp:positionH>
                <wp:positionV relativeFrom="paragraph">
                  <wp:posOffset>814658</wp:posOffset>
                </wp:positionV>
                <wp:extent cx="13970" cy="97790"/>
                <wp:effectExtent l="0" t="0" r="0" b="0"/>
                <wp:wrapNone/>
                <wp:docPr id="6" name="Graphic 6"/>
                <wp:cNvGraphicFramePr>
                  <a:graphicFrameLocks/>
                </wp:cNvGraphicFramePr>
                <a:graphic>
                  <a:graphicData uri="http://schemas.microsoft.com/office/word/2010/wordprocessingShape">
                    <wps:wsp>
                      <wps:cNvPr id="6" name="Graphic 6"/>
                      <wps:cNvSpPr/>
                      <wps:spPr>
                        <a:xfrm>
                          <a:off x="0" y="0"/>
                          <a:ext cx="13970" cy="97790"/>
                        </a:xfrm>
                        <a:custGeom>
                          <a:avLst/>
                          <a:gdLst/>
                          <a:ahLst/>
                          <a:cxnLst/>
                          <a:rect l="l" t="t" r="r" b="b"/>
                          <a:pathLst>
                            <a:path w="13970" h="97790">
                              <a:moveTo>
                                <a:pt x="13716" y="97536"/>
                              </a:moveTo>
                              <a:lnTo>
                                <a:pt x="0" y="97536"/>
                              </a:lnTo>
                              <a:lnTo>
                                <a:pt x="0" y="0"/>
                              </a:lnTo>
                              <a:lnTo>
                                <a:pt x="13716" y="0"/>
                              </a:lnTo>
                              <a:lnTo>
                                <a:pt x="13716" y="97536"/>
                              </a:lnTo>
                              <a:close/>
                            </a:path>
                          </a:pathLst>
                        </a:custGeom>
                        <a:solidFill>
                          <a:srgbClr val="1154CC"/>
                        </a:solidFill>
                      </wps:spPr>
                      <wps:bodyPr wrap="square" lIns="0" tIns="0" rIns="0" bIns="0" rtlCol="0">
                        <a:prstTxWarp prst="textNoShape">
                          <a:avLst/>
                        </a:prstTxWarp>
                        <a:noAutofit/>
                      </wps:bodyPr>
                    </wps:wsp>
                  </a:graphicData>
                </a:graphic>
              </wp:anchor>
            </w:drawing>
          </mc:Choice>
          <mc:Fallback>
            <w:pict>
              <v:rect style="position:absolute;margin-left:318.959991pt;margin-top:64.146362pt;width:1.08pt;height:7.68pt;mso-position-horizontal-relative:page;mso-position-vertical-relative:paragraph;z-index:-16183296" id="docshape4" filled="true" fillcolor="#1154cc" stroked="false">
                <v:fill type="solid"/>
                <w10:wrap type="none"/>
              </v:rect>
            </w:pict>
          </mc:Fallback>
        </mc:AlternateContent>
      </w:r>
      <w:r>
        <w:rPr>
          <w:b/>
          <w:color w:val="1F1F1F"/>
          <w:w w:val="105"/>
          <w:sz w:val="21"/>
        </w:rPr>
        <w:t>Support</w:t>
      </w:r>
      <w:r>
        <w:rPr>
          <w:b/>
          <w:color w:val="1F1F1F"/>
          <w:spacing w:val="-16"/>
          <w:w w:val="105"/>
          <w:sz w:val="21"/>
        </w:rPr>
        <w:t> </w:t>
      </w:r>
      <w:r>
        <w:rPr>
          <w:b/>
          <w:color w:val="1F1F1F"/>
          <w:w w:val="105"/>
          <w:sz w:val="21"/>
        </w:rPr>
        <w:t>investigative</w:t>
      </w:r>
      <w:r>
        <w:rPr>
          <w:b/>
          <w:color w:val="1F1F1F"/>
          <w:spacing w:val="-10"/>
          <w:w w:val="105"/>
          <w:sz w:val="21"/>
        </w:rPr>
        <w:t> </w:t>
      </w:r>
      <w:r>
        <w:rPr>
          <w:b/>
          <w:color w:val="1F1F1F"/>
          <w:w w:val="105"/>
          <w:sz w:val="21"/>
        </w:rPr>
        <w:t>journalism.</w:t>
      </w:r>
      <w:r>
        <w:rPr>
          <w:b/>
          <w:color w:val="1F1F1F"/>
          <w:spacing w:val="-2"/>
          <w:w w:val="105"/>
          <w:sz w:val="21"/>
        </w:rPr>
        <w:t> </w:t>
      </w:r>
      <w:r>
        <w:rPr>
          <w:color w:val="1F1F1F"/>
          <w:w w:val="105"/>
          <w:sz w:val="22"/>
        </w:rPr>
        <w:t>From</w:t>
      </w:r>
      <w:r>
        <w:rPr>
          <w:color w:val="1F1F1F"/>
          <w:spacing w:val="-14"/>
          <w:w w:val="105"/>
          <w:sz w:val="22"/>
        </w:rPr>
        <w:t> </w:t>
      </w:r>
      <w:r>
        <w:rPr>
          <w:color w:val="1F1F1F"/>
          <w:w w:val="105"/>
          <w:sz w:val="22"/>
        </w:rPr>
        <w:t>the</w:t>
      </w:r>
      <w:r>
        <w:rPr>
          <w:color w:val="1F1F1F"/>
          <w:spacing w:val="-17"/>
          <w:w w:val="105"/>
          <w:sz w:val="22"/>
        </w:rPr>
        <w:t> </w:t>
      </w:r>
      <w:r>
        <w:rPr>
          <w:color w:val="1F1F1F"/>
          <w:w w:val="105"/>
          <w:sz w:val="22"/>
        </w:rPr>
        <w:t>formalization of</w:t>
      </w:r>
      <w:r>
        <w:rPr>
          <w:color w:val="1F1F1F"/>
          <w:spacing w:val="-17"/>
          <w:w w:val="105"/>
          <w:sz w:val="22"/>
        </w:rPr>
        <w:t> </w:t>
      </w:r>
      <w:r>
        <w:rPr>
          <w:color w:val="1F1F1F"/>
          <w:w w:val="105"/>
          <w:sz w:val="22"/>
        </w:rPr>
        <w:t>Christian nationalist leadership in</w:t>
      </w:r>
      <w:r>
        <w:rPr>
          <w:color w:val="1F1F1F"/>
          <w:spacing w:val="-5"/>
          <w:w w:val="105"/>
          <w:sz w:val="22"/>
        </w:rPr>
        <w:t> </w:t>
      </w:r>
      <w:r>
        <w:rPr>
          <w:color w:val="1F1F1F"/>
          <w:w w:val="105"/>
          <w:sz w:val="22"/>
        </w:rPr>
        <w:t>North</w:t>
      </w:r>
      <w:r>
        <w:rPr>
          <w:color w:val="1F1F1F"/>
          <w:spacing w:val="-3"/>
          <w:w w:val="105"/>
          <w:sz w:val="22"/>
        </w:rPr>
        <w:t> </w:t>
      </w:r>
      <w:r>
        <w:rPr>
          <w:color w:val="1F1F1F"/>
          <w:w w:val="105"/>
          <w:sz w:val="22"/>
        </w:rPr>
        <w:t>Country public schools to</w:t>
      </w:r>
      <w:r>
        <w:rPr>
          <w:color w:val="1F1F1F"/>
          <w:spacing w:val="-6"/>
          <w:w w:val="105"/>
          <w:sz w:val="22"/>
        </w:rPr>
        <w:t> </w:t>
      </w:r>
      <w:r>
        <w:rPr>
          <w:color w:val="1F1F1F"/>
          <w:w w:val="105"/>
          <w:sz w:val="22"/>
        </w:rPr>
        <w:t>attacks</w:t>
      </w:r>
      <w:r>
        <w:rPr>
          <w:color w:val="1F1F1F"/>
          <w:spacing w:val="-1"/>
          <w:w w:val="105"/>
          <w:sz w:val="22"/>
        </w:rPr>
        <w:t> </w:t>
      </w:r>
      <w:r>
        <w:rPr>
          <w:color w:val="1F1F1F"/>
          <w:w w:val="105"/>
          <w:sz w:val="22"/>
        </w:rPr>
        <w:t>on</w:t>
      </w:r>
      <w:r>
        <w:rPr>
          <w:color w:val="1F1F1F"/>
          <w:spacing w:val="-6"/>
          <w:w w:val="105"/>
          <w:sz w:val="22"/>
        </w:rPr>
        <w:t> </w:t>
      </w:r>
      <w:r>
        <w:rPr>
          <w:color w:val="1F1F1F"/>
          <w:w w:val="105"/>
          <w:sz w:val="22"/>
        </w:rPr>
        <w:t>formerly</w:t>
      </w:r>
      <w:r>
        <w:rPr>
          <w:color w:val="1F1F1F"/>
          <w:spacing w:val="-2"/>
          <w:w w:val="105"/>
          <w:sz w:val="22"/>
        </w:rPr>
        <w:t> </w:t>
      </w:r>
      <w:r>
        <w:rPr>
          <w:color w:val="1F1F1F"/>
          <w:w w:val="105"/>
          <w:sz w:val="22"/>
        </w:rPr>
        <w:t>incarcerated organizers by powerful</w:t>
      </w:r>
      <w:r>
        <w:rPr>
          <w:color w:val="1F1F1F"/>
          <w:spacing w:val="-3"/>
          <w:w w:val="105"/>
          <w:sz w:val="22"/>
        </w:rPr>
        <w:t> </w:t>
      </w:r>
      <w:r>
        <w:rPr>
          <w:color w:val="1F1F1F"/>
          <w:w w:val="105"/>
          <w:sz w:val="22"/>
        </w:rPr>
        <w:t>real</w:t>
      </w:r>
      <w:r>
        <w:rPr>
          <w:color w:val="1F1F1F"/>
          <w:spacing w:val="-12"/>
          <w:w w:val="105"/>
          <w:sz w:val="22"/>
        </w:rPr>
        <w:t> </w:t>
      </w:r>
      <w:r>
        <w:rPr>
          <w:color w:val="1F1F1F"/>
          <w:w w:val="105"/>
          <w:sz w:val="22"/>
        </w:rPr>
        <w:t>estate lobbies and</w:t>
      </w:r>
      <w:r>
        <w:rPr>
          <w:color w:val="1F1F1F"/>
          <w:spacing w:val="-5"/>
          <w:w w:val="105"/>
          <w:sz w:val="22"/>
        </w:rPr>
        <w:t> </w:t>
      </w:r>
      <w:r>
        <w:rPr>
          <w:color w:val="1F1F1F"/>
          <w:w w:val="105"/>
          <w:sz w:val="22"/>
        </w:rPr>
        <w:t>the</w:t>
      </w:r>
      <w:r>
        <w:rPr>
          <w:color w:val="1F1F1F"/>
          <w:spacing w:val="-5"/>
          <w:w w:val="105"/>
          <w:sz w:val="22"/>
        </w:rPr>
        <w:t> </w:t>
      </w:r>
      <w:r>
        <w:rPr>
          <w:color w:val="1F1F1F"/>
          <w:w w:val="105"/>
          <w:sz w:val="22"/>
        </w:rPr>
        <w:t>legal</w:t>
      </w:r>
      <w:r>
        <w:rPr>
          <w:color w:val="1F1F1F"/>
          <w:spacing w:val="-9"/>
          <w:w w:val="105"/>
          <w:sz w:val="22"/>
        </w:rPr>
        <w:t> </w:t>
      </w:r>
      <w:r>
        <w:rPr>
          <w:color w:val="1F1F1F"/>
          <w:w w:val="105"/>
          <w:sz w:val="22"/>
        </w:rPr>
        <w:t>repression of</w:t>
      </w:r>
      <w:r>
        <w:rPr>
          <w:color w:val="1F1F1F"/>
          <w:spacing w:val="-8"/>
          <w:w w:val="105"/>
          <w:sz w:val="22"/>
        </w:rPr>
        <w:t> </w:t>
      </w:r>
      <w:r>
        <w:rPr>
          <w:color w:val="1F1F1F"/>
          <w:w w:val="105"/>
          <w:sz w:val="22"/>
        </w:rPr>
        <w:t>protestors in Adirondack resort</w:t>
      </w:r>
      <w:r>
        <w:rPr>
          <w:color w:val="1F1F1F"/>
          <w:spacing w:val="-10"/>
          <w:w w:val="105"/>
          <w:sz w:val="22"/>
        </w:rPr>
        <w:t> </w:t>
      </w:r>
      <w:r>
        <w:rPr>
          <w:color w:val="1F1F1F"/>
          <w:w w:val="105"/>
          <w:sz w:val="22"/>
        </w:rPr>
        <w:t>towns,</w:t>
      </w:r>
      <w:r>
        <w:rPr>
          <w:color w:val="1F1F1F"/>
          <w:spacing w:val="-14"/>
          <w:w w:val="105"/>
          <w:sz w:val="22"/>
        </w:rPr>
        <w:t> </w:t>
      </w:r>
      <w:r>
        <w:rPr>
          <w:color w:val="1F1F1F"/>
          <w:w w:val="105"/>
          <w:sz w:val="22"/>
        </w:rPr>
        <w:t>independent research</w:t>
      </w:r>
      <w:r>
        <w:rPr>
          <w:color w:val="1F1F1F"/>
          <w:spacing w:val="-4"/>
          <w:w w:val="105"/>
          <w:sz w:val="22"/>
        </w:rPr>
        <w:t> </w:t>
      </w:r>
      <w:r>
        <w:rPr>
          <w:color w:val="1F1F1F"/>
          <w:w w:val="105"/>
          <w:sz w:val="22"/>
        </w:rPr>
        <w:t>is</w:t>
      </w:r>
      <w:r>
        <w:rPr>
          <w:color w:val="1F1F1F"/>
          <w:spacing w:val="-14"/>
          <w:w w:val="105"/>
          <w:sz w:val="22"/>
        </w:rPr>
        <w:t> </w:t>
      </w:r>
      <w:r>
        <w:rPr>
          <w:color w:val="1F1F1F"/>
          <w:w w:val="105"/>
          <w:sz w:val="22"/>
        </w:rPr>
        <w:t>missing</w:t>
      </w:r>
      <w:r>
        <w:rPr>
          <w:color w:val="1F1F1F"/>
          <w:spacing w:val="-17"/>
          <w:w w:val="105"/>
          <w:sz w:val="22"/>
        </w:rPr>
        <w:t> </w:t>
      </w:r>
      <w:r>
        <w:rPr>
          <w:color w:val="1F1F1F"/>
          <w:w w:val="105"/>
          <w:sz w:val="22"/>
        </w:rPr>
        <w:t>from public</w:t>
      </w:r>
      <w:r>
        <w:rPr>
          <w:color w:val="1F1F1F"/>
          <w:spacing w:val="-2"/>
          <w:w w:val="105"/>
          <w:sz w:val="22"/>
        </w:rPr>
        <w:t> </w:t>
      </w:r>
      <w:r>
        <w:rPr>
          <w:color w:val="1F1F1F"/>
          <w:w w:val="105"/>
          <w:sz w:val="22"/>
        </w:rPr>
        <w:t>discourse</w:t>
      </w:r>
      <w:r>
        <w:rPr>
          <w:color w:val="1F1F1F"/>
          <w:spacing w:val="-1"/>
          <w:w w:val="105"/>
          <w:sz w:val="22"/>
        </w:rPr>
        <w:t> </w:t>
      </w:r>
      <w:r>
        <w:rPr>
          <w:color w:val="1F1F1F"/>
          <w:w w:val="105"/>
          <w:sz w:val="22"/>
        </w:rPr>
        <w:t>on </w:t>
      </w:r>
      <w:r>
        <w:rPr>
          <w:color w:val="1F1F1F"/>
          <w:spacing w:val="-2"/>
          <w:w w:val="105"/>
          <w:sz w:val="22"/>
        </w:rPr>
        <w:t>democracy.</w:t>
      </w:r>
      <w:r>
        <w:rPr>
          <w:color w:val="1F1F1F"/>
          <w:spacing w:val="-8"/>
          <w:w w:val="105"/>
          <w:sz w:val="22"/>
        </w:rPr>
        <w:t> </w:t>
      </w:r>
      <w:r>
        <w:rPr>
          <w:color w:val="1F1F1F"/>
          <w:spacing w:val="-2"/>
          <w:w w:val="105"/>
          <w:sz w:val="22"/>
        </w:rPr>
        <w:t>North</w:t>
      </w:r>
      <w:r>
        <w:rPr>
          <w:color w:val="1F1F1F"/>
          <w:spacing w:val="-5"/>
          <w:w w:val="105"/>
          <w:sz w:val="22"/>
        </w:rPr>
        <w:t> </w:t>
      </w:r>
      <w:r>
        <w:rPr>
          <w:color w:val="1F1F1F"/>
          <w:spacing w:val="-2"/>
          <w:w w:val="105"/>
          <w:sz w:val="22"/>
        </w:rPr>
        <w:t>Country Public Radio's</w:t>
      </w:r>
      <w:r>
        <w:rPr>
          <w:color w:val="1154CC"/>
          <w:spacing w:val="-52"/>
          <w:w w:val="105"/>
          <w:sz w:val="22"/>
          <w:u w:val="thick" w:color="1154CC"/>
        </w:rPr>
        <w:t> </w:t>
      </w:r>
      <w:r>
        <w:rPr>
          <w:color w:val="1154CC"/>
          <w:spacing w:val="-2"/>
          <w:w w:val="105"/>
          <w:sz w:val="22"/>
          <w:u w:val="thick" w:color="1154CC"/>
        </w:rPr>
        <w:t>"</w:t>
      </w:r>
      <w:r>
        <w:rPr>
          <w:color w:val="1154CC"/>
          <w:spacing w:val="-9"/>
          <w:w w:val="105"/>
          <w:sz w:val="22"/>
          <w:u w:val="thick" w:color="1154CC"/>
        </w:rPr>
        <w:t> </w:t>
      </w:r>
      <w:r>
        <w:rPr>
          <w:color w:val="1154CC"/>
          <w:spacing w:val="-2"/>
          <w:w w:val="105"/>
          <w:sz w:val="22"/>
          <w:u w:val="thick" w:color="1154CC"/>
        </w:rPr>
        <w:t>f</w:t>
      </w:r>
      <w:r>
        <w:rPr>
          <w:color w:val="1154CC"/>
          <w:spacing w:val="-4"/>
          <w:w w:val="105"/>
          <w:sz w:val="22"/>
          <w:u w:val="thick" w:color="1154CC"/>
        </w:rPr>
        <w:t> </w:t>
      </w:r>
      <w:r>
        <w:rPr>
          <w:color w:val="1154CC"/>
          <w:spacing w:val="-2"/>
          <w:w w:val="105"/>
          <w:sz w:val="22"/>
          <w:u w:val="thick" w:color="1154CC"/>
        </w:rPr>
        <w:t>All</w:t>
      </w:r>
      <w:r>
        <w:rPr>
          <w:color w:val="1154CC"/>
          <w:spacing w:val="-15"/>
          <w:w w:val="105"/>
          <w:sz w:val="22"/>
          <w:u w:val="thick" w:color="1154CC"/>
        </w:rPr>
        <w:t> </w:t>
      </w:r>
      <w:r>
        <w:rPr>
          <w:color w:val="1154CC"/>
          <w:spacing w:val="-2"/>
          <w:w w:val="105"/>
          <w:sz w:val="22"/>
          <w:u w:val="thick" w:color="1154CC"/>
        </w:rPr>
        <w:t>Else</w:t>
      </w:r>
      <w:r>
        <w:rPr>
          <w:color w:val="1154CC"/>
          <w:spacing w:val="-7"/>
          <w:w w:val="105"/>
          <w:sz w:val="22"/>
          <w:u w:val="thick" w:color="1154CC"/>
        </w:rPr>
        <w:t> </w:t>
      </w:r>
      <w:r>
        <w:rPr>
          <w:color w:val="1154CC"/>
          <w:spacing w:val="-2"/>
          <w:w w:val="105"/>
          <w:sz w:val="22"/>
          <w:u w:val="thick" w:color="1154CC"/>
        </w:rPr>
        <w:t>Fails"</w:t>
      </w:r>
      <w:r>
        <w:rPr>
          <w:color w:val="1154CC"/>
          <w:spacing w:val="-9"/>
          <w:w w:val="105"/>
          <w:sz w:val="22"/>
          <w:u w:val="none"/>
        </w:rPr>
        <w:t> </w:t>
      </w:r>
      <w:r>
        <w:rPr>
          <w:color w:val="1F1F1F"/>
          <w:spacing w:val="-2"/>
          <w:w w:val="105"/>
          <w:sz w:val="22"/>
          <w:u w:val="none"/>
        </w:rPr>
        <w:t>tracks</w:t>
      </w:r>
      <w:r>
        <w:rPr>
          <w:color w:val="1F1F1F"/>
          <w:spacing w:val="-14"/>
          <w:w w:val="105"/>
          <w:sz w:val="22"/>
          <w:u w:val="none"/>
        </w:rPr>
        <w:t> </w:t>
      </w:r>
      <w:r>
        <w:rPr>
          <w:color w:val="1F1F1F"/>
          <w:spacing w:val="-2"/>
          <w:w w:val="105"/>
          <w:sz w:val="22"/>
          <w:u w:val="none"/>
        </w:rPr>
        <w:t>the</w:t>
      </w:r>
      <w:r>
        <w:rPr>
          <w:color w:val="1F1F1F"/>
          <w:spacing w:val="-15"/>
          <w:w w:val="105"/>
          <w:sz w:val="22"/>
          <w:u w:val="none"/>
        </w:rPr>
        <w:t> </w:t>
      </w:r>
      <w:r>
        <w:rPr>
          <w:color w:val="1F1F1F"/>
          <w:spacing w:val="-2"/>
          <w:w w:val="105"/>
          <w:sz w:val="22"/>
          <w:u w:val="none"/>
        </w:rPr>
        <w:t>growth</w:t>
      </w:r>
      <w:r>
        <w:rPr>
          <w:color w:val="1F1F1F"/>
          <w:spacing w:val="-6"/>
          <w:w w:val="105"/>
          <w:sz w:val="22"/>
          <w:u w:val="none"/>
        </w:rPr>
        <w:t> </w:t>
      </w:r>
      <w:r>
        <w:rPr>
          <w:color w:val="1F1F1F"/>
          <w:spacing w:val="-2"/>
          <w:w w:val="105"/>
          <w:sz w:val="22"/>
          <w:u w:val="none"/>
        </w:rPr>
        <w:t>of</w:t>
      </w:r>
      <w:r>
        <w:rPr>
          <w:color w:val="1F1F1F"/>
          <w:spacing w:val="-15"/>
          <w:w w:val="105"/>
          <w:sz w:val="22"/>
          <w:u w:val="none"/>
        </w:rPr>
        <w:t> </w:t>
      </w:r>
      <w:r>
        <w:rPr>
          <w:color w:val="1F1F1F"/>
          <w:spacing w:val="-2"/>
          <w:w w:val="105"/>
          <w:sz w:val="22"/>
          <w:u w:val="none"/>
        </w:rPr>
        <w:t>far-right</w:t>
      </w:r>
    </w:p>
    <w:p>
      <w:pPr>
        <w:spacing w:after="0" w:line="288" w:lineRule="auto"/>
        <w:jc w:val="left"/>
        <w:rPr>
          <w:sz w:val="21"/>
        </w:rPr>
        <w:sectPr>
          <w:pgSz w:w="12240" w:h="15840"/>
          <w:pgMar w:header="0" w:footer="784" w:top="1340" w:bottom="980" w:left="1320" w:right="360"/>
        </w:sectPr>
      </w:pPr>
    </w:p>
    <w:p>
      <w:pPr>
        <w:pStyle w:val="BodyText"/>
        <w:spacing w:line="288" w:lineRule="auto" w:before="73"/>
        <w:ind w:left="849" w:right="1115" w:hanging="1"/>
      </w:pPr>
      <w:r>
        <w:rPr>
          <w:color w:val="212121"/>
        </w:rPr>
        <w:t>extremism in New York State and decodes language used by militias to conceal racist, </w:t>
      </w:r>
      <w:r>
        <w:rPr>
          <w:color w:val="212121"/>
          <w:w w:val="105"/>
        </w:rPr>
        <w:t>xenophobic ideology.</w:t>
      </w:r>
      <w:r>
        <w:rPr>
          <w:color w:val="212121"/>
          <w:spacing w:val="-13"/>
          <w:w w:val="105"/>
        </w:rPr>
        <w:t> </w:t>
      </w:r>
      <w:r>
        <w:rPr>
          <w:color w:val="212121"/>
          <w:w w:val="105"/>
        </w:rPr>
        <w:t>Similar</w:t>
      </w:r>
      <w:r>
        <w:rPr>
          <w:color w:val="212121"/>
          <w:spacing w:val="-2"/>
          <w:w w:val="105"/>
        </w:rPr>
        <w:t> </w:t>
      </w:r>
      <w:r>
        <w:rPr>
          <w:color w:val="212121"/>
          <w:w w:val="105"/>
        </w:rPr>
        <w:t>reporting</w:t>
      </w:r>
      <w:r>
        <w:rPr>
          <w:color w:val="212121"/>
          <w:spacing w:val="-17"/>
          <w:w w:val="105"/>
        </w:rPr>
        <w:t> </w:t>
      </w:r>
      <w:r>
        <w:rPr>
          <w:color w:val="212121"/>
          <w:w w:val="105"/>
        </w:rPr>
        <w:t>is</w:t>
      </w:r>
      <w:r>
        <w:rPr>
          <w:color w:val="212121"/>
          <w:spacing w:val="-6"/>
          <w:w w:val="105"/>
        </w:rPr>
        <w:t> </w:t>
      </w:r>
      <w:r>
        <w:rPr>
          <w:color w:val="212121"/>
          <w:w w:val="105"/>
        </w:rPr>
        <w:t>needed</w:t>
      </w:r>
      <w:r>
        <w:rPr>
          <w:color w:val="212121"/>
          <w:spacing w:val="-8"/>
          <w:w w:val="105"/>
        </w:rPr>
        <w:t> </w:t>
      </w:r>
      <w:r>
        <w:rPr>
          <w:color w:val="212121"/>
          <w:w w:val="105"/>
        </w:rPr>
        <w:t>to track</w:t>
      </w:r>
      <w:r>
        <w:rPr>
          <w:color w:val="212121"/>
          <w:spacing w:val="-2"/>
          <w:w w:val="105"/>
        </w:rPr>
        <w:t> </w:t>
      </w:r>
      <w:r>
        <w:rPr>
          <w:color w:val="212121"/>
          <w:w w:val="105"/>
        </w:rPr>
        <w:t>diminishing</w:t>
      </w:r>
      <w:r>
        <w:rPr>
          <w:color w:val="212121"/>
          <w:spacing w:val="-11"/>
          <w:w w:val="105"/>
        </w:rPr>
        <w:t> </w:t>
      </w:r>
      <w:r>
        <w:rPr>
          <w:color w:val="212121"/>
          <w:w w:val="105"/>
        </w:rPr>
        <w:t>access</w:t>
      </w:r>
      <w:r>
        <w:rPr>
          <w:color w:val="212121"/>
          <w:spacing w:val="-7"/>
          <w:w w:val="105"/>
        </w:rPr>
        <w:t> </w:t>
      </w:r>
      <w:r>
        <w:rPr>
          <w:color w:val="212121"/>
          <w:w w:val="105"/>
        </w:rPr>
        <w:t>to reproductive</w:t>
      </w:r>
      <w:r>
        <w:rPr>
          <w:color w:val="212121"/>
          <w:spacing w:val="-16"/>
          <w:w w:val="105"/>
        </w:rPr>
        <w:t> </w:t>
      </w:r>
      <w:r>
        <w:rPr>
          <w:color w:val="212121"/>
          <w:w w:val="105"/>
        </w:rPr>
        <w:t>and</w:t>
      </w:r>
      <w:r>
        <w:rPr>
          <w:color w:val="212121"/>
          <w:spacing w:val="-17"/>
          <w:w w:val="105"/>
        </w:rPr>
        <w:t> </w:t>
      </w:r>
      <w:r>
        <w:rPr>
          <w:color w:val="212121"/>
          <w:w w:val="105"/>
        </w:rPr>
        <w:t>gender-affirming</w:t>
      </w:r>
      <w:r>
        <w:rPr>
          <w:color w:val="212121"/>
          <w:spacing w:val="-22"/>
          <w:w w:val="105"/>
        </w:rPr>
        <w:t> </w:t>
      </w:r>
      <w:r>
        <w:rPr>
          <w:color w:val="212121"/>
          <w:w w:val="105"/>
        </w:rPr>
        <w:t>healthcare</w:t>
      </w:r>
      <w:r>
        <w:rPr>
          <w:color w:val="212121"/>
          <w:spacing w:val="-16"/>
          <w:w w:val="105"/>
        </w:rPr>
        <w:t> </w:t>
      </w:r>
      <w:r>
        <w:rPr>
          <w:color w:val="212121"/>
          <w:w w:val="105"/>
        </w:rPr>
        <w:t>following</w:t>
      </w:r>
      <w:r>
        <w:rPr>
          <w:color w:val="212121"/>
          <w:spacing w:val="-16"/>
          <w:w w:val="105"/>
        </w:rPr>
        <w:t> </w:t>
      </w:r>
      <w:r>
        <w:rPr>
          <w:color w:val="212121"/>
          <w:w w:val="105"/>
        </w:rPr>
        <w:t>the</w:t>
      </w:r>
      <w:r>
        <w:rPr>
          <w:color w:val="212121"/>
          <w:spacing w:val="-16"/>
          <w:w w:val="105"/>
        </w:rPr>
        <w:t> </w:t>
      </w:r>
      <w:r>
        <w:rPr>
          <w:color w:val="212121"/>
          <w:w w:val="105"/>
        </w:rPr>
        <w:t>closure</w:t>
      </w:r>
      <w:r>
        <w:rPr>
          <w:color w:val="212121"/>
          <w:spacing w:val="-16"/>
          <w:w w:val="105"/>
        </w:rPr>
        <w:t> </w:t>
      </w:r>
      <w:r>
        <w:rPr>
          <w:color w:val="212121"/>
          <w:w w:val="105"/>
        </w:rPr>
        <w:t>of</w:t>
      </w:r>
      <w:r>
        <w:rPr>
          <w:color w:val="212121"/>
          <w:spacing w:val="-16"/>
          <w:w w:val="105"/>
        </w:rPr>
        <w:t> </w:t>
      </w:r>
      <w:r>
        <w:rPr>
          <w:color w:val="212121"/>
          <w:w w:val="105"/>
        </w:rPr>
        <w:t>several</w:t>
      </w:r>
      <w:r>
        <w:rPr>
          <w:color w:val="212121"/>
          <w:spacing w:val="-16"/>
          <w:w w:val="105"/>
        </w:rPr>
        <w:t> </w:t>
      </w:r>
      <w:r>
        <w:rPr>
          <w:color w:val="212121"/>
          <w:w w:val="105"/>
        </w:rPr>
        <w:t>Upstate abortion clinics amidst growing</w:t>
      </w:r>
      <w:r>
        <w:rPr>
          <w:color w:val="212121"/>
          <w:spacing w:val="-8"/>
          <w:w w:val="105"/>
        </w:rPr>
        <w:t> </w:t>
      </w:r>
      <w:r>
        <w:rPr>
          <w:color w:val="212121"/>
          <w:w w:val="105"/>
        </w:rPr>
        <w:t>opposition to</w:t>
      </w:r>
      <w:r>
        <w:rPr>
          <w:color w:val="212121"/>
          <w:spacing w:val="-1"/>
          <w:w w:val="105"/>
        </w:rPr>
        <w:t> </w:t>
      </w:r>
      <w:r>
        <w:rPr>
          <w:color w:val="1354CC"/>
          <w:w w:val="105"/>
          <w:u w:val="thick" w:color="1154CC"/>
        </w:rPr>
        <w:t>a</w:t>
      </w:r>
      <w:r>
        <w:rPr>
          <w:color w:val="1354CC"/>
          <w:spacing w:val="-3"/>
          <w:w w:val="105"/>
          <w:u w:val="thick" w:color="1154CC"/>
        </w:rPr>
        <w:t> </w:t>
      </w:r>
      <w:r>
        <w:rPr>
          <w:color w:val="1354CC"/>
          <w:w w:val="105"/>
          <w:u w:val="thick" w:color="1154CC"/>
        </w:rPr>
        <w:t>proposed amendment to enshrine</w:t>
      </w:r>
      <w:r>
        <w:rPr>
          <w:color w:val="1354CC"/>
          <w:w w:val="105"/>
          <w:u w:val="none"/>
        </w:rPr>
        <w:t> </w:t>
      </w:r>
      <w:r>
        <w:rPr>
          <w:color w:val="1354CC"/>
          <w:w w:val="105"/>
          <w:u w:val="thick" w:color="1154CC"/>
        </w:rPr>
        <w:t>abortion rights in New York's constitution</w:t>
      </w:r>
      <w:r>
        <w:rPr>
          <w:color w:val="010101"/>
          <w:w w:val="105"/>
          <w:u w:val="none"/>
        </w:rPr>
        <w:t>.</w:t>
      </w:r>
    </w:p>
    <w:p>
      <w:pPr>
        <w:spacing w:after="0" w:line="288" w:lineRule="auto"/>
        <w:sectPr>
          <w:pgSz w:w="12240" w:h="15840"/>
          <w:pgMar w:header="0" w:footer="784" w:top="1340" w:bottom="980" w:left="1320" w:right="360"/>
        </w:sectPr>
      </w:pPr>
    </w:p>
    <w:p>
      <w:pPr>
        <w:spacing w:before="64"/>
        <w:ind w:left="122" w:right="0" w:firstLine="0"/>
        <w:jc w:val="left"/>
        <w:rPr>
          <w:b/>
          <w:sz w:val="25"/>
        </w:rPr>
      </w:pPr>
      <w:r>
        <w:rPr>
          <w:b/>
          <w:color w:val="010101"/>
          <w:spacing w:val="-2"/>
          <w:sz w:val="25"/>
        </w:rPr>
        <w:t>Appendix</w:t>
      </w:r>
    </w:p>
    <w:p>
      <w:pPr>
        <w:pStyle w:val="BodyText"/>
        <w:spacing w:before="64"/>
        <w:rPr>
          <w:b/>
          <w:sz w:val="25"/>
        </w:rPr>
      </w:pPr>
    </w:p>
    <w:p>
      <w:pPr>
        <w:pStyle w:val="Heading3"/>
      </w:pPr>
      <w:r>
        <w:rPr>
          <w:color w:val="010101"/>
          <w:w w:val="85"/>
        </w:rPr>
        <w:t>Engage</w:t>
      </w:r>
      <w:r>
        <w:rPr>
          <w:color w:val="010101"/>
          <w:spacing w:val="17"/>
        </w:rPr>
        <w:t> </w:t>
      </w:r>
      <w:r>
        <w:rPr>
          <w:color w:val="010101"/>
          <w:w w:val="85"/>
        </w:rPr>
        <w:t>New</w:t>
      </w:r>
      <w:r>
        <w:rPr>
          <w:color w:val="010101"/>
          <w:spacing w:val="11"/>
        </w:rPr>
        <w:t> </w:t>
      </w:r>
      <w:r>
        <w:rPr>
          <w:color w:val="010101"/>
          <w:w w:val="85"/>
        </w:rPr>
        <w:t>York</w:t>
      </w:r>
      <w:r>
        <w:rPr>
          <w:color w:val="010101"/>
          <w:spacing w:val="3"/>
        </w:rPr>
        <w:t> </w:t>
      </w:r>
      <w:r>
        <w:rPr>
          <w:color w:val="010101"/>
          <w:w w:val="85"/>
        </w:rPr>
        <w:t>Racial</w:t>
      </w:r>
      <w:r>
        <w:rPr>
          <w:color w:val="010101"/>
          <w:spacing w:val="-1"/>
        </w:rPr>
        <w:t> </w:t>
      </w:r>
      <w:r>
        <w:rPr>
          <w:color w:val="010101"/>
          <w:w w:val="85"/>
        </w:rPr>
        <w:t>Equity</w:t>
      </w:r>
      <w:r>
        <w:rPr>
          <w:color w:val="010101"/>
          <w:spacing w:val="10"/>
        </w:rPr>
        <w:t> </w:t>
      </w:r>
      <w:r>
        <w:rPr>
          <w:color w:val="010101"/>
          <w:w w:val="85"/>
        </w:rPr>
        <w:t>Pooled</w:t>
      </w:r>
      <w:r>
        <w:rPr>
          <w:color w:val="010101"/>
          <w:spacing w:val="10"/>
        </w:rPr>
        <w:t> </w:t>
      </w:r>
      <w:r>
        <w:rPr>
          <w:color w:val="010101"/>
          <w:w w:val="85"/>
        </w:rPr>
        <w:t>Fund</w:t>
      </w:r>
      <w:r>
        <w:rPr>
          <w:color w:val="010101"/>
          <w:spacing w:val="16"/>
        </w:rPr>
        <w:t> </w:t>
      </w:r>
      <w:r>
        <w:rPr>
          <w:color w:val="010101"/>
          <w:spacing w:val="-2"/>
          <w:w w:val="85"/>
        </w:rPr>
        <w:t>Grantees</w:t>
      </w:r>
    </w:p>
    <w:p>
      <w:pPr>
        <w:pStyle w:val="BodyText"/>
        <w:spacing w:before="76"/>
        <w:rPr>
          <w:b/>
          <w:sz w:val="23"/>
        </w:rPr>
      </w:pPr>
    </w:p>
    <w:p>
      <w:pPr>
        <w:pStyle w:val="BodyText"/>
        <w:spacing w:line="288" w:lineRule="auto"/>
        <w:ind w:left="123" w:right="1115" w:firstLine="2"/>
      </w:pPr>
      <w:r>
        <w:rPr>
          <w:color w:val="010101"/>
        </w:rPr>
        <w:t>Organizations </w:t>
      </w:r>
      <w:r>
        <w:rPr>
          <w:b/>
          <w:color w:val="010101"/>
          <w:sz w:val="23"/>
        </w:rPr>
        <w:t>bolded</w:t>
      </w:r>
      <w:r>
        <w:rPr>
          <w:b/>
          <w:color w:val="010101"/>
          <w:spacing w:val="-9"/>
          <w:sz w:val="23"/>
        </w:rPr>
        <w:t> </w:t>
      </w:r>
      <w:r>
        <w:rPr>
          <w:b/>
          <w:color w:val="010101"/>
          <w:sz w:val="23"/>
        </w:rPr>
        <w:t>with</w:t>
      </w:r>
      <w:r>
        <w:rPr>
          <w:b/>
          <w:color w:val="010101"/>
          <w:spacing w:val="-16"/>
          <w:sz w:val="23"/>
        </w:rPr>
        <w:t> </w:t>
      </w:r>
      <w:r>
        <w:rPr>
          <w:b/>
          <w:color w:val="010101"/>
          <w:sz w:val="23"/>
        </w:rPr>
        <w:t>an</w:t>
      </w:r>
      <w:r>
        <w:rPr>
          <w:b/>
          <w:color w:val="010101"/>
          <w:spacing w:val="-16"/>
          <w:sz w:val="23"/>
        </w:rPr>
        <w:t> </w:t>
      </w:r>
      <w:r>
        <w:rPr>
          <w:b/>
          <w:color w:val="010101"/>
          <w:sz w:val="23"/>
        </w:rPr>
        <w:t>asterisk* </w:t>
      </w:r>
      <w:r>
        <w:rPr>
          <w:color w:val="010101"/>
        </w:rPr>
        <w:t>indicate statewide</w:t>
      </w:r>
      <w:r>
        <w:rPr>
          <w:color w:val="010101"/>
          <w:spacing w:val="-1"/>
        </w:rPr>
        <w:t> </w:t>
      </w:r>
      <w:r>
        <w:rPr>
          <w:color w:val="010101"/>
        </w:rPr>
        <w:t>and regional</w:t>
      </w:r>
      <w:r>
        <w:rPr>
          <w:color w:val="010101"/>
          <w:spacing w:val="-9"/>
        </w:rPr>
        <w:t> </w:t>
      </w:r>
      <w:r>
        <w:rPr>
          <w:color w:val="010101"/>
        </w:rPr>
        <w:t>serving</w:t>
      </w:r>
      <w:r>
        <w:rPr>
          <w:color w:val="010101"/>
          <w:spacing w:val="-10"/>
        </w:rPr>
        <w:t> </w:t>
      </w:r>
      <w:r>
        <w:rPr>
          <w:color w:val="010101"/>
        </w:rPr>
        <w:t>organizations that received $100,000</w:t>
      </w:r>
      <w:r>
        <w:rPr>
          <w:color w:val="010101"/>
          <w:spacing w:val="38"/>
        </w:rPr>
        <w:t> </w:t>
      </w:r>
      <w:r>
        <w:rPr>
          <w:color w:val="010101"/>
        </w:rPr>
        <w:t>in grant funding. Organizations</w:t>
      </w:r>
      <w:r>
        <w:rPr>
          <w:color w:val="010101"/>
          <w:spacing w:val="40"/>
        </w:rPr>
        <w:t> </w:t>
      </w:r>
      <w:r>
        <w:rPr>
          <w:color w:val="010101"/>
        </w:rPr>
        <w:t>without this designation</w:t>
      </w:r>
      <w:r>
        <w:rPr>
          <w:color w:val="010101"/>
          <w:spacing w:val="40"/>
        </w:rPr>
        <w:t> </w:t>
      </w:r>
      <w:r>
        <w:rPr>
          <w:color w:val="010101"/>
        </w:rPr>
        <w:t>received</w:t>
      </w:r>
    </w:p>
    <w:p>
      <w:pPr>
        <w:pStyle w:val="BodyText"/>
        <w:spacing w:line="252" w:lineRule="exact"/>
        <w:ind w:left="123"/>
      </w:pPr>
      <w:r>
        <w:rPr>
          <w:color w:val="010101"/>
        </w:rPr>
        <w:t>$40,000</w:t>
      </w:r>
      <w:r>
        <w:rPr>
          <w:color w:val="010101"/>
          <w:spacing w:val="6"/>
        </w:rPr>
        <w:t> </w:t>
      </w:r>
      <w:r>
        <w:rPr>
          <w:color w:val="010101"/>
        </w:rPr>
        <w:t>or</w:t>
      </w:r>
      <w:r>
        <w:rPr>
          <w:color w:val="010101"/>
          <w:spacing w:val="5"/>
        </w:rPr>
        <w:t> </w:t>
      </w:r>
      <w:r>
        <w:rPr>
          <w:color w:val="010101"/>
        </w:rPr>
        <w:t>less</w:t>
      </w:r>
      <w:r>
        <w:rPr>
          <w:color w:val="010101"/>
          <w:spacing w:val="-1"/>
        </w:rPr>
        <w:t> </w:t>
      </w:r>
      <w:r>
        <w:rPr>
          <w:color w:val="010101"/>
        </w:rPr>
        <w:t>over</w:t>
      </w:r>
      <w:r>
        <w:rPr>
          <w:color w:val="010101"/>
          <w:spacing w:val="4"/>
        </w:rPr>
        <w:t> </w:t>
      </w:r>
      <w:r>
        <w:rPr>
          <w:color w:val="010101"/>
        </w:rPr>
        <w:t>a</w:t>
      </w:r>
      <w:r>
        <w:rPr>
          <w:color w:val="010101"/>
          <w:spacing w:val="-7"/>
        </w:rPr>
        <w:t> </w:t>
      </w:r>
      <w:r>
        <w:rPr>
          <w:color w:val="010101"/>
        </w:rPr>
        <w:t>two-year</w:t>
      </w:r>
      <w:r>
        <w:rPr>
          <w:color w:val="010101"/>
          <w:spacing w:val="14"/>
        </w:rPr>
        <w:t> </w:t>
      </w:r>
      <w:r>
        <w:rPr>
          <w:color w:val="010101"/>
          <w:spacing w:val="-2"/>
        </w:rPr>
        <w:t>period.</w:t>
      </w:r>
    </w:p>
    <w:p>
      <w:pPr>
        <w:pStyle w:val="BodyText"/>
        <w:spacing w:before="133"/>
        <w:rPr>
          <w:sz w:val="20"/>
        </w:rPr>
      </w:pPr>
    </w:p>
    <w:tbl>
      <w:tblPr>
        <w:tblW w:w="0" w:type="auto"/>
        <w:jc w:val="left"/>
        <w:tblInd w:w="150" w:type="dxa"/>
        <w:tblBorders>
          <w:top w:val="single" w:sz="12" w:space="0" w:color="1F1F1F"/>
          <w:left w:val="single" w:sz="12" w:space="0" w:color="1F1F1F"/>
          <w:bottom w:val="single" w:sz="12" w:space="0" w:color="1F1F1F"/>
          <w:right w:val="single" w:sz="12" w:space="0" w:color="1F1F1F"/>
          <w:insideH w:val="single" w:sz="12" w:space="0" w:color="1F1F1F"/>
          <w:insideV w:val="single" w:sz="12" w:space="0" w:color="1F1F1F"/>
        </w:tblBorders>
        <w:tblLayout w:type="fixed"/>
        <w:tblCellMar>
          <w:top w:w="0" w:type="dxa"/>
          <w:left w:w="0" w:type="dxa"/>
          <w:bottom w:w="0" w:type="dxa"/>
          <w:right w:w="0" w:type="dxa"/>
        </w:tblCellMar>
        <w:tblLook w:val="01E0"/>
      </w:tblPr>
      <w:tblGrid>
        <w:gridCol w:w="5388"/>
        <w:gridCol w:w="4927"/>
      </w:tblGrid>
      <w:tr>
        <w:trPr>
          <w:trHeight w:val="349" w:hRule="atLeast"/>
        </w:trPr>
        <w:tc>
          <w:tcPr>
            <w:tcW w:w="5388" w:type="dxa"/>
          </w:tcPr>
          <w:p>
            <w:pPr>
              <w:pStyle w:val="TableParagraph"/>
              <w:spacing w:before="26"/>
              <w:ind w:left="30"/>
              <w:rPr>
                <w:b/>
                <w:sz w:val="20"/>
              </w:rPr>
            </w:pPr>
            <w:r>
              <w:rPr>
                <w:b/>
                <w:color w:val="010101"/>
                <w:spacing w:val="-2"/>
                <w:sz w:val="20"/>
              </w:rPr>
              <w:t>Organization</w:t>
            </w:r>
          </w:p>
        </w:tc>
        <w:tc>
          <w:tcPr>
            <w:tcW w:w="4927" w:type="dxa"/>
          </w:tcPr>
          <w:p>
            <w:pPr>
              <w:pStyle w:val="TableParagraph"/>
              <w:spacing w:before="26"/>
              <w:ind w:left="93"/>
              <w:rPr>
                <w:b/>
                <w:sz w:val="20"/>
              </w:rPr>
            </w:pPr>
            <w:r>
              <w:rPr>
                <w:b/>
                <w:color w:val="010101"/>
                <w:w w:val="90"/>
                <w:sz w:val="20"/>
              </w:rPr>
              <w:t>Regions</w:t>
            </w:r>
            <w:r>
              <w:rPr>
                <w:b/>
                <w:color w:val="010101"/>
                <w:spacing w:val="-2"/>
                <w:sz w:val="20"/>
              </w:rPr>
              <w:t> Served</w:t>
            </w:r>
          </w:p>
        </w:tc>
      </w:tr>
      <w:tr>
        <w:trPr>
          <w:trHeight w:val="351" w:hRule="atLeast"/>
        </w:trPr>
        <w:tc>
          <w:tcPr>
            <w:tcW w:w="5388" w:type="dxa"/>
          </w:tcPr>
          <w:p>
            <w:pPr>
              <w:pStyle w:val="TableParagraph"/>
              <w:spacing w:before="40"/>
              <w:ind w:left="34"/>
              <w:rPr>
                <w:sz w:val="19"/>
              </w:rPr>
            </w:pPr>
            <w:r>
              <w:rPr>
                <w:color w:val="010101"/>
                <w:w w:val="85"/>
                <w:sz w:val="19"/>
              </w:rPr>
              <w:t>ACCESS</w:t>
            </w:r>
            <w:r>
              <w:rPr>
                <w:color w:val="010101"/>
                <w:spacing w:val="5"/>
                <w:sz w:val="19"/>
              </w:rPr>
              <w:t> </w:t>
            </w:r>
            <w:r>
              <w:rPr>
                <w:color w:val="010101"/>
                <w:w w:val="85"/>
                <w:sz w:val="19"/>
              </w:rPr>
              <w:t>of</w:t>
            </w:r>
            <w:r>
              <w:rPr>
                <w:color w:val="010101"/>
                <w:spacing w:val="31"/>
                <w:sz w:val="19"/>
              </w:rPr>
              <w:t> </w:t>
            </w:r>
            <w:r>
              <w:rPr>
                <w:color w:val="010101"/>
                <w:spacing w:val="-5"/>
                <w:w w:val="85"/>
                <w:sz w:val="19"/>
              </w:rPr>
              <w:t>WNY</w:t>
            </w:r>
          </w:p>
        </w:tc>
        <w:tc>
          <w:tcPr>
            <w:tcW w:w="4927" w:type="dxa"/>
          </w:tcPr>
          <w:p>
            <w:pPr>
              <w:pStyle w:val="TableParagraph"/>
              <w:spacing w:before="40"/>
              <w:ind w:left="52"/>
              <w:rPr>
                <w:sz w:val="19"/>
              </w:rPr>
            </w:pPr>
            <w:r>
              <w:rPr>
                <w:color w:val="010101"/>
                <w:sz w:val="19"/>
              </w:rPr>
              <w:t>Western</w:t>
            </w:r>
            <w:r>
              <w:rPr>
                <w:color w:val="010101"/>
                <w:spacing w:val="21"/>
                <w:sz w:val="19"/>
              </w:rPr>
              <w:t> </w:t>
            </w:r>
            <w:r>
              <w:rPr>
                <w:color w:val="010101"/>
                <w:sz w:val="19"/>
              </w:rPr>
              <w:t>New</w:t>
            </w:r>
            <w:r>
              <w:rPr>
                <w:color w:val="010101"/>
                <w:spacing w:val="8"/>
                <w:sz w:val="19"/>
              </w:rPr>
              <w:t> </w:t>
            </w:r>
            <w:r>
              <w:rPr>
                <w:color w:val="010101"/>
                <w:spacing w:val="-4"/>
                <w:sz w:val="19"/>
              </w:rPr>
              <w:t>York</w:t>
            </w:r>
          </w:p>
        </w:tc>
      </w:tr>
      <w:tr>
        <w:trPr>
          <w:trHeight w:val="349" w:hRule="atLeast"/>
        </w:trPr>
        <w:tc>
          <w:tcPr>
            <w:tcW w:w="5388" w:type="dxa"/>
          </w:tcPr>
          <w:p>
            <w:pPr>
              <w:pStyle w:val="TableParagraph"/>
              <w:spacing w:before="38"/>
              <w:ind w:left="34"/>
              <w:rPr>
                <w:sz w:val="19"/>
              </w:rPr>
            </w:pPr>
            <w:r>
              <w:rPr>
                <w:color w:val="010101"/>
                <w:sz w:val="19"/>
              </w:rPr>
              <w:t>Adirondack</w:t>
            </w:r>
            <w:r>
              <w:rPr>
                <w:color w:val="010101"/>
                <w:spacing w:val="71"/>
                <w:sz w:val="19"/>
              </w:rPr>
              <w:t> </w:t>
            </w:r>
            <w:r>
              <w:rPr>
                <w:color w:val="010101"/>
                <w:sz w:val="19"/>
              </w:rPr>
              <w:t>Diversity</w:t>
            </w:r>
            <w:r>
              <w:rPr>
                <w:color w:val="010101"/>
                <w:spacing w:val="60"/>
                <w:sz w:val="19"/>
              </w:rPr>
              <w:t> </w:t>
            </w:r>
            <w:r>
              <w:rPr>
                <w:color w:val="010101"/>
                <w:spacing w:val="-2"/>
                <w:sz w:val="19"/>
              </w:rPr>
              <w:t>Initiative</w:t>
            </w:r>
          </w:p>
        </w:tc>
        <w:tc>
          <w:tcPr>
            <w:tcW w:w="4927" w:type="dxa"/>
          </w:tcPr>
          <w:p>
            <w:pPr>
              <w:pStyle w:val="TableParagraph"/>
              <w:spacing w:before="38"/>
              <w:ind w:left="50"/>
              <w:rPr>
                <w:sz w:val="19"/>
              </w:rPr>
            </w:pPr>
            <w:r>
              <w:rPr>
                <w:color w:val="010101"/>
                <w:w w:val="105"/>
                <w:sz w:val="19"/>
              </w:rPr>
              <w:t>North</w:t>
            </w:r>
            <w:r>
              <w:rPr>
                <w:color w:val="010101"/>
                <w:spacing w:val="23"/>
                <w:w w:val="105"/>
                <w:sz w:val="19"/>
              </w:rPr>
              <w:t> </w:t>
            </w:r>
            <w:r>
              <w:rPr>
                <w:color w:val="010101"/>
                <w:spacing w:val="-2"/>
                <w:w w:val="105"/>
                <w:sz w:val="19"/>
              </w:rPr>
              <w:t>Country</w:t>
            </w:r>
          </w:p>
        </w:tc>
      </w:tr>
      <w:tr>
        <w:trPr>
          <w:trHeight w:val="371" w:hRule="atLeast"/>
        </w:trPr>
        <w:tc>
          <w:tcPr>
            <w:tcW w:w="5388" w:type="dxa"/>
          </w:tcPr>
          <w:p>
            <w:pPr>
              <w:pStyle w:val="TableParagraph"/>
              <w:spacing w:before="33"/>
              <w:ind w:left="34"/>
              <w:rPr>
                <w:b/>
                <w:sz w:val="20"/>
              </w:rPr>
            </w:pPr>
            <w:r>
              <w:rPr>
                <w:b/>
                <w:color w:val="010101"/>
                <w:w w:val="90"/>
                <w:sz w:val="20"/>
              </w:rPr>
              <w:t>Advocacy</w:t>
            </w:r>
            <w:r>
              <w:rPr>
                <w:b/>
                <w:color w:val="010101"/>
                <w:spacing w:val="-5"/>
                <w:w w:val="90"/>
                <w:sz w:val="20"/>
              </w:rPr>
              <w:t> </w:t>
            </w:r>
            <w:r>
              <w:rPr>
                <w:b/>
                <w:color w:val="010101"/>
                <w:spacing w:val="-2"/>
                <w:sz w:val="20"/>
              </w:rPr>
              <w:t>Institute*</w:t>
            </w:r>
          </w:p>
        </w:tc>
        <w:tc>
          <w:tcPr>
            <w:tcW w:w="4927" w:type="dxa"/>
          </w:tcPr>
          <w:p>
            <w:pPr>
              <w:pStyle w:val="TableParagraph"/>
              <w:spacing w:before="43"/>
              <w:ind w:left="46"/>
              <w:rPr>
                <w:sz w:val="19"/>
              </w:rPr>
            </w:pPr>
            <w:r>
              <w:rPr>
                <w:color w:val="010101"/>
                <w:spacing w:val="-2"/>
                <w:w w:val="105"/>
                <w:sz w:val="19"/>
              </w:rPr>
              <w:t>Statewide</w:t>
            </w:r>
          </w:p>
        </w:tc>
      </w:tr>
      <w:tr>
        <w:trPr>
          <w:trHeight w:val="349" w:hRule="atLeast"/>
        </w:trPr>
        <w:tc>
          <w:tcPr>
            <w:tcW w:w="5388" w:type="dxa"/>
          </w:tcPr>
          <w:p>
            <w:pPr>
              <w:pStyle w:val="TableParagraph"/>
              <w:spacing w:before="31"/>
              <w:ind w:left="34"/>
              <w:rPr>
                <w:sz w:val="19"/>
              </w:rPr>
            </w:pPr>
            <w:r>
              <w:rPr>
                <w:color w:val="010101"/>
                <w:w w:val="105"/>
                <w:sz w:val="19"/>
              </w:rPr>
              <w:t>Alianza</w:t>
            </w:r>
            <w:r>
              <w:rPr>
                <w:color w:val="010101"/>
                <w:spacing w:val="-11"/>
                <w:w w:val="105"/>
                <w:sz w:val="19"/>
              </w:rPr>
              <w:t> </w:t>
            </w:r>
            <w:r>
              <w:rPr>
                <w:color w:val="010101"/>
                <w:spacing w:val="-2"/>
                <w:w w:val="105"/>
                <w:sz w:val="19"/>
              </w:rPr>
              <w:t>Agricola</w:t>
            </w:r>
          </w:p>
        </w:tc>
        <w:tc>
          <w:tcPr>
            <w:tcW w:w="4927" w:type="dxa"/>
          </w:tcPr>
          <w:p>
            <w:pPr>
              <w:pStyle w:val="TableParagraph"/>
              <w:spacing w:before="26"/>
              <w:ind w:left="19"/>
              <w:rPr>
                <w:sz w:val="19"/>
              </w:rPr>
            </w:pPr>
            <w:r>
              <w:rPr>
                <w:color w:val="010101"/>
                <w:sz w:val="19"/>
              </w:rPr>
              <w:t>Western</w:t>
            </w:r>
            <w:r>
              <w:rPr>
                <w:color w:val="010101"/>
                <w:spacing w:val="31"/>
                <w:sz w:val="19"/>
              </w:rPr>
              <w:t> </w:t>
            </w:r>
            <w:r>
              <w:rPr>
                <w:color w:val="010101"/>
                <w:sz w:val="19"/>
              </w:rPr>
              <w:t>New</w:t>
            </w:r>
            <w:r>
              <w:rPr>
                <w:color w:val="010101"/>
                <w:spacing w:val="18"/>
                <w:sz w:val="19"/>
              </w:rPr>
              <w:t> </w:t>
            </w:r>
            <w:r>
              <w:rPr>
                <w:color w:val="010101"/>
                <w:sz w:val="19"/>
              </w:rPr>
              <w:t>York,</w:t>
            </w:r>
            <w:r>
              <w:rPr>
                <w:color w:val="010101"/>
                <w:spacing w:val="13"/>
                <w:sz w:val="19"/>
              </w:rPr>
              <w:t> </w:t>
            </w:r>
            <w:r>
              <w:rPr>
                <w:color w:val="010101"/>
                <w:sz w:val="19"/>
              </w:rPr>
              <w:t>Central</w:t>
            </w:r>
            <w:r>
              <w:rPr>
                <w:color w:val="010101"/>
                <w:spacing w:val="8"/>
                <w:sz w:val="19"/>
              </w:rPr>
              <w:t> </w:t>
            </w:r>
            <w:r>
              <w:rPr>
                <w:color w:val="010101"/>
                <w:sz w:val="19"/>
              </w:rPr>
              <w:t>New</w:t>
            </w:r>
            <w:r>
              <w:rPr>
                <w:color w:val="010101"/>
                <w:spacing w:val="18"/>
                <w:sz w:val="19"/>
              </w:rPr>
              <w:t> </w:t>
            </w:r>
            <w:r>
              <w:rPr>
                <w:color w:val="010101"/>
                <w:sz w:val="19"/>
              </w:rPr>
              <w:t>York,</w:t>
            </w:r>
            <w:r>
              <w:rPr>
                <w:color w:val="010101"/>
                <w:spacing w:val="3"/>
                <w:sz w:val="19"/>
              </w:rPr>
              <w:t> </w:t>
            </w:r>
            <w:r>
              <w:rPr>
                <w:color w:val="010101"/>
                <w:sz w:val="19"/>
              </w:rPr>
              <w:t>Southern</w:t>
            </w:r>
            <w:r>
              <w:rPr>
                <w:color w:val="010101"/>
                <w:spacing w:val="19"/>
                <w:sz w:val="19"/>
              </w:rPr>
              <w:t> </w:t>
            </w:r>
            <w:r>
              <w:rPr>
                <w:color w:val="010101"/>
                <w:spacing w:val="-4"/>
                <w:sz w:val="19"/>
              </w:rPr>
              <w:t>Tier</w:t>
            </w:r>
          </w:p>
        </w:tc>
      </w:tr>
      <w:tr>
        <w:trPr>
          <w:trHeight w:val="349" w:hRule="atLeast"/>
        </w:trPr>
        <w:tc>
          <w:tcPr>
            <w:tcW w:w="5388" w:type="dxa"/>
          </w:tcPr>
          <w:p>
            <w:pPr>
              <w:pStyle w:val="TableParagraph"/>
              <w:spacing w:before="31"/>
              <w:ind w:left="34"/>
              <w:rPr>
                <w:sz w:val="19"/>
              </w:rPr>
            </w:pPr>
            <w:r>
              <w:rPr>
                <w:color w:val="010101"/>
                <w:w w:val="105"/>
                <w:sz w:val="19"/>
              </w:rPr>
              <w:t>Alliance</w:t>
            </w:r>
            <w:r>
              <w:rPr>
                <w:color w:val="010101"/>
                <w:spacing w:val="5"/>
                <w:w w:val="105"/>
                <w:sz w:val="19"/>
              </w:rPr>
              <w:t> </w:t>
            </w:r>
            <w:r>
              <w:rPr>
                <w:color w:val="010101"/>
                <w:w w:val="105"/>
                <w:sz w:val="19"/>
              </w:rPr>
              <w:t>of</w:t>
            </w:r>
            <w:r>
              <w:rPr>
                <w:color w:val="010101"/>
                <w:spacing w:val="12"/>
                <w:w w:val="105"/>
                <w:sz w:val="19"/>
              </w:rPr>
              <w:t> </w:t>
            </w:r>
            <w:r>
              <w:rPr>
                <w:color w:val="010101"/>
                <w:w w:val="105"/>
                <w:sz w:val="19"/>
              </w:rPr>
              <w:t>Families</w:t>
            </w:r>
            <w:r>
              <w:rPr>
                <w:color w:val="010101"/>
                <w:spacing w:val="-1"/>
                <w:w w:val="105"/>
                <w:sz w:val="19"/>
              </w:rPr>
              <w:t> </w:t>
            </w:r>
            <w:r>
              <w:rPr>
                <w:color w:val="010101"/>
                <w:w w:val="105"/>
                <w:sz w:val="19"/>
              </w:rPr>
              <w:t>for</w:t>
            </w:r>
            <w:r>
              <w:rPr>
                <w:color w:val="010101"/>
                <w:spacing w:val="18"/>
                <w:w w:val="105"/>
                <w:sz w:val="19"/>
              </w:rPr>
              <w:t> </w:t>
            </w:r>
            <w:r>
              <w:rPr>
                <w:color w:val="010101"/>
                <w:spacing w:val="-2"/>
                <w:w w:val="105"/>
                <w:sz w:val="19"/>
              </w:rPr>
              <w:t>Justice</w:t>
            </w:r>
          </w:p>
        </w:tc>
        <w:tc>
          <w:tcPr>
            <w:tcW w:w="4927" w:type="dxa"/>
          </w:tcPr>
          <w:p>
            <w:pPr>
              <w:pStyle w:val="TableParagraph"/>
              <w:spacing w:before="31"/>
              <w:ind w:left="17"/>
              <w:rPr>
                <w:sz w:val="19"/>
              </w:rPr>
            </w:pPr>
            <w:r>
              <w:rPr>
                <w:color w:val="010101"/>
                <w:w w:val="105"/>
                <w:sz w:val="19"/>
              </w:rPr>
              <w:t>Southern Tier,</w:t>
            </w:r>
            <w:r>
              <w:rPr>
                <w:color w:val="010101"/>
                <w:spacing w:val="-14"/>
                <w:w w:val="105"/>
                <w:sz w:val="19"/>
              </w:rPr>
              <w:t> </w:t>
            </w:r>
            <w:r>
              <w:rPr>
                <w:color w:val="010101"/>
                <w:w w:val="105"/>
                <w:sz w:val="19"/>
              </w:rPr>
              <w:t>Central</w:t>
            </w:r>
            <w:r>
              <w:rPr>
                <w:color w:val="010101"/>
                <w:spacing w:val="-13"/>
                <w:w w:val="105"/>
                <w:sz w:val="19"/>
              </w:rPr>
              <w:t> </w:t>
            </w:r>
            <w:r>
              <w:rPr>
                <w:color w:val="010101"/>
                <w:w w:val="105"/>
                <w:sz w:val="19"/>
              </w:rPr>
              <w:t>New</w:t>
            </w:r>
            <w:r>
              <w:rPr>
                <w:color w:val="010101"/>
                <w:spacing w:val="-5"/>
                <w:w w:val="105"/>
                <w:sz w:val="19"/>
              </w:rPr>
              <w:t> </w:t>
            </w:r>
            <w:r>
              <w:rPr>
                <w:color w:val="010101"/>
                <w:spacing w:val="-4"/>
                <w:w w:val="105"/>
                <w:sz w:val="19"/>
              </w:rPr>
              <w:t>York</w:t>
            </w:r>
          </w:p>
        </w:tc>
      </w:tr>
      <w:tr>
        <w:trPr>
          <w:trHeight w:val="352" w:hRule="atLeast"/>
        </w:trPr>
        <w:tc>
          <w:tcPr>
            <w:tcW w:w="5388" w:type="dxa"/>
          </w:tcPr>
          <w:p>
            <w:pPr>
              <w:pStyle w:val="TableParagraph"/>
              <w:spacing w:before="36"/>
              <w:ind w:left="39"/>
              <w:rPr>
                <w:sz w:val="19"/>
              </w:rPr>
            </w:pPr>
            <w:r>
              <w:rPr>
                <w:color w:val="010101"/>
                <w:sz w:val="19"/>
              </w:rPr>
              <w:t>Black</w:t>
            </w:r>
            <w:r>
              <w:rPr>
                <w:color w:val="010101"/>
                <w:spacing w:val="13"/>
                <w:sz w:val="19"/>
              </w:rPr>
              <w:t> </w:t>
            </w:r>
            <w:r>
              <w:rPr>
                <w:color w:val="010101"/>
                <w:sz w:val="19"/>
              </w:rPr>
              <w:t>Farmers</w:t>
            </w:r>
            <w:r>
              <w:rPr>
                <w:color w:val="010101"/>
                <w:spacing w:val="22"/>
                <w:sz w:val="19"/>
              </w:rPr>
              <w:t> </w:t>
            </w:r>
            <w:r>
              <w:rPr>
                <w:color w:val="010101"/>
                <w:spacing w:val="-2"/>
                <w:sz w:val="19"/>
              </w:rPr>
              <w:t>Fund*</w:t>
            </w:r>
          </w:p>
        </w:tc>
        <w:tc>
          <w:tcPr>
            <w:tcW w:w="4927" w:type="dxa"/>
          </w:tcPr>
          <w:p>
            <w:pPr>
              <w:pStyle w:val="TableParagraph"/>
              <w:spacing w:before="36"/>
              <w:ind w:left="46"/>
              <w:rPr>
                <w:sz w:val="19"/>
              </w:rPr>
            </w:pPr>
            <w:r>
              <w:rPr>
                <w:color w:val="010101"/>
                <w:spacing w:val="-2"/>
                <w:w w:val="105"/>
                <w:sz w:val="19"/>
              </w:rPr>
              <w:t>Statewide</w:t>
            </w:r>
          </w:p>
        </w:tc>
      </w:tr>
      <w:tr>
        <w:trPr>
          <w:trHeight w:val="349" w:hRule="atLeast"/>
        </w:trPr>
        <w:tc>
          <w:tcPr>
            <w:tcW w:w="5388" w:type="dxa"/>
          </w:tcPr>
          <w:p>
            <w:pPr>
              <w:pStyle w:val="TableParagraph"/>
              <w:spacing w:before="33"/>
              <w:ind w:left="39"/>
              <w:rPr>
                <w:sz w:val="19"/>
              </w:rPr>
            </w:pPr>
            <w:r>
              <w:rPr>
                <w:color w:val="010101"/>
                <w:sz w:val="19"/>
              </w:rPr>
              <w:t>Black</w:t>
            </w:r>
            <w:r>
              <w:rPr>
                <w:color w:val="010101"/>
                <w:spacing w:val="10"/>
                <w:sz w:val="19"/>
              </w:rPr>
              <w:t> </w:t>
            </w:r>
            <w:r>
              <w:rPr>
                <w:color w:val="010101"/>
                <w:sz w:val="19"/>
              </w:rPr>
              <w:t>Love</w:t>
            </w:r>
            <w:r>
              <w:rPr>
                <w:color w:val="010101"/>
                <w:spacing w:val="8"/>
                <w:sz w:val="19"/>
              </w:rPr>
              <w:t> </w:t>
            </w:r>
            <w:r>
              <w:rPr>
                <w:color w:val="010101"/>
                <w:sz w:val="19"/>
              </w:rPr>
              <w:t>Resists</w:t>
            </w:r>
            <w:r>
              <w:rPr>
                <w:color w:val="010101"/>
                <w:spacing w:val="13"/>
                <w:sz w:val="19"/>
              </w:rPr>
              <w:t> </w:t>
            </w:r>
            <w:r>
              <w:rPr>
                <w:color w:val="010101"/>
                <w:sz w:val="19"/>
              </w:rPr>
              <w:t>in</w:t>
            </w:r>
            <w:r>
              <w:rPr>
                <w:color w:val="010101"/>
                <w:spacing w:val="20"/>
                <w:sz w:val="19"/>
              </w:rPr>
              <w:t> </w:t>
            </w:r>
            <w:r>
              <w:rPr>
                <w:color w:val="010101"/>
                <w:sz w:val="19"/>
              </w:rPr>
              <w:t>the</w:t>
            </w:r>
            <w:r>
              <w:rPr>
                <w:color w:val="010101"/>
                <w:spacing w:val="40"/>
                <w:sz w:val="19"/>
              </w:rPr>
              <w:t> </w:t>
            </w:r>
            <w:r>
              <w:rPr>
                <w:color w:val="010101"/>
                <w:spacing w:val="-4"/>
                <w:sz w:val="19"/>
              </w:rPr>
              <w:t>Rust</w:t>
            </w:r>
          </w:p>
        </w:tc>
        <w:tc>
          <w:tcPr>
            <w:tcW w:w="4927" w:type="dxa"/>
          </w:tcPr>
          <w:p>
            <w:pPr>
              <w:pStyle w:val="TableParagraph"/>
              <w:spacing w:before="33"/>
              <w:ind w:left="52"/>
              <w:rPr>
                <w:sz w:val="19"/>
              </w:rPr>
            </w:pPr>
            <w:r>
              <w:rPr>
                <w:color w:val="010101"/>
                <w:sz w:val="19"/>
              </w:rPr>
              <w:t>Western</w:t>
            </w:r>
            <w:r>
              <w:rPr>
                <w:color w:val="010101"/>
                <w:spacing w:val="21"/>
                <w:sz w:val="19"/>
              </w:rPr>
              <w:t> </w:t>
            </w:r>
            <w:r>
              <w:rPr>
                <w:color w:val="010101"/>
                <w:sz w:val="19"/>
              </w:rPr>
              <w:t>New</w:t>
            </w:r>
            <w:r>
              <w:rPr>
                <w:color w:val="010101"/>
                <w:spacing w:val="8"/>
                <w:sz w:val="19"/>
              </w:rPr>
              <w:t> </w:t>
            </w:r>
            <w:r>
              <w:rPr>
                <w:color w:val="010101"/>
                <w:spacing w:val="-4"/>
                <w:sz w:val="19"/>
              </w:rPr>
              <w:t>York</w:t>
            </w:r>
          </w:p>
        </w:tc>
      </w:tr>
      <w:tr>
        <w:trPr>
          <w:trHeight w:val="349" w:hRule="atLeast"/>
        </w:trPr>
        <w:tc>
          <w:tcPr>
            <w:tcW w:w="5388" w:type="dxa"/>
          </w:tcPr>
          <w:p>
            <w:pPr>
              <w:pStyle w:val="TableParagraph"/>
              <w:spacing w:before="38"/>
              <w:ind w:left="39"/>
              <w:rPr>
                <w:sz w:val="19"/>
              </w:rPr>
            </w:pPr>
            <w:r>
              <w:rPr>
                <w:color w:val="010101"/>
                <w:w w:val="105"/>
                <w:sz w:val="19"/>
              </w:rPr>
              <w:t>Blueprint</w:t>
            </w:r>
            <w:r>
              <w:rPr>
                <w:color w:val="010101"/>
                <w:spacing w:val="36"/>
                <w:w w:val="105"/>
                <w:sz w:val="19"/>
              </w:rPr>
              <w:t> </w:t>
            </w:r>
            <w:r>
              <w:rPr>
                <w:color w:val="010101"/>
                <w:spacing w:val="-5"/>
                <w:w w:val="105"/>
                <w:sz w:val="19"/>
              </w:rPr>
              <w:t>15</w:t>
            </w:r>
          </w:p>
        </w:tc>
        <w:tc>
          <w:tcPr>
            <w:tcW w:w="4927" w:type="dxa"/>
          </w:tcPr>
          <w:p>
            <w:pPr>
              <w:pStyle w:val="TableParagraph"/>
              <w:spacing w:before="38"/>
              <w:ind w:left="45"/>
              <w:rPr>
                <w:sz w:val="19"/>
              </w:rPr>
            </w:pPr>
            <w:r>
              <w:rPr>
                <w:color w:val="010101"/>
                <w:w w:val="105"/>
                <w:sz w:val="19"/>
              </w:rPr>
              <w:t>Central</w:t>
            </w:r>
            <w:r>
              <w:rPr>
                <w:color w:val="010101"/>
                <w:spacing w:val="-14"/>
                <w:w w:val="105"/>
                <w:sz w:val="19"/>
              </w:rPr>
              <w:t> </w:t>
            </w:r>
            <w:r>
              <w:rPr>
                <w:color w:val="010101"/>
                <w:w w:val="105"/>
                <w:sz w:val="19"/>
              </w:rPr>
              <w:t>New</w:t>
            </w:r>
            <w:r>
              <w:rPr>
                <w:color w:val="010101"/>
                <w:spacing w:val="-7"/>
                <w:w w:val="105"/>
                <w:sz w:val="19"/>
              </w:rPr>
              <w:t> </w:t>
            </w:r>
            <w:r>
              <w:rPr>
                <w:color w:val="010101"/>
                <w:spacing w:val="-4"/>
                <w:w w:val="105"/>
                <w:sz w:val="19"/>
              </w:rPr>
              <w:t>York</w:t>
            </w:r>
          </w:p>
        </w:tc>
      </w:tr>
      <w:tr>
        <w:trPr>
          <w:trHeight w:val="352" w:hRule="atLeast"/>
        </w:trPr>
        <w:tc>
          <w:tcPr>
            <w:tcW w:w="5388" w:type="dxa"/>
          </w:tcPr>
          <w:p>
            <w:pPr>
              <w:pStyle w:val="TableParagraph"/>
              <w:spacing w:before="38"/>
              <w:ind w:left="34"/>
              <w:rPr>
                <w:sz w:val="19"/>
              </w:rPr>
            </w:pPr>
            <w:r>
              <w:rPr>
                <w:color w:val="010101"/>
                <w:w w:val="105"/>
                <w:sz w:val="19"/>
              </w:rPr>
              <w:t>City</w:t>
            </w:r>
            <w:r>
              <w:rPr>
                <w:color w:val="010101"/>
                <w:spacing w:val="-4"/>
                <w:w w:val="105"/>
                <w:sz w:val="19"/>
              </w:rPr>
              <w:t> </w:t>
            </w:r>
            <w:r>
              <w:rPr>
                <w:color w:val="010101"/>
                <w:w w:val="105"/>
                <w:sz w:val="19"/>
              </w:rPr>
              <w:t>Roots</w:t>
            </w:r>
            <w:r>
              <w:rPr>
                <w:color w:val="010101"/>
                <w:spacing w:val="-3"/>
                <w:w w:val="105"/>
                <w:sz w:val="19"/>
              </w:rPr>
              <w:t> </w:t>
            </w:r>
            <w:r>
              <w:rPr>
                <w:color w:val="010101"/>
                <w:w w:val="105"/>
                <w:sz w:val="19"/>
              </w:rPr>
              <w:t>Community</w:t>
            </w:r>
            <w:r>
              <w:rPr>
                <w:color w:val="010101"/>
                <w:spacing w:val="6"/>
                <w:w w:val="105"/>
                <w:sz w:val="19"/>
              </w:rPr>
              <w:t> </w:t>
            </w:r>
            <w:r>
              <w:rPr>
                <w:color w:val="010101"/>
                <w:w w:val="105"/>
                <w:sz w:val="19"/>
              </w:rPr>
              <w:t>Land</w:t>
            </w:r>
            <w:r>
              <w:rPr>
                <w:color w:val="010101"/>
                <w:spacing w:val="-4"/>
                <w:w w:val="105"/>
                <w:sz w:val="19"/>
              </w:rPr>
              <w:t> </w:t>
            </w:r>
            <w:r>
              <w:rPr>
                <w:color w:val="010101"/>
                <w:spacing w:val="-2"/>
                <w:w w:val="105"/>
                <w:sz w:val="19"/>
              </w:rPr>
              <w:t>Trust</w:t>
            </w:r>
          </w:p>
        </w:tc>
        <w:tc>
          <w:tcPr>
            <w:tcW w:w="4927" w:type="dxa"/>
          </w:tcPr>
          <w:p>
            <w:pPr>
              <w:pStyle w:val="TableParagraph"/>
              <w:spacing w:before="38"/>
              <w:ind w:left="49"/>
              <w:rPr>
                <w:sz w:val="19"/>
              </w:rPr>
            </w:pPr>
            <w:r>
              <w:rPr>
                <w:color w:val="010101"/>
                <w:sz w:val="19"/>
              </w:rPr>
              <w:t>Finger</w:t>
            </w:r>
            <w:r>
              <w:rPr>
                <w:color w:val="010101"/>
                <w:spacing w:val="20"/>
                <w:sz w:val="19"/>
              </w:rPr>
              <w:t> </w:t>
            </w:r>
            <w:r>
              <w:rPr>
                <w:color w:val="010101"/>
                <w:spacing w:val="-2"/>
                <w:sz w:val="19"/>
              </w:rPr>
              <w:t>Lakes</w:t>
            </w:r>
          </w:p>
        </w:tc>
      </w:tr>
      <w:tr>
        <w:trPr>
          <w:trHeight w:val="349" w:hRule="atLeast"/>
        </w:trPr>
        <w:tc>
          <w:tcPr>
            <w:tcW w:w="5388" w:type="dxa"/>
          </w:tcPr>
          <w:p>
            <w:pPr>
              <w:pStyle w:val="TableParagraph"/>
              <w:spacing w:before="41"/>
              <w:ind w:left="34"/>
              <w:rPr>
                <w:sz w:val="19"/>
              </w:rPr>
            </w:pPr>
            <w:r>
              <w:rPr>
                <w:color w:val="010101"/>
                <w:w w:val="105"/>
                <w:sz w:val="19"/>
              </w:rPr>
              <w:t>Columbia</w:t>
            </w:r>
            <w:r>
              <w:rPr>
                <w:color w:val="010101"/>
                <w:spacing w:val="1"/>
                <w:w w:val="105"/>
                <w:sz w:val="19"/>
              </w:rPr>
              <w:t> </w:t>
            </w:r>
            <w:r>
              <w:rPr>
                <w:color w:val="010101"/>
                <w:w w:val="105"/>
                <w:sz w:val="19"/>
              </w:rPr>
              <w:t>County</w:t>
            </w:r>
            <w:r>
              <w:rPr>
                <w:color w:val="010101"/>
                <w:spacing w:val="-3"/>
                <w:w w:val="105"/>
                <w:sz w:val="19"/>
              </w:rPr>
              <w:t> </w:t>
            </w:r>
            <w:r>
              <w:rPr>
                <w:color w:val="010101"/>
                <w:w w:val="105"/>
                <w:sz w:val="19"/>
              </w:rPr>
              <w:t>Sanctuary</w:t>
            </w:r>
            <w:r>
              <w:rPr>
                <w:color w:val="010101"/>
                <w:spacing w:val="-2"/>
                <w:w w:val="105"/>
                <w:sz w:val="19"/>
              </w:rPr>
              <w:t> Movement</w:t>
            </w:r>
          </w:p>
        </w:tc>
        <w:tc>
          <w:tcPr>
            <w:tcW w:w="4927" w:type="dxa"/>
          </w:tcPr>
          <w:p>
            <w:pPr>
              <w:pStyle w:val="TableParagraph"/>
              <w:spacing w:before="41"/>
              <w:ind w:left="45"/>
              <w:rPr>
                <w:sz w:val="19"/>
              </w:rPr>
            </w:pPr>
            <w:r>
              <w:rPr>
                <w:color w:val="010101"/>
                <w:w w:val="105"/>
                <w:sz w:val="19"/>
              </w:rPr>
              <w:t>Capital</w:t>
            </w:r>
            <w:r>
              <w:rPr>
                <w:color w:val="010101"/>
                <w:spacing w:val="8"/>
                <w:w w:val="105"/>
                <w:sz w:val="19"/>
              </w:rPr>
              <w:t> </w:t>
            </w:r>
            <w:r>
              <w:rPr>
                <w:color w:val="010101"/>
                <w:spacing w:val="-2"/>
                <w:w w:val="105"/>
                <w:sz w:val="19"/>
              </w:rPr>
              <w:t>Region</w:t>
            </w:r>
          </w:p>
        </w:tc>
      </w:tr>
      <w:tr>
        <w:trPr>
          <w:trHeight w:val="349" w:hRule="atLeast"/>
        </w:trPr>
        <w:tc>
          <w:tcPr>
            <w:tcW w:w="5388" w:type="dxa"/>
          </w:tcPr>
          <w:p>
            <w:pPr>
              <w:pStyle w:val="TableParagraph"/>
              <w:spacing w:before="41"/>
              <w:ind w:left="34"/>
              <w:rPr>
                <w:sz w:val="19"/>
              </w:rPr>
            </w:pPr>
            <w:r>
              <w:rPr>
                <w:color w:val="010101"/>
                <w:sz w:val="19"/>
              </w:rPr>
              <w:t>Community</w:t>
            </w:r>
            <w:r>
              <w:rPr>
                <w:color w:val="010101"/>
                <w:spacing w:val="44"/>
                <w:sz w:val="19"/>
              </w:rPr>
              <w:t> </w:t>
            </w:r>
            <w:r>
              <w:rPr>
                <w:color w:val="010101"/>
                <w:sz w:val="19"/>
              </w:rPr>
              <w:t>Voices</w:t>
            </w:r>
            <w:r>
              <w:rPr>
                <w:color w:val="010101"/>
                <w:spacing w:val="31"/>
                <w:sz w:val="19"/>
              </w:rPr>
              <w:t> </w:t>
            </w:r>
            <w:r>
              <w:rPr>
                <w:color w:val="010101"/>
                <w:spacing w:val="-2"/>
                <w:sz w:val="19"/>
              </w:rPr>
              <w:t>Heard</w:t>
            </w:r>
          </w:p>
        </w:tc>
        <w:tc>
          <w:tcPr>
            <w:tcW w:w="4927" w:type="dxa"/>
          </w:tcPr>
          <w:p>
            <w:pPr>
              <w:pStyle w:val="TableParagraph"/>
              <w:spacing w:before="41"/>
              <w:ind w:left="46"/>
              <w:rPr>
                <w:sz w:val="19"/>
              </w:rPr>
            </w:pPr>
            <w:r>
              <w:rPr>
                <w:color w:val="010101"/>
                <w:spacing w:val="-2"/>
                <w:w w:val="105"/>
                <w:sz w:val="19"/>
              </w:rPr>
              <w:t>Statewide</w:t>
            </w:r>
          </w:p>
        </w:tc>
      </w:tr>
      <w:tr>
        <w:trPr>
          <w:trHeight w:val="352" w:hRule="atLeast"/>
        </w:trPr>
        <w:tc>
          <w:tcPr>
            <w:tcW w:w="5388" w:type="dxa"/>
          </w:tcPr>
          <w:p>
            <w:pPr>
              <w:pStyle w:val="TableParagraph"/>
              <w:spacing w:before="41"/>
              <w:ind w:left="34"/>
              <w:rPr>
                <w:sz w:val="19"/>
              </w:rPr>
            </w:pPr>
            <w:r>
              <w:rPr>
                <w:color w:val="010101"/>
                <w:spacing w:val="-2"/>
                <w:w w:val="105"/>
                <w:sz w:val="19"/>
              </w:rPr>
              <w:t>Connected</w:t>
            </w:r>
            <w:r>
              <w:rPr>
                <w:color w:val="010101"/>
                <w:spacing w:val="6"/>
                <w:w w:val="105"/>
                <w:sz w:val="19"/>
              </w:rPr>
              <w:t> </w:t>
            </w:r>
            <w:r>
              <w:rPr>
                <w:color w:val="010101"/>
                <w:spacing w:val="-2"/>
                <w:w w:val="105"/>
                <w:sz w:val="19"/>
              </w:rPr>
              <w:t>Communities</w:t>
            </w:r>
          </w:p>
        </w:tc>
        <w:tc>
          <w:tcPr>
            <w:tcW w:w="4927" w:type="dxa"/>
          </w:tcPr>
          <w:p>
            <w:pPr>
              <w:pStyle w:val="TableParagraph"/>
              <w:spacing w:before="41"/>
              <w:ind w:left="49"/>
              <w:rPr>
                <w:sz w:val="19"/>
              </w:rPr>
            </w:pPr>
            <w:r>
              <w:rPr>
                <w:color w:val="010101"/>
                <w:sz w:val="19"/>
              </w:rPr>
              <w:t>Finger</w:t>
            </w:r>
            <w:r>
              <w:rPr>
                <w:color w:val="010101"/>
                <w:spacing w:val="20"/>
                <w:sz w:val="19"/>
              </w:rPr>
              <w:t> </w:t>
            </w:r>
            <w:r>
              <w:rPr>
                <w:color w:val="010101"/>
                <w:spacing w:val="-2"/>
                <w:sz w:val="19"/>
              </w:rPr>
              <w:t>Lakes</w:t>
            </w:r>
          </w:p>
        </w:tc>
      </w:tr>
      <w:tr>
        <w:trPr>
          <w:trHeight w:val="349" w:hRule="atLeast"/>
        </w:trPr>
        <w:tc>
          <w:tcPr>
            <w:tcW w:w="5388" w:type="dxa"/>
          </w:tcPr>
          <w:p>
            <w:pPr>
              <w:pStyle w:val="TableParagraph"/>
              <w:spacing w:before="43"/>
              <w:ind w:left="38"/>
              <w:rPr>
                <w:sz w:val="19"/>
              </w:rPr>
            </w:pPr>
            <w:r>
              <w:rPr>
                <w:color w:val="010101"/>
                <w:sz w:val="19"/>
              </w:rPr>
              <w:t>Families</w:t>
            </w:r>
            <w:r>
              <w:rPr>
                <w:color w:val="010101"/>
                <w:spacing w:val="17"/>
                <w:sz w:val="19"/>
              </w:rPr>
              <w:t> </w:t>
            </w:r>
            <w:r>
              <w:rPr>
                <w:color w:val="010101"/>
                <w:sz w:val="19"/>
              </w:rPr>
              <w:t>for</w:t>
            </w:r>
            <w:r>
              <w:rPr>
                <w:color w:val="010101"/>
                <w:spacing w:val="43"/>
                <w:sz w:val="19"/>
              </w:rPr>
              <w:t> </w:t>
            </w:r>
            <w:r>
              <w:rPr>
                <w:color w:val="010101"/>
                <w:sz w:val="19"/>
              </w:rPr>
              <w:t>Lead</w:t>
            </w:r>
            <w:r>
              <w:rPr>
                <w:color w:val="010101"/>
                <w:spacing w:val="20"/>
                <w:sz w:val="19"/>
              </w:rPr>
              <w:t> </w:t>
            </w:r>
            <w:r>
              <w:rPr>
                <w:color w:val="010101"/>
                <w:sz w:val="19"/>
              </w:rPr>
              <w:t>Freedom</w:t>
            </w:r>
            <w:r>
              <w:rPr>
                <w:color w:val="010101"/>
                <w:spacing w:val="26"/>
                <w:sz w:val="19"/>
              </w:rPr>
              <w:t> </w:t>
            </w:r>
            <w:r>
              <w:rPr>
                <w:color w:val="010101"/>
                <w:spacing w:val="-4"/>
                <w:sz w:val="19"/>
              </w:rPr>
              <w:t>Now!</w:t>
            </w:r>
          </w:p>
        </w:tc>
        <w:tc>
          <w:tcPr>
            <w:tcW w:w="4927" w:type="dxa"/>
          </w:tcPr>
          <w:p>
            <w:pPr>
              <w:pStyle w:val="TableParagraph"/>
              <w:spacing w:before="43"/>
              <w:ind w:left="45"/>
              <w:rPr>
                <w:sz w:val="19"/>
              </w:rPr>
            </w:pPr>
            <w:r>
              <w:rPr>
                <w:color w:val="010101"/>
                <w:w w:val="105"/>
                <w:sz w:val="19"/>
              </w:rPr>
              <w:t>Central</w:t>
            </w:r>
            <w:r>
              <w:rPr>
                <w:color w:val="010101"/>
                <w:spacing w:val="-14"/>
                <w:w w:val="105"/>
                <w:sz w:val="19"/>
              </w:rPr>
              <w:t> </w:t>
            </w:r>
            <w:r>
              <w:rPr>
                <w:color w:val="010101"/>
                <w:w w:val="105"/>
                <w:sz w:val="19"/>
              </w:rPr>
              <w:t>New</w:t>
            </w:r>
            <w:r>
              <w:rPr>
                <w:color w:val="010101"/>
                <w:spacing w:val="-7"/>
                <w:w w:val="105"/>
                <w:sz w:val="19"/>
              </w:rPr>
              <w:t> </w:t>
            </w:r>
            <w:r>
              <w:rPr>
                <w:color w:val="010101"/>
                <w:spacing w:val="-4"/>
                <w:w w:val="105"/>
                <w:sz w:val="19"/>
              </w:rPr>
              <w:t>York</w:t>
            </w:r>
          </w:p>
        </w:tc>
      </w:tr>
      <w:tr>
        <w:trPr>
          <w:trHeight w:val="371" w:hRule="atLeast"/>
        </w:trPr>
        <w:tc>
          <w:tcPr>
            <w:tcW w:w="5388" w:type="dxa"/>
          </w:tcPr>
          <w:p>
            <w:pPr>
              <w:pStyle w:val="TableParagraph"/>
              <w:spacing w:before="39"/>
              <w:ind w:left="29"/>
              <w:rPr>
                <w:b/>
                <w:sz w:val="20"/>
              </w:rPr>
            </w:pPr>
            <w:r>
              <w:rPr>
                <w:b/>
                <w:color w:val="010101"/>
                <w:w w:val="90"/>
                <w:sz w:val="20"/>
              </w:rPr>
              <w:t>Food</w:t>
            </w:r>
            <w:r>
              <w:rPr>
                <w:b/>
                <w:color w:val="010101"/>
                <w:spacing w:val="17"/>
                <w:sz w:val="20"/>
              </w:rPr>
              <w:t> </w:t>
            </w:r>
            <w:r>
              <w:rPr>
                <w:b/>
                <w:color w:val="010101"/>
                <w:w w:val="90"/>
                <w:sz w:val="20"/>
              </w:rPr>
              <w:t>Chain</w:t>
            </w:r>
            <w:r>
              <w:rPr>
                <w:b/>
                <w:color w:val="010101"/>
                <w:spacing w:val="26"/>
                <w:sz w:val="20"/>
              </w:rPr>
              <w:t> </w:t>
            </w:r>
            <w:r>
              <w:rPr>
                <w:b/>
                <w:color w:val="010101"/>
                <w:w w:val="90"/>
                <w:sz w:val="20"/>
              </w:rPr>
              <w:t>Workers</w:t>
            </w:r>
            <w:r>
              <w:rPr>
                <w:b/>
                <w:color w:val="010101"/>
                <w:spacing w:val="28"/>
                <w:sz w:val="20"/>
              </w:rPr>
              <w:t> </w:t>
            </w:r>
            <w:r>
              <w:rPr>
                <w:b/>
                <w:color w:val="010101"/>
                <w:w w:val="90"/>
                <w:sz w:val="20"/>
              </w:rPr>
              <w:t>Alliance/Workers</w:t>
            </w:r>
            <w:r>
              <w:rPr>
                <w:b/>
                <w:color w:val="010101"/>
                <w:sz w:val="20"/>
              </w:rPr>
              <w:t> </w:t>
            </w:r>
            <w:r>
              <w:rPr>
                <w:b/>
                <w:color w:val="010101"/>
                <w:w w:val="90"/>
                <w:sz w:val="20"/>
              </w:rPr>
              <w:t>Justice</w:t>
            </w:r>
            <w:r>
              <w:rPr>
                <w:b/>
                <w:color w:val="010101"/>
                <w:spacing w:val="24"/>
                <w:sz w:val="20"/>
              </w:rPr>
              <w:t> </w:t>
            </w:r>
            <w:r>
              <w:rPr>
                <w:b/>
                <w:color w:val="010101"/>
                <w:spacing w:val="-2"/>
                <w:w w:val="90"/>
                <w:sz w:val="20"/>
              </w:rPr>
              <w:t>Center*</w:t>
            </w:r>
          </w:p>
        </w:tc>
        <w:tc>
          <w:tcPr>
            <w:tcW w:w="4927" w:type="dxa"/>
          </w:tcPr>
          <w:p>
            <w:pPr>
              <w:pStyle w:val="TableParagraph"/>
              <w:spacing w:before="48"/>
              <w:ind w:left="46"/>
              <w:rPr>
                <w:sz w:val="19"/>
              </w:rPr>
            </w:pPr>
            <w:r>
              <w:rPr>
                <w:color w:val="010101"/>
                <w:spacing w:val="-2"/>
                <w:w w:val="105"/>
                <w:sz w:val="19"/>
              </w:rPr>
              <w:t>Statewide</w:t>
            </w:r>
          </w:p>
        </w:tc>
      </w:tr>
      <w:tr>
        <w:trPr>
          <w:trHeight w:val="349" w:hRule="atLeast"/>
        </w:trPr>
        <w:tc>
          <w:tcPr>
            <w:tcW w:w="5388" w:type="dxa"/>
          </w:tcPr>
          <w:p>
            <w:pPr>
              <w:pStyle w:val="TableParagraph"/>
              <w:spacing w:before="27"/>
              <w:ind w:left="38"/>
              <w:rPr>
                <w:sz w:val="19"/>
              </w:rPr>
            </w:pPr>
            <w:r>
              <w:rPr>
                <w:color w:val="010101"/>
                <w:w w:val="105"/>
                <w:sz w:val="19"/>
              </w:rPr>
              <w:t>Food</w:t>
            </w:r>
            <w:r>
              <w:rPr>
                <w:color w:val="010101"/>
                <w:spacing w:val="-8"/>
                <w:w w:val="105"/>
                <w:sz w:val="19"/>
              </w:rPr>
              <w:t> </w:t>
            </w:r>
            <w:r>
              <w:rPr>
                <w:color w:val="010101"/>
                <w:w w:val="105"/>
                <w:sz w:val="19"/>
              </w:rPr>
              <w:t>for</w:t>
            </w:r>
            <w:r>
              <w:rPr>
                <w:color w:val="010101"/>
                <w:spacing w:val="13"/>
                <w:w w:val="105"/>
                <w:sz w:val="19"/>
              </w:rPr>
              <w:t> </w:t>
            </w:r>
            <w:r>
              <w:rPr>
                <w:color w:val="010101"/>
                <w:w w:val="105"/>
                <w:sz w:val="19"/>
              </w:rPr>
              <w:t>the</w:t>
            </w:r>
            <w:r>
              <w:rPr>
                <w:color w:val="010101"/>
                <w:spacing w:val="10"/>
                <w:w w:val="105"/>
                <w:sz w:val="19"/>
              </w:rPr>
              <w:t> </w:t>
            </w:r>
            <w:r>
              <w:rPr>
                <w:color w:val="010101"/>
                <w:spacing w:val="-2"/>
                <w:w w:val="105"/>
                <w:sz w:val="19"/>
              </w:rPr>
              <w:t>Spirit</w:t>
            </w:r>
          </w:p>
        </w:tc>
        <w:tc>
          <w:tcPr>
            <w:tcW w:w="4927" w:type="dxa"/>
          </w:tcPr>
          <w:p>
            <w:pPr>
              <w:pStyle w:val="TableParagraph"/>
              <w:spacing w:before="27"/>
              <w:ind w:left="12"/>
              <w:rPr>
                <w:sz w:val="19"/>
              </w:rPr>
            </w:pPr>
            <w:r>
              <w:rPr>
                <w:color w:val="010101"/>
                <w:sz w:val="19"/>
              </w:rPr>
              <w:t>Southern</w:t>
            </w:r>
            <w:r>
              <w:rPr>
                <w:color w:val="010101"/>
                <w:spacing w:val="28"/>
                <w:sz w:val="19"/>
              </w:rPr>
              <w:t> </w:t>
            </w:r>
            <w:r>
              <w:rPr>
                <w:color w:val="010101"/>
                <w:sz w:val="19"/>
              </w:rPr>
              <w:t>Tier,</w:t>
            </w:r>
            <w:r>
              <w:rPr>
                <w:color w:val="010101"/>
                <w:spacing w:val="8"/>
                <w:sz w:val="19"/>
              </w:rPr>
              <w:t> </w:t>
            </w:r>
            <w:r>
              <w:rPr>
                <w:color w:val="010101"/>
                <w:sz w:val="19"/>
              </w:rPr>
              <w:t>Western</w:t>
            </w:r>
            <w:r>
              <w:rPr>
                <w:color w:val="010101"/>
                <w:spacing w:val="36"/>
                <w:sz w:val="19"/>
              </w:rPr>
              <w:t> </w:t>
            </w:r>
            <w:r>
              <w:rPr>
                <w:color w:val="010101"/>
                <w:sz w:val="19"/>
              </w:rPr>
              <w:t>New</w:t>
            </w:r>
            <w:r>
              <w:rPr>
                <w:color w:val="010101"/>
                <w:spacing w:val="20"/>
                <w:sz w:val="19"/>
              </w:rPr>
              <w:t> </w:t>
            </w:r>
            <w:r>
              <w:rPr>
                <w:color w:val="010101"/>
                <w:spacing w:val="-4"/>
                <w:sz w:val="19"/>
              </w:rPr>
              <w:t>York</w:t>
            </w:r>
          </w:p>
        </w:tc>
      </w:tr>
      <w:tr>
        <w:trPr>
          <w:trHeight w:val="349" w:hRule="atLeast"/>
        </w:trPr>
        <w:tc>
          <w:tcPr>
            <w:tcW w:w="5388" w:type="dxa"/>
          </w:tcPr>
          <w:p>
            <w:pPr>
              <w:pStyle w:val="TableParagraph"/>
              <w:spacing w:before="17"/>
              <w:ind w:left="29"/>
              <w:rPr>
                <w:b/>
                <w:sz w:val="20"/>
              </w:rPr>
            </w:pPr>
            <w:r>
              <w:rPr>
                <w:b/>
                <w:color w:val="010101"/>
                <w:w w:val="90"/>
                <w:sz w:val="20"/>
              </w:rPr>
              <w:t>Good</w:t>
            </w:r>
            <w:r>
              <w:rPr>
                <w:b/>
                <w:color w:val="010101"/>
                <w:spacing w:val="15"/>
                <w:sz w:val="20"/>
              </w:rPr>
              <w:t> </w:t>
            </w:r>
            <w:r>
              <w:rPr>
                <w:b/>
                <w:color w:val="010101"/>
                <w:w w:val="90"/>
                <w:sz w:val="20"/>
              </w:rPr>
              <w:t>Neighbors</w:t>
            </w:r>
            <w:r>
              <w:rPr>
                <w:b/>
                <w:color w:val="010101"/>
                <w:spacing w:val="21"/>
                <w:sz w:val="20"/>
              </w:rPr>
              <w:t> </w:t>
            </w:r>
            <w:r>
              <w:rPr>
                <w:b/>
                <w:color w:val="010101"/>
                <w:spacing w:val="-2"/>
                <w:w w:val="90"/>
                <w:sz w:val="20"/>
              </w:rPr>
              <w:t>Initiative*</w:t>
            </w:r>
          </w:p>
        </w:tc>
        <w:tc>
          <w:tcPr>
            <w:tcW w:w="4927" w:type="dxa"/>
          </w:tcPr>
          <w:p>
            <w:pPr>
              <w:pStyle w:val="TableParagraph"/>
              <w:spacing w:before="27"/>
              <w:ind w:left="50"/>
              <w:rPr>
                <w:sz w:val="19"/>
              </w:rPr>
            </w:pPr>
            <w:r>
              <w:rPr>
                <w:color w:val="010101"/>
                <w:sz w:val="19"/>
              </w:rPr>
              <w:t>Long</w:t>
            </w:r>
            <w:r>
              <w:rPr>
                <w:color w:val="010101"/>
                <w:spacing w:val="2"/>
                <w:sz w:val="19"/>
              </w:rPr>
              <w:t> </w:t>
            </w:r>
            <w:r>
              <w:rPr>
                <w:color w:val="010101"/>
                <w:spacing w:val="-2"/>
                <w:sz w:val="19"/>
              </w:rPr>
              <w:t>Island</w:t>
            </w:r>
          </w:p>
        </w:tc>
      </w:tr>
      <w:tr>
        <w:trPr>
          <w:trHeight w:val="351" w:hRule="atLeast"/>
        </w:trPr>
        <w:tc>
          <w:tcPr>
            <w:tcW w:w="5388" w:type="dxa"/>
          </w:tcPr>
          <w:p>
            <w:pPr>
              <w:pStyle w:val="TableParagraph"/>
              <w:spacing w:before="32"/>
              <w:ind w:left="38"/>
              <w:rPr>
                <w:sz w:val="19"/>
              </w:rPr>
            </w:pPr>
            <w:r>
              <w:rPr>
                <w:color w:val="010101"/>
                <w:w w:val="105"/>
                <w:sz w:val="19"/>
              </w:rPr>
              <w:t>Hudson</w:t>
            </w:r>
            <w:r>
              <w:rPr>
                <w:color w:val="010101"/>
                <w:spacing w:val="9"/>
                <w:w w:val="105"/>
                <w:sz w:val="19"/>
              </w:rPr>
              <w:t> </w:t>
            </w:r>
            <w:r>
              <w:rPr>
                <w:color w:val="010101"/>
                <w:w w:val="105"/>
                <w:sz w:val="19"/>
              </w:rPr>
              <w:t>Catskill</w:t>
            </w:r>
            <w:r>
              <w:rPr>
                <w:color w:val="010101"/>
                <w:spacing w:val="4"/>
                <w:w w:val="105"/>
                <w:sz w:val="19"/>
              </w:rPr>
              <w:t> </w:t>
            </w:r>
            <w:r>
              <w:rPr>
                <w:color w:val="010101"/>
                <w:w w:val="105"/>
                <w:sz w:val="19"/>
              </w:rPr>
              <w:t>Housing</w:t>
            </w:r>
            <w:r>
              <w:rPr>
                <w:color w:val="010101"/>
                <w:spacing w:val="-4"/>
                <w:w w:val="105"/>
                <w:sz w:val="19"/>
              </w:rPr>
              <w:t> </w:t>
            </w:r>
            <w:r>
              <w:rPr>
                <w:color w:val="010101"/>
                <w:spacing w:val="-2"/>
                <w:w w:val="105"/>
                <w:sz w:val="19"/>
              </w:rPr>
              <w:t>Coalition</w:t>
            </w:r>
          </w:p>
        </w:tc>
        <w:tc>
          <w:tcPr>
            <w:tcW w:w="4927" w:type="dxa"/>
          </w:tcPr>
          <w:p>
            <w:pPr>
              <w:pStyle w:val="TableParagraph"/>
              <w:spacing w:before="32"/>
              <w:ind w:left="45"/>
              <w:rPr>
                <w:sz w:val="19"/>
              </w:rPr>
            </w:pPr>
            <w:r>
              <w:rPr>
                <w:color w:val="010101"/>
                <w:w w:val="105"/>
                <w:sz w:val="19"/>
              </w:rPr>
              <w:t>Capital</w:t>
            </w:r>
            <w:r>
              <w:rPr>
                <w:color w:val="010101"/>
                <w:spacing w:val="8"/>
                <w:w w:val="105"/>
                <w:sz w:val="19"/>
              </w:rPr>
              <w:t> </w:t>
            </w:r>
            <w:r>
              <w:rPr>
                <w:color w:val="010101"/>
                <w:spacing w:val="-2"/>
                <w:w w:val="105"/>
                <w:sz w:val="19"/>
              </w:rPr>
              <w:t>Region</w:t>
            </w:r>
          </w:p>
        </w:tc>
      </w:tr>
      <w:tr>
        <w:trPr>
          <w:trHeight w:val="349" w:hRule="atLeast"/>
        </w:trPr>
        <w:tc>
          <w:tcPr>
            <w:tcW w:w="5388" w:type="dxa"/>
          </w:tcPr>
          <w:p>
            <w:pPr>
              <w:pStyle w:val="TableParagraph"/>
              <w:spacing w:before="29"/>
              <w:ind w:left="29"/>
              <w:rPr>
                <w:sz w:val="19"/>
              </w:rPr>
            </w:pPr>
            <w:r>
              <w:rPr>
                <w:color w:val="010101"/>
                <w:sz w:val="19"/>
              </w:rPr>
              <w:t>John</w:t>
            </w:r>
            <w:r>
              <w:rPr>
                <w:color w:val="010101"/>
                <w:spacing w:val="17"/>
                <w:sz w:val="19"/>
              </w:rPr>
              <w:t> </w:t>
            </w:r>
            <w:r>
              <w:rPr>
                <w:color w:val="010101"/>
                <w:sz w:val="19"/>
              </w:rPr>
              <w:t>Brown</w:t>
            </w:r>
            <w:r>
              <w:rPr>
                <w:color w:val="010101"/>
                <w:spacing w:val="19"/>
                <w:sz w:val="19"/>
              </w:rPr>
              <w:t> </w:t>
            </w:r>
            <w:r>
              <w:rPr>
                <w:color w:val="010101"/>
                <w:spacing w:val="-2"/>
                <w:sz w:val="19"/>
              </w:rPr>
              <w:t>Lives!</w:t>
            </w:r>
          </w:p>
        </w:tc>
        <w:tc>
          <w:tcPr>
            <w:tcW w:w="4927" w:type="dxa"/>
          </w:tcPr>
          <w:p>
            <w:pPr>
              <w:pStyle w:val="TableParagraph"/>
              <w:spacing w:before="29"/>
              <w:ind w:left="50"/>
              <w:rPr>
                <w:sz w:val="19"/>
              </w:rPr>
            </w:pPr>
            <w:r>
              <w:rPr>
                <w:color w:val="010101"/>
                <w:w w:val="105"/>
                <w:sz w:val="19"/>
              </w:rPr>
              <w:t>North</w:t>
            </w:r>
            <w:r>
              <w:rPr>
                <w:color w:val="010101"/>
                <w:spacing w:val="23"/>
                <w:w w:val="105"/>
                <w:sz w:val="19"/>
              </w:rPr>
              <w:t> </w:t>
            </w:r>
            <w:r>
              <w:rPr>
                <w:color w:val="010101"/>
                <w:spacing w:val="-2"/>
                <w:w w:val="105"/>
                <w:sz w:val="19"/>
              </w:rPr>
              <w:t>Country</w:t>
            </w:r>
          </w:p>
        </w:tc>
      </w:tr>
      <w:tr>
        <w:trPr>
          <w:trHeight w:val="349" w:hRule="atLeast"/>
        </w:trPr>
        <w:tc>
          <w:tcPr>
            <w:tcW w:w="5388" w:type="dxa"/>
          </w:tcPr>
          <w:p>
            <w:pPr>
              <w:pStyle w:val="TableParagraph"/>
              <w:spacing w:before="34"/>
              <w:ind w:left="29"/>
              <w:rPr>
                <w:sz w:val="19"/>
              </w:rPr>
            </w:pPr>
            <w:r>
              <w:rPr>
                <w:color w:val="010101"/>
                <w:w w:val="105"/>
                <w:sz w:val="19"/>
              </w:rPr>
              <w:t>Justice for</w:t>
            </w:r>
            <w:r>
              <w:rPr>
                <w:color w:val="010101"/>
                <w:spacing w:val="18"/>
                <w:w w:val="105"/>
                <w:sz w:val="19"/>
              </w:rPr>
              <w:t> </w:t>
            </w:r>
            <w:r>
              <w:rPr>
                <w:color w:val="010101"/>
                <w:w w:val="105"/>
                <w:sz w:val="19"/>
              </w:rPr>
              <w:t>Migrant</w:t>
            </w:r>
            <w:r>
              <w:rPr>
                <w:color w:val="010101"/>
                <w:spacing w:val="-4"/>
                <w:w w:val="105"/>
                <w:sz w:val="19"/>
              </w:rPr>
              <w:t> </w:t>
            </w:r>
            <w:r>
              <w:rPr>
                <w:color w:val="010101"/>
                <w:spacing w:val="-2"/>
                <w:w w:val="105"/>
                <w:sz w:val="19"/>
              </w:rPr>
              <w:t>Families</w:t>
            </w:r>
          </w:p>
        </w:tc>
        <w:tc>
          <w:tcPr>
            <w:tcW w:w="4927" w:type="dxa"/>
          </w:tcPr>
          <w:p>
            <w:pPr>
              <w:pStyle w:val="TableParagraph"/>
              <w:spacing w:before="34"/>
              <w:ind w:left="52"/>
              <w:rPr>
                <w:sz w:val="19"/>
              </w:rPr>
            </w:pPr>
            <w:r>
              <w:rPr>
                <w:color w:val="010101"/>
                <w:sz w:val="19"/>
              </w:rPr>
              <w:t>Western</w:t>
            </w:r>
            <w:r>
              <w:rPr>
                <w:color w:val="010101"/>
                <w:spacing w:val="21"/>
                <w:sz w:val="19"/>
              </w:rPr>
              <w:t> </w:t>
            </w:r>
            <w:r>
              <w:rPr>
                <w:color w:val="010101"/>
                <w:sz w:val="19"/>
              </w:rPr>
              <w:t>New</w:t>
            </w:r>
            <w:r>
              <w:rPr>
                <w:color w:val="010101"/>
                <w:spacing w:val="8"/>
                <w:sz w:val="19"/>
              </w:rPr>
              <w:t> </w:t>
            </w:r>
            <w:r>
              <w:rPr>
                <w:color w:val="010101"/>
                <w:spacing w:val="-4"/>
                <w:sz w:val="19"/>
              </w:rPr>
              <w:t>York</w:t>
            </w:r>
          </w:p>
        </w:tc>
      </w:tr>
      <w:tr>
        <w:trPr>
          <w:trHeight w:val="351" w:hRule="atLeast"/>
        </w:trPr>
        <w:tc>
          <w:tcPr>
            <w:tcW w:w="5388" w:type="dxa"/>
          </w:tcPr>
          <w:p>
            <w:pPr>
              <w:pStyle w:val="TableParagraph"/>
              <w:spacing w:before="34"/>
              <w:ind w:left="39"/>
              <w:rPr>
                <w:sz w:val="19"/>
              </w:rPr>
            </w:pPr>
            <w:r>
              <w:rPr>
                <w:color w:val="010101"/>
                <w:sz w:val="19"/>
              </w:rPr>
              <w:t>Layla's</w:t>
            </w:r>
            <w:r>
              <w:rPr>
                <w:color w:val="010101"/>
                <w:spacing w:val="12"/>
                <w:sz w:val="19"/>
              </w:rPr>
              <w:t> </w:t>
            </w:r>
            <w:r>
              <w:rPr>
                <w:color w:val="010101"/>
                <w:sz w:val="19"/>
              </w:rPr>
              <w:t>Got</w:t>
            </w:r>
            <w:r>
              <w:rPr>
                <w:color w:val="010101"/>
                <w:spacing w:val="8"/>
                <w:sz w:val="19"/>
              </w:rPr>
              <w:t> </w:t>
            </w:r>
            <w:r>
              <w:rPr>
                <w:color w:val="010101"/>
                <w:spacing w:val="-5"/>
                <w:sz w:val="19"/>
              </w:rPr>
              <w:t>You</w:t>
            </w:r>
          </w:p>
        </w:tc>
        <w:tc>
          <w:tcPr>
            <w:tcW w:w="4927" w:type="dxa"/>
          </w:tcPr>
          <w:p>
            <w:pPr>
              <w:pStyle w:val="TableParagraph"/>
              <w:spacing w:before="34"/>
              <w:ind w:left="45"/>
              <w:rPr>
                <w:sz w:val="19"/>
              </w:rPr>
            </w:pPr>
            <w:r>
              <w:rPr>
                <w:color w:val="010101"/>
                <w:w w:val="105"/>
                <w:sz w:val="19"/>
              </w:rPr>
              <w:t>Central</w:t>
            </w:r>
            <w:r>
              <w:rPr>
                <w:color w:val="010101"/>
                <w:spacing w:val="-14"/>
                <w:w w:val="105"/>
                <w:sz w:val="19"/>
              </w:rPr>
              <w:t> </w:t>
            </w:r>
            <w:r>
              <w:rPr>
                <w:color w:val="010101"/>
                <w:w w:val="105"/>
                <w:sz w:val="19"/>
              </w:rPr>
              <w:t>New</w:t>
            </w:r>
            <w:r>
              <w:rPr>
                <w:color w:val="010101"/>
                <w:spacing w:val="-7"/>
                <w:w w:val="105"/>
                <w:sz w:val="19"/>
              </w:rPr>
              <w:t> </w:t>
            </w:r>
            <w:r>
              <w:rPr>
                <w:color w:val="010101"/>
                <w:spacing w:val="-4"/>
                <w:w w:val="105"/>
                <w:sz w:val="19"/>
              </w:rPr>
              <w:t>York</w:t>
            </w:r>
          </w:p>
        </w:tc>
      </w:tr>
      <w:tr>
        <w:trPr>
          <w:trHeight w:val="349" w:hRule="atLeast"/>
        </w:trPr>
        <w:tc>
          <w:tcPr>
            <w:tcW w:w="5388" w:type="dxa"/>
          </w:tcPr>
          <w:p>
            <w:pPr>
              <w:pStyle w:val="TableParagraph"/>
              <w:spacing w:before="27"/>
              <w:ind w:left="28"/>
              <w:rPr>
                <w:b/>
                <w:sz w:val="20"/>
              </w:rPr>
            </w:pPr>
            <w:r>
              <w:rPr>
                <w:b/>
                <w:color w:val="010101"/>
                <w:w w:val="90"/>
                <w:sz w:val="20"/>
              </w:rPr>
              <w:t>Long</w:t>
            </w:r>
            <w:r>
              <w:rPr>
                <w:b/>
                <w:color w:val="010101"/>
                <w:spacing w:val="-3"/>
                <w:sz w:val="20"/>
              </w:rPr>
              <w:t> </w:t>
            </w:r>
            <w:r>
              <w:rPr>
                <w:b/>
                <w:color w:val="010101"/>
                <w:w w:val="90"/>
                <w:sz w:val="20"/>
              </w:rPr>
              <w:t>Island</w:t>
            </w:r>
            <w:r>
              <w:rPr>
                <w:b/>
                <w:color w:val="010101"/>
                <w:spacing w:val="11"/>
                <w:sz w:val="20"/>
              </w:rPr>
              <w:t> </w:t>
            </w:r>
            <w:r>
              <w:rPr>
                <w:b/>
                <w:color w:val="010101"/>
                <w:w w:val="90"/>
                <w:sz w:val="20"/>
              </w:rPr>
              <w:t>Social</w:t>
            </w:r>
            <w:r>
              <w:rPr>
                <w:b/>
                <w:color w:val="010101"/>
                <w:spacing w:val="-6"/>
                <w:w w:val="90"/>
                <w:sz w:val="20"/>
              </w:rPr>
              <w:t> </w:t>
            </w:r>
            <w:r>
              <w:rPr>
                <w:b/>
                <w:color w:val="010101"/>
                <w:w w:val="90"/>
                <w:sz w:val="20"/>
              </w:rPr>
              <w:t>Justice</w:t>
            </w:r>
            <w:r>
              <w:rPr>
                <w:b/>
                <w:color w:val="010101"/>
                <w:spacing w:val="5"/>
                <w:sz w:val="20"/>
              </w:rPr>
              <w:t> </w:t>
            </w:r>
            <w:r>
              <w:rPr>
                <w:b/>
                <w:color w:val="010101"/>
                <w:spacing w:val="-2"/>
                <w:w w:val="90"/>
                <w:sz w:val="20"/>
              </w:rPr>
              <w:t>Network*</w:t>
            </w:r>
          </w:p>
        </w:tc>
        <w:tc>
          <w:tcPr>
            <w:tcW w:w="4927" w:type="dxa"/>
          </w:tcPr>
          <w:p>
            <w:pPr>
              <w:pStyle w:val="TableParagraph"/>
              <w:spacing w:before="37"/>
              <w:ind w:left="50"/>
              <w:rPr>
                <w:sz w:val="19"/>
              </w:rPr>
            </w:pPr>
            <w:r>
              <w:rPr>
                <w:color w:val="010101"/>
                <w:sz w:val="19"/>
              </w:rPr>
              <w:t>Long</w:t>
            </w:r>
            <w:r>
              <w:rPr>
                <w:color w:val="010101"/>
                <w:spacing w:val="2"/>
                <w:sz w:val="19"/>
              </w:rPr>
              <w:t> </w:t>
            </w:r>
            <w:r>
              <w:rPr>
                <w:color w:val="010101"/>
                <w:spacing w:val="-2"/>
                <w:sz w:val="19"/>
              </w:rPr>
              <w:t>Island</w:t>
            </w:r>
          </w:p>
        </w:tc>
      </w:tr>
      <w:tr>
        <w:trPr>
          <w:trHeight w:val="349" w:hRule="atLeast"/>
        </w:trPr>
        <w:tc>
          <w:tcPr>
            <w:tcW w:w="5388" w:type="dxa"/>
          </w:tcPr>
          <w:p>
            <w:pPr>
              <w:pStyle w:val="TableParagraph"/>
              <w:spacing w:before="27"/>
              <w:ind w:left="29"/>
              <w:rPr>
                <w:b/>
                <w:sz w:val="20"/>
              </w:rPr>
            </w:pPr>
            <w:r>
              <w:rPr>
                <w:b/>
                <w:color w:val="010101"/>
                <w:spacing w:val="-10"/>
                <w:sz w:val="20"/>
              </w:rPr>
              <w:t>New</w:t>
            </w:r>
            <w:r>
              <w:rPr>
                <w:b/>
                <w:color w:val="010101"/>
                <w:spacing w:val="3"/>
                <w:sz w:val="20"/>
              </w:rPr>
              <w:t> </w:t>
            </w:r>
            <w:r>
              <w:rPr>
                <w:b/>
                <w:color w:val="010101"/>
                <w:spacing w:val="-10"/>
                <w:sz w:val="20"/>
              </w:rPr>
              <w:t>York</w:t>
            </w:r>
            <w:r>
              <w:rPr>
                <w:b/>
                <w:color w:val="010101"/>
                <w:spacing w:val="-3"/>
                <w:sz w:val="20"/>
              </w:rPr>
              <w:t> </w:t>
            </w:r>
            <w:r>
              <w:rPr>
                <w:b/>
                <w:color w:val="010101"/>
                <w:spacing w:val="-10"/>
                <w:sz w:val="20"/>
              </w:rPr>
              <w:t>Renews*</w:t>
            </w:r>
          </w:p>
        </w:tc>
        <w:tc>
          <w:tcPr>
            <w:tcW w:w="4927" w:type="dxa"/>
          </w:tcPr>
          <w:p>
            <w:pPr>
              <w:pStyle w:val="TableParagraph"/>
              <w:spacing w:before="37"/>
              <w:ind w:left="46"/>
              <w:rPr>
                <w:sz w:val="19"/>
              </w:rPr>
            </w:pPr>
            <w:r>
              <w:rPr>
                <w:color w:val="010101"/>
                <w:spacing w:val="-2"/>
                <w:w w:val="105"/>
                <w:sz w:val="19"/>
              </w:rPr>
              <w:t>Statewide</w:t>
            </w:r>
          </w:p>
        </w:tc>
      </w:tr>
      <w:tr>
        <w:trPr>
          <w:trHeight w:val="352" w:hRule="atLeast"/>
        </w:trPr>
        <w:tc>
          <w:tcPr>
            <w:tcW w:w="5388" w:type="dxa"/>
          </w:tcPr>
          <w:p>
            <w:pPr>
              <w:pStyle w:val="TableParagraph"/>
              <w:spacing w:before="37"/>
              <w:ind w:left="39"/>
              <w:rPr>
                <w:sz w:val="19"/>
              </w:rPr>
            </w:pPr>
            <w:r>
              <w:rPr>
                <w:color w:val="010101"/>
                <w:w w:val="105"/>
                <w:sz w:val="19"/>
              </w:rPr>
              <w:t>Niagara</w:t>
            </w:r>
            <w:r>
              <w:rPr>
                <w:color w:val="010101"/>
                <w:spacing w:val="-1"/>
                <w:w w:val="105"/>
                <w:sz w:val="19"/>
              </w:rPr>
              <w:t> </w:t>
            </w:r>
            <w:r>
              <w:rPr>
                <w:color w:val="010101"/>
                <w:w w:val="105"/>
                <w:sz w:val="19"/>
              </w:rPr>
              <w:t>Organizing</w:t>
            </w:r>
            <w:r>
              <w:rPr>
                <w:color w:val="010101"/>
                <w:spacing w:val="-9"/>
                <w:w w:val="105"/>
                <w:sz w:val="19"/>
              </w:rPr>
              <w:t> </w:t>
            </w:r>
            <w:r>
              <w:rPr>
                <w:color w:val="010101"/>
                <w:w w:val="105"/>
                <w:sz w:val="19"/>
              </w:rPr>
              <w:t>Alliance</w:t>
            </w:r>
            <w:r>
              <w:rPr>
                <w:color w:val="010101"/>
                <w:spacing w:val="-5"/>
                <w:w w:val="105"/>
                <w:sz w:val="19"/>
              </w:rPr>
              <w:t> </w:t>
            </w:r>
            <w:r>
              <w:rPr>
                <w:color w:val="010101"/>
                <w:w w:val="105"/>
                <w:sz w:val="19"/>
              </w:rPr>
              <w:t>for</w:t>
            </w:r>
            <w:r>
              <w:rPr>
                <w:color w:val="010101"/>
                <w:spacing w:val="11"/>
                <w:w w:val="105"/>
                <w:sz w:val="19"/>
              </w:rPr>
              <w:t> </w:t>
            </w:r>
            <w:r>
              <w:rPr>
                <w:color w:val="010101"/>
                <w:spacing w:val="-4"/>
                <w:w w:val="105"/>
                <w:sz w:val="19"/>
              </w:rPr>
              <w:t>Hope</w:t>
            </w:r>
          </w:p>
        </w:tc>
        <w:tc>
          <w:tcPr>
            <w:tcW w:w="4927" w:type="dxa"/>
          </w:tcPr>
          <w:p>
            <w:pPr>
              <w:pStyle w:val="TableParagraph"/>
              <w:spacing w:before="37"/>
              <w:ind w:left="52"/>
              <w:rPr>
                <w:sz w:val="19"/>
              </w:rPr>
            </w:pPr>
            <w:r>
              <w:rPr>
                <w:color w:val="010101"/>
                <w:sz w:val="19"/>
              </w:rPr>
              <w:t>Western</w:t>
            </w:r>
            <w:r>
              <w:rPr>
                <w:color w:val="010101"/>
                <w:spacing w:val="21"/>
                <w:sz w:val="19"/>
              </w:rPr>
              <w:t> </w:t>
            </w:r>
            <w:r>
              <w:rPr>
                <w:color w:val="010101"/>
                <w:sz w:val="19"/>
              </w:rPr>
              <w:t>New</w:t>
            </w:r>
            <w:r>
              <w:rPr>
                <w:color w:val="010101"/>
                <w:spacing w:val="8"/>
                <w:sz w:val="19"/>
              </w:rPr>
              <w:t> </w:t>
            </w:r>
            <w:r>
              <w:rPr>
                <w:color w:val="010101"/>
                <w:spacing w:val="-4"/>
                <w:sz w:val="19"/>
              </w:rPr>
              <w:t>York</w:t>
            </w:r>
          </w:p>
        </w:tc>
      </w:tr>
      <w:tr>
        <w:trPr>
          <w:trHeight w:val="349" w:hRule="atLeast"/>
        </w:trPr>
        <w:tc>
          <w:tcPr>
            <w:tcW w:w="5388" w:type="dxa"/>
          </w:tcPr>
          <w:p>
            <w:pPr>
              <w:pStyle w:val="TableParagraph"/>
              <w:spacing w:before="30"/>
              <w:ind w:left="29"/>
              <w:rPr>
                <w:b/>
                <w:sz w:val="20"/>
              </w:rPr>
            </w:pPr>
            <w:r>
              <w:rPr>
                <w:b/>
                <w:color w:val="010101"/>
                <w:w w:val="90"/>
                <w:sz w:val="20"/>
              </w:rPr>
              <w:t>New</w:t>
            </w:r>
            <w:r>
              <w:rPr>
                <w:b/>
                <w:color w:val="010101"/>
                <w:spacing w:val="11"/>
                <w:sz w:val="20"/>
              </w:rPr>
              <w:t> </w:t>
            </w:r>
            <w:r>
              <w:rPr>
                <w:b/>
                <w:color w:val="010101"/>
                <w:w w:val="90"/>
                <w:sz w:val="20"/>
              </w:rPr>
              <w:t>York</w:t>
            </w:r>
            <w:r>
              <w:rPr>
                <w:b/>
                <w:color w:val="010101"/>
                <w:sz w:val="20"/>
              </w:rPr>
              <w:t> </w:t>
            </w:r>
            <w:r>
              <w:rPr>
                <w:b/>
                <w:color w:val="010101"/>
                <w:w w:val="90"/>
                <w:sz w:val="20"/>
              </w:rPr>
              <w:t>Civic</w:t>
            </w:r>
            <w:r>
              <w:rPr>
                <w:b/>
                <w:color w:val="010101"/>
                <w:spacing w:val="2"/>
                <w:sz w:val="20"/>
              </w:rPr>
              <w:t> </w:t>
            </w:r>
            <w:r>
              <w:rPr>
                <w:b/>
                <w:color w:val="010101"/>
                <w:w w:val="90"/>
                <w:sz w:val="20"/>
              </w:rPr>
              <w:t>Engagement</w:t>
            </w:r>
            <w:r>
              <w:rPr>
                <w:b/>
                <w:color w:val="010101"/>
                <w:spacing w:val="18"/>
                <w:sz w:val="20"/>
              </w:rPr>
              <w:t> </w:t>
            </w:r>
            <w:r>
              <w:rPr>
                <w:b/>
                <w:color w:val="010101"/>
                <w:spacing w:val="-2"/>
                <w:w w:val="90"/>
                <w:sz w:val="20"/>
              </w:rPr>
              <w:t>Table*</w:t>
            </w:r>
          </w:p>
        </w:tc>
        <w:tc>
          <w:tcPr>
            <w:tcW w:w="4927" w:type="dxa"/>
          </w:tcPr>
          <w:p>
            <w:pPr>
              <w:pStyle w:val="TableParagraph"/>
              <w:spacing w:before="39"/>
              <w:ind w:left="49"/>
              <w:rPr>
                <w:sz w:val="19"/>
              </w:rPr>
            </w:pPr>
            <w:r>
              <w:rPr>
                <w:color w:val="010101"/>
                <w:w w:val="105"/>
                <w:sz w:val="19"/>
              </w:rPr>
              <w:t>Hudson</w:t>
            </w:r>
            <w:r>
              <w:rPr>
                <w:color w:val="010101"/>
                <w:spacing w:val="5"/>
                <w:w w:val="105"/>
                <w:sz w:val="19"/>
              </w:rPr>
              <w:t> </w:t>
            </w:r>
            <w:r>
              <w:rPr>
                <w:color w:val="010101"/>
                <w:spacing w:val="-2"/>
                <w:w w:val="105"/>
                <w:sz w:val="19"/>
              </w:rPr>
              <w:t>Valley</w:t>
            </w:r>
          </w:p>
        </w:tc>
      </w:tr>
      <w:tr>
        <w:trPr>
          <w:trHeight w:val="349" w:hRule="atLeast"/>
        </w:trPr>
        <w:tc>
          <w:tcPr>
            <w:tcW w:w="5388" w:type="dxa"/>
          </w:tcPr>
          <w:p>
            <w:pPr>
              <w:pStyle w:val="TableParagraph"/>
              <w:spacing w:before="44"/>
              <w:ind w:left="39"/>
              <w:rPr>
                <w:sz w:val="19"/>
              </w:rPr>
            </w:pPr>
            <w:r>
              <w:rPr>
                <w:color w:val="010101"/>
                <w:w w:val="105"/>
                <w:sz w:val="19"/>
              </w:rPr>
              <w:t>New</w:t>
            </w:r>
            <w:r>
              <w:rPr>
                <w:color w:val="010101"/>
                <w:spacing w:val="2"/>
                <w:w w:val="105"/>
                <w:sz w:val="19"/>
              </w:rPr>
              <w:t> </w:t>
            </w:r>
            <w:r>
              <w:rPr>
                <w:color w:val="010101"/>
                <w:w w:val="105"/>
                <w:sz w:val="19"/>
              </w:rPr>
              <w:t>York</w:t>
            </w:r>
            <w:r>
              <w:rPr>
                <w:color w:val="010101"/>
                <w:spacing w:val="3"/>
                <w:w w:val="105"/>
                <w:sz w:val="19"/>
              </w:rPr>
              <w:t> </w:t>
            </w:r>
            <w:r>
              <w:rPr>
                <w:color w:val="010101"/>
                <w:w w:val="105"/>
                <w:sz w:val="19"/>
              </w:rPr>
              <w:t>Immigration</w:t>
            </w:r>
            <w:r>
              <w:rPr>
                <w:color w:val="010101"/>
                <w:spacing w:val="10"/>
                <w:w w:val="105"/>
                <w:sz w:val="19"/>
              </w:rPr>
              <w:t> </w:t>
            </w:r>
            <w:r>
              <w:rPr>
                <w:color w:val="010101"/>
                <w:spacing w:val="-2"/>
                <w:w w:val="105"/>
                <w:sz w:val="19"/>
              </w:rPr>
              <w:t>Coalition</w:t>
            </w:r>
          </w:p>
        </w:tc>
        <w:tc>
          <w:tcPr>
            <w:tcW w:w="4927" w:type="dxa"/>
          </w:tcPr>
          <w:p>
            <w:pPr>
              <w:pStyle w:val="TableParagraph"/>
              <w:spacing w:before="44"/>
              <w:ind w:left="46"/>
              <w:rPr>
                <w:sz w:val="19"/>
              </w:rPr>
            </w:pPr>
            <w:r>
              <w:rPr>
                <w:color w:val="010101"/>
                <w:spacing w:val="-2"/>
                <w:w w:val="105"/>
                <w:sz w:val="19"/>
              </w:rPr>
              <w:t>Statewide</w:t>
            </w:r>
          </w:p>
        </w:tc>
      </w:tr>
      <w:tr>
        <w:trPr>
          <w:trHeight w:val="371" w:hRule="atLeast"/>
        </w:trPr>
        <w:tc>
          <w:tcPr>
            <w:tcW w:w="5388" w:type="dxa"/>
          </w:tcPr>
          <w:p>
            <w:pPr>
              <w:pStyle w:val="TableParagraph"/>
              <w:spacing w:before="54"/>
              <w:ind w:left="30"/>
              <w:rPr>
                <w:sz w:val="19"/>
              </w:rPr>
            </w:pPr>
            <w:r>
              <w:rPr>
                <w:color w:val="010101"/>
                <w:sz w:val="19"/>
              </w:rPr>
              <w:t>Seven</w:t>
            </w:r>
            <w:r>
              <w:rPr>
                <w:color w:val="010101"/>
                <w:spacing w:val="11"/>
                <w:sz w:val="19"/>
              </w:rPr>
              <w:t> </w:t>
            </w:r>
            <w:r>
              <w:rPr>
                <w:color w:val="010101"/>
                <w:sz w:val="19"/>
              </w:rPr>
              <w:t>Dancers</w:t>
            </w:r>
            <w:r>
              <w:rPr>
                <w:color w:val="010101"/>
                <w:spacing w:val="4"/>
                <w:sz w:val="19"/>
              </w:rPr>
              <w:t> </w:t>
            </w:r>
            <w:r>
              <w:rPr>
                <w:color w:val="010101"/>
                <w:spacing w:val="-2"/>
                <w:sz w:val="19"/>
              </w:rPr>
              <w:t>Coalition</w:t>
            </w:r>
          </w:p>
        </w:tc>
        <w:tc>
          <w:tcPr>
            <w:tcW w:w="4927" w:type="dxa"/>
          </w:tcPr>
          <w:p>
            <w:pPr>
              <w:pStyle w:val="TableParagraph"/>
              <w:spacing w:before="54"/>
              <w:ind w:left="50"/>
              <w:rPr>
                <w:sz w:val="19"/>
              </w:rPr>
            </w:pPr>
            <w:r>
              <w:rPr>
                <w:color w:val="010101"/>
                <w:w w:val="105"/>
                <w:sz w:val="19"/>
              </w:rPr>
              <w:t>North</w:t>
            </w:r>
            <w:r>
              <w:rPr>
                <w:color w:val="010101"/>
                <w:spacing w:val="23"/>
                <w:w w:val="105"/>
                <w:sz w:val="19"/>
              </w:rPr>
              <w:t> </w:t>
            </w:r>
            <w:r>
              <w:rPr>
                <w:color w:val="010101"/>
                <w:spacing w:val="-2"/>
                <w:w w:val="105"/>
                <w:sz w:val="19"/>
              </w:rPr>
              <w:t>Country</w:t>
            </w:r>
          </w:p>
        </w:tc>
      </w:tr>
    </w:tbl>
    <w:p>
      <w:pPr>
        <w:spacing w:after="0"/>
        <w:rPr>
          <w:sz w:val="19"/>
        </w:rPr>
        <w:sectPr>
          <w:footerReference w:type="default" r:id="rId8"/>
          <w:pgSz w:w="12240" w:h="15840"/>
          <w:pgMar w:header="0" w:footer="0" w:top="1340" w:bottom="280" w:left="1320" w:right="360"/>
        </w:sectPr>
      </w:pPr>
    </w:p>
    <w:tbl>
      <w:tblPr>
        <w:tblW w:w="0" w:type="auto"/>
        <w:jc w:val="left"/>
        <w:tblInd w:w="150" w:type="dxa"/>
        <w:tblBorders>
          <w:top w:val="single" w:sz="12" w:space="0" w:color="1F1F1F"/>
          <w:left w:val="single" w:sz="12" w:space="0" w:color="1F1F1F"/>
          <w:bottom w:val="single" w:sz="12" w:space="0" w:color="1F1F1F"/>
          <w:right w:val="single" w:sz="12" w:space="0" w:color="1F1F1F"/>
          <w:insideH w:val="single" w:sz="12" w:space="0" w:color="1F1F1F"/>
          <w:insideV w:val="single" w:sz="12" w:space="0" w:color="1F1F1F"/>
        </w:tblBorders>
        <w:tblLayout w:type="fixed"/>
        <w:tblCellMar>
          <w:top w:w="0" w:type="dxa"/>
          <w:left w:w="0" w:type="dxa"/>
          <w:bottom w:w="0" w:type="dxa"/>
          <w:right w:w="0" w:type="dxa"/>
        </w:tblCellMar>
        <w:tblLook w:val="01E0"/>
      </w:tblPr>
      <w:tblGrid>
        <w:gridCol w:w="5388"/>
        <w:gridCol w:w="4927"/>
      </w:tblGrid>
      <w:tr>
        <w:trPr>
          <w:trHeight w:val="352" w:hRule="atLeast"/>
        </w:trPr>
        <w:tc>
          <w:tcPr>
            <w:tcW w:w="5388" w:type="dxa"/>
          </w:tcPr>
          <w:p>
            <w:pPr>
              <w:pStyle w:val="TableParagraph"/>
              <w:spacing w:before="14"/>
              <w:ind w:left="32"/>
              <w:rPr>
                <w:b/>
                <w:sz w:val="20"/>
              </w:rPr>
            </w:pPr>
            <w:r>
              <w:rPr>
                <w:b/>
                <w:color w:val="010101"/>
                <w:spacing w:val="-2"/>
                <w:w w:val="95"/>
                <w:sz w:val="20"/>
              </w:rPr>
              <w:t>SURJ*</w:t>
            </w:r>
          </w:p>
        </w:tc>
        <w:tc>
          <w:tcPr>
            <w:tcW w:w="4927" w:type="dxa"/>
          </w:tcPr>
          <w:p>
            <w:pPr>
              <w:pStyle w:val="TableParagraph"/>
              <w:spacing w:before="18"/>
              <w:ind w:left="46"/>
              <w:rPr>
                <w:sz w:val="19"/>
              </w:rPr>
            </w:pPr>
            <w:r>
              <w:rPr>
                <w:color w:val="010101"/>
                <w:spacing w:val="-2"/>
                <w:w w:val="105"/>
                <w:sz w:val="19"/>
              </w:rPr>
              <w:t>Statewide</w:t>
            </w:r>
          </w:p>
        </w:tc>
      </w:tr>
      <w:tr>
        <w:trPr>
          <w:trHeight w:val="349" w:hRule="atLeast"/>
        </w:trPr>
        <w:tc>
          <w:tcPr>
            <w:tcW w:w="5388" w:type="dxa"/>
          </w:tcPr>
          <w:p>
            <w:pPr>
              <w:pStyle w:val="TableParagraph"/>
              <w:spacing w:before="16"/>
              <w:ind w:left="30"/>
              <w:rPr>
                <w:sz w:val="19"/>
              </w:rPr>
            </w:pPr>
            <w:r>
              <w:rPr>
                <w:color w:val="010101"/>
                <w:w w:val="105"/>
                <w:sz w:val="19"/>
              </w:rPr>
              <w:t>Tompkins</w:t>
            </w:r>
            <w:r>
              <w:rPr>
                <w:color w:val="010101"/>
                <w:spacing w:val="-4"/>
                <w:w w:val="105"/>
                <w:sz w:val="19"/>
              </w:rPr>
              <w:t> </w:t>
            </w:r>
            <w:r>
              <w:rPr>
                <w:color w:val="010101"/>
                <w:w w:val="105"/>
                <w:sz w:val="19"/>
              </w:rPr>
              <w:t>County Workers</w:t>
            </w:r>
            <w:r>
              <w:rPr>
                <w:color w:val="010101"/>
                <w:spacing w:val="-4"/>
                <w:w w:val="105"/>
                <w:sz w:val="19"/>
              </w:rPr>
              <w:t> </w:t>
            </w:r>
            <w:r>
              <w:rPr>
                <w:color w:val="010101"/>
                <w:spacing w:val="-2"/>
                <w:w w:val="105"/>
                <w:sz w:val="19"/>
              </w:rPr>
              <w:t>Center</w:t>
            </w:r>
          </w:p>
        </w:tc>
        <w:tc>
          <w:tcPr>
            <w:tcW w:w="4927" w:type="dxa"/>
          </w:tcPr>
          <w:p>
            <w:pPr>
              <w:pStyle w:val="TableParagraph"/>
              <w:spacing w:before="21"/>
              <w:ind w:left="46"/>
              <w:rPr>
                <w:sz w:val="19"/>
              </w:rPr>
            </w:pPr>
            <w:r>
              <w:rPr>
                <w:color w:val="010101"/>
                <w:w w:val="105"/>
                <w:sz w:val="19"/>
              </w:rPr>
              <w:t>Southern</w:t>
            </w:r>
            <w:r>
              <w:rPr>
                <w:color w:val="010101"/>
                <w:spacing w:val="14"/>
                <w:w w:val="105"/>
                <w:sz w:val="19"/>
              </w:rPr>
              <w:t> </w:t>
            </w:r>
            <w:r>
              <w:rPr>
                <w:color w:val="010101"/>
                <w:spacing w:val="-4"/>
                <w:w w:val="105"/>
                <w:sz w:val="19"/>
              </w:rPr>
              <w:t>Tier</w:t>
            </w:r>
          </w:p>
        </w:tc>
      </w:tr>
      <w:tr>
        <w:trPr>
          <w:trHeight w:val="349" w:hRule="atLeast"/>
        </w:trPr>
        <w:tc>
          <w:tcPr>
            <w:tcW w:w="5388" w:type="dxa"/>
          </w:tcPr>
          <w:p>
            <w:pPr>
              <w:pStyle w:val="TableParagraph"/>
              <w:spacing w:before="21"/>
              <w:ind w:left="30"/>
              <w:rPr>
                <w:sz w:val="19"/>
              </w:rPr>
            </w:pPr>
            <w:r>
              <w:rPr>
                <w:color w:val="010101"/>
                <w:sz w:val="19"/>
              </w:rPr>
              <w:t>Traditional</w:t>
            </w:r>
            <w:r>
              <w:rPr>
                <w:color w:val="010101"/>
                <w:spacing w:val="33"/>
                <w:sz w:val="19"/>
              </w:rPr>
              <w:t> </w:t>
            </w:r>
            <w:r>
              <w:rPr>
                <w:color w:val="010101"/>
                <w:sz w:val="19"/>
              </w:rPr>
              <w:t>Center</w:t>
            </w:r>
            <w:r>
              <w:rPr>
                <w:color w:val="010101"/>
                <w:spacing w:val="46"/>
                <w:sz w:val="19"/>
              </w:rPr>
              <w:t> </w:t>
            </w:r>
            <w:r>
              <w:rPr>
                <w:color w:val="010101"/>
                <w:sz w:val="19"/>
              </w:rPr>
              <w:t>for</w:t>
            </w:r>
            <w:r>
              <w:rPr>
                <w:color w:val="010101"/>
                <w:spacing w:val="78"/>
                <w:sz w:val="19"/>
              </w:rPr>
              <w:t> </w:t>
            </w:r>
            <w:r>
              <w:rPr>
                <w:color w:val="010101"/>
                <w:sz w:val="19"/>
              </w:rPr>
              <w:t>Indigenous</w:t>
            </w:r>
            <w:r>
              <w:rPr>
                <w:color w:val="010101"/>
                <w:spacing w:val="53"/>
                <w:sz w:val="19"/>
              </w:rPr>
              <w:t> </w:t>
            </w:r>
            <w:r>
              <w:rPr>
                <w:color w:val="010101"/>
                <w:sz w:val="19"/>
              </w:rPr>
              <w:t>Knowledge</w:t>
            </w:r>
            <w:r>
              <w:rPr>
                <w:color w:val="010101"/>
                <w:spacing w:val="48"/>
                <w:sz w:val="19"/>
              </w:rPr>
              <w:t> </w:t>
            </w:r>
            <w:r>
              <w:rPr>
                <w:color w:val="010101"/>
                <w:sz w:val="19"/>
              </w:rPr>
              <w:t>and</w:t>
            </w:r>
            <w:r>
              <w:rPr>
                <w:color w:val="010101"/>
                <w:spacing w:val="38"/>
                <w:sz w:val="19"/>
              </w:rPr>
              <w:t> </w:t>
            </w:r>
            <w:r>
              <w:rPr>
                <w:color w:val="010101"/>
                <w:spacing w:val="-2"/>
                <w:sz w:val="19"/>
              </w:rPr>
              <w:t>Healing</w:t>
            </w:r>
          </w:p>
        </w:tc>
        <w:tc>
          <w:tcPr>
            <w:tcW w:w="4927" w:type="dxa"/>
          </w:tcPr>
          <w:p>
            <w:pPr>
              <w:pStyle w:val="TableParagraph"/>
              <w:spacing w:before="21"/>
              <w:ind w:left="46"/>
              <w:rPr>
                <w:sz w:val="19"/>
              </w:rPr>
            </w:pPr>
            <w:r>
              <w:rPr>
                <w:color w:val="010101"/>
                <w:w w:val="105"/>
                <w:sz w:val="19"/>
              </w:rPr>
              <w:t>Southern</w:t>
            </w:r>
            <w:r>
              <w:rPr>
                <w:color w:val="010101"/>
                <w:spacing w:val="14"/>
                <w:w w:val="105"/>
                <w:sz w:val="19"/>
              </w:rPr>
              <w:t> </w:t>
            </w:r>
            <w:r>
              <w:rPr>
                <w:color w:val="010101"/>
                <w:spacing w:val="-4"/>
                <w:w w:val="105"/>
                <w:sz w:val="19"/>
              </w:rPr>
              <w:t>Tier</w:t>
            </w:r>
          </w:p>
        </w:tc>
      </w:tr>
      <w:tr>
        <w:trPr>
          <w:trHeight w:val="352" w:hRule="atLeast"/>
        </w:trPr>
        <w:tc>
          <w:tcPr>
            <w:tcW w:w="5388" w:type="dxa"/>
          </w:tcPr>
          <w:p>
            <w:pPr>
              <w:pStyle w:val="TableParagraph"/>
              <w:spacing w:before="21"/>
              <w:ind w:left="30"/>
              <w:rPr>
                <w:sz w:val="19"/>
              </w:rPr>
            </w:pPr>
            <w:r>
              <w:rPr>
                <w:color w:val="010101"/>
                <w:sz w:val="19"/>
              </w:rPr>
              <w:t>Troy</w:t>
            </w:r>
            <w:r>
              <w:rPr>
                <w:color w:val="010101"/>
                <w:spacing w:val="16"/>
                <w:sz w:val="19"/>
              </w:rPr>
              <w:t> </w:t>
            </w:r>
            <w:r>
              <w:rPr>
                <w:color w:val="010101"/>
                <w:sz w:val="19"/>
              </w:rPr>
              <w:t>4</w:t>
            </w:r>
            <w:r>
              <w:rPr>
                <w:color w:val="010101"/>
                <w:spacing w:val="2"/>
                <w:sz w:val="19"/>
              </w:rPr>
              <w:t> </w:t>
            </w:r>
            <w:r>
              <w:rPr>
                <w:color w:val="010101"/>
                <w:sz w:val="19"/>
              </w:rPr>
              <w:t>Black</w:t>
            </w:r>
            <w:r>
              <w:rPr>
                <w:color w:val="010101"/>
                <w:spacing w:val="20"/>
                <w:sz w:val="19"/>
              </w:rPr>
              <w:t> </w:t>
            </w:r>
            <w:r>
              <w:rPr>
                <w:color w:val="010101"/>
                <w:spacing w:val="-4"/>
                <w:sz w:val="19"/>
              </w:rPr>
              <w:t>Lives</w:t>
            </w:r>
          </w:p>
        </w:tc>
        <w:tc>
          <w:tcPr>
            <w:tcW w:w="4927" w:type="dxa"/>
          </w:tcPr>
          <w:p>
            <w:pPr>
              <w:pStyle w:val="TableParagraph"/>
              <w:spacing w:before="21"/>
              <w:ind w:left="45"/>
              <w:rPr>
                <w:sz w:val="19"/>
              </w:rPr>
            </w:pPr>
            <w:r>
              <w:rPr>
                <w:color w:val="010101"/>
                <w:w w:val="105"/>
                <w:sz w:val="19"/>
              </w:rPr>
              <w:t>Capital</w:t>
            </w:r>
            <w:r>
              <w:rPr>
                <w:color w:val="010101"/>
                <w:spacing w:val="8"/>
                <w:w w:val="105"/>
                <w:sz w:val="19"/>
              </w:rPr>
              <w:t> </w:t>
            </w:r>
            <w:r>
              <w:rPr>
                <w:color w:val="010101"/>
                <w:spacing w:val="-2"/>
                <w:w w:val="105"/>
                <w:sz w:val="19"/>
              </w:rPr>
              <w:t>Region</w:t>
            </w:r>
          </w:p>
        </w:tc>
      </w:tr>
      <w:tr>
        <w:trPr>
          <w:trHeight w:val="349" w:hRule="atLeast"/>
        </w:trPr>
        <w:tc>
          <w:tcPr>
            <w:tcW w:w="5388" w:type="dxa"/>
          </w:tcPr>
          <w:p>
            <w:pPr>
              <w:pStyle w:val="TableParagraph"/>
              <w:spacing w:before="14"/>
              <w:ind w:left="29"/>
              <w:rPr>
                <w:b/>
                <w:sz w:val="20"/>
              </w:rPr>
            </w:pPr>
            <w:r>
              <w:rPr>
                <w:b/>
                <w:color w:val="010101"/>
                <w:spacing w:val="-4"/>
                <w:sz w:val="20"/>
              </w:rPr>
              <w:t>Upstate/Downstate</w:t>
            </w:r>
            <w:r>
              <w:rPr>
                <w:b/>
                <w:color w:val="010101"/>
                <w:sz w:val="20"/>
              </w:rPr>
              <w:t> </w:t>
            </w:r>
            <w:r>
              <w:rPr>
                <w:b/>
                <w:color w:val="010101"/>
                <w:spacing w:val="-4"/>
                <w:sz w:val="20"/>
              </w:rPr>
              <w:t>Housing</w:t>
            </w:r>
            <w:r>
              <w:rPr>
                <w:b/>
                <w:color w:val="010101"/>
                <w:spacing w:val="3"/>
                <w:sz w:val="20"/>
              </w:rPr>
              <w:t> </w:t>
            </w:r>
            <w:r>
              <w:rPr>
                <w:b/>
                <w:color w:val="010101"/>
                <w:spacing w:val="-4"/>
                <w:sz w:val="20"/>
              </w:rPr>
              <w:t>Alliance*</w:t>
            </w:r>
          </w:p>
        </w:tc>
        <w:tc>
          <w:tcPr>
            <w:tcW w:w="4927" w:type="dxa"/>
          </w:tcPr>
          <w:p>
            <w:pPr>
              <w:pStyle w:val="TableParagraph"/>
              <w:spacing w:before="23"/>
              <w:ind w:left="46"/>
              <w:rPr>
                <w:sz w:val="19"/>
              </w:rPr>
            </w:pPr>
            <w:r>
              <w:rPr>
                <w:color w:val="010101"/>
                <w:spacing w:val="-2"/>
                <w:w w:val="105"/>
                <w:sz w:val="19"/>
              </w:rPr>
              <w:t>Statewide</w:t>
            </w:r>
          </w:p>
        </w:tc>
      </w:tr>
      <w:tr>
        <w:trPr>
          <w:trHeight w:val="349" w:hRule="atLeast"/>
        </w:trPr>
        <w:tc>
          <w:tcPr>
            <w:tcW w:w="5388" w:type="dxa"/>
          </w:tcPr>
          <w:p>
            <w:pPr>
              <w:pStyle w:val="TableParagraph"/>
              <w:spacing w:before="14"/>
              <w:ind w:left="34"/>
              <w:rPr>
                <w:b/>
                <w:sz w:val="20"/>
              </w:rPr>
            </w:pPr>
            <w:r>
              <w:rPr>
                <w:b/>
                <w:color w:val="010101"/>
                <w:w w:val="80"/>
                <w:sz w:val="20"/>
              </w:rPr>
              <w:t>VOCAL</w:t>
            </w:r>
            <w:r>
              <w:rPr>
                <w:b/>
                <w:color w:val="010101"/>
                <w:spacing w:val="9"/>
                <w:sz w:val="20"/>
              </w:rPr>
              <w:t> </w:t>
            </w:r>
            <w:r>
              <w:rPr>
                <w:b/>
                <w:color w:val="010101"/>
                <w:spacing w:val="-5"/>
                <w:sz w:val="20"/>
              </w:rPr>
              <w:t>NY*</w:t>
            </w:r>
          </w:p>
        </w:tc>
        <w:tc>
          <w:tcPr>
            <w:tcW w:w="4927" w:type="dxa"/>
          </w:tcPr>
          <w:p>
            <w:pPr>
              <w:pStyle w:val="TableParagraph"/>
              <w:spacing w:before="23"/>
              <w:ind w:left="46"/>
              <w:rPr>
                <w:sz w:val="19"/>
              </w:rPr>
            </w:pPr>
            <w:r>
              <w:rPr>
                <w:color w:val="010101"/>
                <w:spacing w:val="-2"/>
                <w:w w:val="105"/>
                <w:sz w:val="19"/>
              </w:rPr>
              <w:t>Statewide</w:t>
            </w:r>
          </w:p>
        </w:tc>
      </w:tr>
      <w:tr>
        <w:trPr>
          <w:trHeight w:val="352" w:hRule="atLeast"/>
        </w:trPr>
        <w:tc>
          <w:tcPr>
            <w:tcW w:w="5388" w:type="dxa"/>
          </w:tcPr>
          <w:p>
            <w:pPr>
              <w:pStyle w:val="TableParagraph"/>
              <w:spacing w:before="23"/>
              <w:ind w:left="33"/>
              <w:rPr>
                <w:sz w:val="19"/>
              </w:rPr>
            </w:pPr>
            <w:r>
              <w:rPr>
                <w:color w:val="010101"/>
                <w:w w:val="90"/>
                <w:sz w:val="19"/>
              </w:rPr>
              <w:t>VOICE</w:t>
            </w:r>
            <w:r>
              <w:rPr>
                <w:color w:val="010101"/>
                <w:spacing w:val="-2"/>
                <w:w w:val="90"/>
                <w:sz w:val="19"/>
              </w:rPr>
              <w:t> </w:t>
            </w:r>
            <w:r>
              <w:rPr>
                <w:color w:val="010101"/>
                <w:spacing w:val="-2"/>
                <w:w w:val="95"/>
                <w:sz w:val="19"/>
              </w:rPr>
              <w:t>Buffalo</w:t>
            </w:r>
          </w:p>
        </w:tc>
        <w:tc>
          <w:tcPr>
            <w:tcW w:w="4927" w:type="dxa"/>
          </w:tcPr>
          <w:p>
            <w:pPr>
              <w:pStyle w:val="TableParagraph"/>
              <w:spacing w:before="23"/>
              <w:ind w:left="52"/>
              <w:rPr>
                <w:sz w:val="19"/>
              </w:rPr>
            </w:pPr>
            <w:r>
              <w:rPr>
                <w:color w:val="010101"/>
                <w:sz w:val="19"/>
              </w:rPr>
              <w:t>Western</w:t>
            </w:r>
            <w:r>
              <w:rPr>
                <w:color w:val="010101"/>
                <w:spacing w:val="21"/>
                <w:sz w:val="19"/>
              </w:rPr>
              <w:t> </w:t>
            </w:r>
            <w:r>
              <w:rPr>
                <w:color w:val="010101"/>
                <w:sz w:val="19"/>
              </w:rPr>
              <w:t>New</w:t>
            </w:r>
            <w:r>
              <w:rPr>
                <w:color w:val="010101"/>
                <w:spacing w:val="8"/>
                <w:sz w:val="19"/>
              </w:rPr>
              <w:t> </w:t>
            </w:r>
            <w:r>
              <w:rPr>
                <w:color w:val="010101"/>
                <w:spacing w:val="-4"/>
                <w:sz w:val="19"/>
              </w:rPr>
              <w:t>York</w:t>
            </w:r>
          </w:p>
        </w:tc>
      </w:tr>
      <w:tr>
        <w:trPr>
          <w:trHeight w:val="349" w:hRule="atLeast"/>
        </w:trPr>
        <w:tc>
          <w:tcPr>
            <w:tcW w:w="5388" w:type="dxa"/>
          </w:tcPr>
          <w:p>
            <w:pPr>
              <w:pStyle w:val="TableParagraph"/>
              <w:spacing w:before="16"/>
              <w:ind w:left="38"/>
              <w:rPr>
                <w:b/>
                <w:sz w:val="20"/>
              </w:rPr>
            </w:pPr>
            <w:r>
              <w:rPr>
                <w:b/>
                <w:color w:val="010101"/>
                <w:w w:val="90"/>
                <w:sz w:val="20"/>
              </w:rPr>
              <w:t>WE</w:t>
            </w:r>
            <w:r>
              <w:rPr>
                <w:b/>
                <w:color w:val="010101"/>
                <w:spacing w:val="5"/>
                <w:sz w:val="20"/>
              </w:rPr>
              <w:t> </w:t>
            </w:r>
            <w:r>
              <w:rPr>
                <w:b/>
                <w:color w:val="010101"/>
                <w:w w:val="90"/>
                <w:sz w:val="20"/>
              </w:rPr>
              <w:t>ACT</w:t>
            </w:r>
            <w:r>
              <w:rPr>
                <w:b/>
                <w:color w:val="010101"/>
                <w:spacing w:val="2"/>
                <w:sz w:val="20"/>
              </w:rPr>
              <w:t> </w:t>
            </w:r>
            <w:r>
              <w:rPr>
                <w:b/>
                <w:color w:val="010101"/>
                <w:w w:val="90"/>
                <w:sz w:val="20"/>
              </w:rPr>
              <w:t>for</w:t>
            </w:r>
            <w:r>
              <w:rPr>
                <w:b/>
                <w:color w:val="010101"/>
                <w:spacing w:val="2"/>
                <w:sz w:val="20"/>
              </w:rPr>
              <w:t> </w:t>
            </w:r>
            <w:r>
              <w:rPr>
                <w:b/>
                <w:color w:val="010101"/>
                <w:w w:val="90"/>
                <w:sz w:val="20"/>
              </w:rPr>
              <w:t>Environmental</w:t>
            </w:r>
            <w:r>
              <w:rPr>
                <w:b/>
                <w:color w:val="010101"/>
                <w:spacing w:val="24"/>
                <w:sz w:val="20"/>
              </w:rPr>
              <w:t> </w:t>
            </w:r>
            <w:r>
              <w:rPr>
                <w:b/>
                <w:color w:val="010101"/>
                <w:w w:val="90"/>
                <w:sz w:val="20"/>
              </w:rPr>
              <w:t>Justice/Clean</w:t>
            </w:r>
            <w:r>
              <w:rPr>
                <w:b/>
                <w:color w:val="010101"/>
                <w:spacing w:val="36"/>
                <w:sz w:val="20"/>
              </w:rPr>
              <w:t> </w:t>
            </w:r>
            <w:r>
              <w:rPr>
                <w:b/>
                <w:color w:val="010101"/>
                <w:w w:val="90"/>
                <w:sz w:val="20"/>
              </w:rPr>
              <w:t>and</w:t>
            </w:r>
            <w:r>
              <w:rPr>
                <w:b/>
                <w:color w:val="010101"/>
                <w:spacing w:val="4"/>
                <w:sz w:val="20"/>
              </w:rPr>
              <w:t> </w:t>
            </w:r>
            <w:r>
              <w:rPr>
                <w:b/>
                <w:color w:val="010101"/>
                <w:w w:val="90"/>
                <w:sz w:val="20"/>
              </w:rPr>
              <w:t>Healthy</w:t>
            </w:r>
            <w:r>
              <w:rPr>
                <w:b/>
                <w:color w:val="010101"/>
                <w:spacing w:val="12"/>
                <w:sz w:val="20"/>
              </w:rPr>
              <w:t> </w:t>
            </w:r>
            <w:r>
              <w:rPr>
                <w:b/>
                <w:color w:val="010101"/>
                <w:spacing w:val="-5"/>
                <w:w w:val="90"/>
                <w:sz w:val="20"/>
              </w:rPr>
              <w:t>NY*</w:t>
            </w:r>
          </w:p>
        </w:tc>
        <w:tc>
          <w:tcPr>
            <w:tcW w:w="4927" w:type="dxa"/>
          </w:tcPr>
          <w:p>
            <w:pPr>
              <w:pStyle w:val="TableParagraph"/>
              <w:spacing w:before="26"/>
              <w:ind w:left="46"/>
              <w:rPr>
                <w:sz w:val="19"/>
              </w:rPr>
            </w:pPr>
            <w:r>
              <w:rPr>
                <w:color w:val="010101"/>
                <w:spacing w:val="-2"/>
                <w:w w:val="105"/>
                <w:sz w:val="19"/>
              </w:rPr>
              <w:t>Statewide</w:t>
            </w:r>
          </w:p>
        </w:tc>
      </w:tr>
      <w:tr>
        <w:trPr>
          <w:trHeight w:val="349" w:hRule="atLeast"/>
        </w:trPr>
        <w:tc>
          <w:tcPr>
            <w:tcW w:w="5388" w:type="dxa"/>
          </w:tcPr>
          <w:p>
            <w:pPr>
              <w:pStyle w:val="TableParagraph"/>
              <w:spacing w:before="31"/>
              <w:ind w:left="37"/>
              <w:rPr>
                <w:sz w:val="19"/>
              </w:rPr>
            </w:pPr>
            <w:r>
              <w:rPr>
                <w:color w:val="010101"/>
                <w:sz w:val="19"/>
              </w:rPr>
              <w:t>Workers'</w:t>
            </w:r>
            <w:r>
              <w:rPr>
                <w:color w:val="010101"/>
                <w:spacing w:val="27"/>
                <w:sz w:val="19"/>
              </w:rPr>
              <w:t> </w:t>
            </w:r>
            <w:r>
              <w:rPr>
                <w:color w:val="010101"/>
                <w:sz w:val="19"/>
              </w:rPr>
              <w:t>Center</w:t>
            </w:r>
            <w:r>
              <w:rPr>
                <w:color w:val="010101"/>
                <w:spacing w:val="26"/>
                <w:sz w:val="19"/>
              </w:rPr>
              <w:t> </w:t>
            </w:r>
            <w:r>
              <w:rPr>
                <w:color w:val="010101"/>
                <w:sz w:val="19"/>
              </w:rPr>
              <w:t>of</w:t>
            </w:r>
            <w:r>
              <w:rPr>
                <w:color w:val="010101"/>
                <w:spacing w:val="29"/>
                <w:sz w:val="19"/>
              </w:rPr>
              <w:t> </w:t>
            </w:r>
            <w:r>
              <w:rPr>
                <w:color w:val="010101"/>
                <w:sz w:val="19"/>
              </w:rPr>
              <w:t>Central</w:t>
            </w:r>
            <w:r>
              <w:rPr>
                <w:color w:val="010101"/>
                <w:spacing w:val="4"/>
                <w:sz w:val="19"/>
              </w:rPr>
              <w:t> </w:t>
            </w:r>
            <w:r>
              <w:rPr>
                <w:color w:val="010101"/>
                <w:sz w:val="19"/>
              </w:rPr>
              <w:t>New</w:t>
            </w:r>
            <w:r>
              <w:rPr>
                <w:color w:val="010101"/>
                <w:spacing w:val="16"/>
                <w:sz w:val="19"/>
              </w:rPr>
              <w:t> </w:t>
            </w:r>
            <w:r>
              <w:rPr>
                <w:color w:val="010101"/>
                <w:spacing w:val="-4"/>
                <w:sz w:val="19"/>
              </w:rPr>
              <w:t>York</w:t>
            </w:r>
          </w:p>
        </w:tc>
        <w:tc>
          <w:tcPr>
            <w:tcW w:w="4927" w:type="dxa"/>
          </w:tcPr>
          <w:p>
            <w:pPr>
              <w:pStyle w:val="TableParagraph"/>
              <w:spacing w:before="31"/>
              <w:ind w:left="16"/>
              <w:rPr>
                <w:sz w:val="19"/>
              </w:rPr>
            </w:pPr>
            <w:r>
              <w:rPr>
                <w:color w:val="010101"/>
                <w:w w:val="105"/>
                <w:sz w:val="19"/>
              </w:rPr>
              <w:t>Central</w:t>
            </w:r>
            <w:r>
              <w:rPr>
                <w:color w:val="010101"/>
                <w:spacing w:val="-13"/>
                <w:w w:val="105"/>
                <w:sz w:val="19"/>
              </w:rPr>
              <w:t> </w:t>
            </w:r>
            <w:r>
              <w:rPr>
                <w:color w:val="010101"/>
                <w:w w:val="105"/>
                <w:sz w:val="19"/>
              </w:rPr>
              <w:t>New</w:t>
            </w:r>
            <w:r>
              <w:rPr>
                <w:color w:val="010101"/>
                <w:spacing w:val="-4"/>
                <w:w w:val="105"/>
                <w:sz w:val="19"/>
              </w:rPr>
              <w:t> </w:t>
            </w:r>
            <w:r>
              <w:rPr>
                <w:color w:val="010101"/>
                <w:w w:val="105"/>
                <w:sz w:val="19"/>
              </w:rPr>
              <w:t>York,</w:t>
            </w:r>
            <w:r>
              <w:rPr>
                <w:color w:val="010101"/>
                <w:spacing w:val="-4"/>
                <w:w w:val="105"/>
                <w:sz w:val="19"/>
              </w:rPr>
              <w:t> </w:t>
            </w:r>
            <w:r>
              <w:rPr>
                <w:color w:val="010101"/>
                <w:w w:val="105"/>
                <w:sz w:val="19"/>
              </w:rPr>
              <w:t>North</w:t>
            </w:r>
            <w:r>
              <w:rPr>
                <w:color w:val="010101"/>
                <w:spacing w:val="-1"/>
                <w:w w:val="105"/>
                <w:sz w:val="19"/>
              </w:rPr>
              <w:t> </w:t>
            </w:r>
            <w:r>
              <w:rPr>
                <w:color w:val="010101"/>
                <w:spacing w:val="-2"/>
                <w:w w:val="105"/>
                <w:sz w:val="19"/>
              </w:rPr>
              <w:t>Country</w:t>
            </w:r>
          </w:p>
        </w:tc>
      </w:tr>
    </w:tbl>
    <w:p>
      <w:pPr>
        <w:spacing w:after="0"/>
        <w:rPr>
          <w:sz w:val="19"/>
        </w:rPr>
        <w:sectPr>
          <w:footerReference w:type="default" r:id="rId9"/>
          <w:pgSz w:w="12240" w:h="15840"/>
          <w:pgMar w:header="0" w:footer="0" w:top="1420" w:bottom="280" w:left="1320" w:right="360"/>
        </w:sectPr>
      </w:pPr>
    </w:p>
    <w:p>
      <w:pPr>
        <w:spacing w:before="79"/>
        <w:ind w:left="106" w:right="0" w:firstLine="0"/>
        <w:jc w:val="left"/>
        <w:rPr>
          <w:b/>
          <w:sz w:val="20"/>
        </w:rPr>
      </w:pPr>
      <w:r>
        <w:rPr/>
        <mc:AlternateContent>
          <mc:Choice Requires="wps">
            <w:drawing>
              <wp:anchor distT="0" distB="0" distL="0" distR="0" allowOverlap="1" layoutInCell="1" locked="0" behindDoc="1" simplePos="0" relativeHeight="487133696">
                <wp:simplePos x="0" y="0"/>
                <wp:positionH relativeFrom="page">
                  <wp:posOffset>356616</wp:posOffset>
                </wp:positionH>
                <wp:positionV relativeFrom="page">
                  <wp:posOffset>65532</wp:posOffset>
                </wp:positionV>
                <wp:extent cx="9608820" cy="7602220"/>
                <wp:effectExtent l="0" t="0" r="0" b="0"/>
                <wp:wrapNone/>
                <wp:docPr id="7" name="Group 7"/>
                <wp:cNvGraphicFramePr>
                  <a:graphicFrameLocks/>
                </wp:cNvGraphicFramePr>
                <a:graphic>
                  <a:graphicData uri="http://schemas.microsoft.com/office/word/2010/wordprocessingGroup">
                    <wpg:wgp>
                      <wpg:cNvPr id="7" name="Group 7"/>
                      <wpg:cNvGrpSpPr/>
                      <wpg:grpSpPr>
                        <a:xfrm>
                          <a:off x="0" y="0"/>
                          <a:ext cx="9608820" cy="7602220"/>
                          <a:chExt cx="9608820" cy="7602220"/>
                        </a:xfrm>
                      </wpg:grpSpPr>
                      <wps:wsp>
                        <wps:cNvPr id="8" name="Graphic 8"/>
                        <wps:cNvSpPr/>
                        <wps:spPr>
                          <a:xfrm>
                            <a:off x="1816214" y="686853"/>
                            <a:ext cx="5648960" cy="5987415"/>
                          </a:xfrm>
                          <a:custGeom>
                            <a:avLst/>
                            <a:gdLst/>
                            <a:ahLst/>
                            <a:cxnLst/>
                            <a:rect l="l" t="t" r="r" b="b"/>
                            <a:pathLst>
                              <a:path w="5648960" h="5987415">
                                <a:moveTo>
                                  <a:pt x="1613623" y="4964011"/>
                                </a:moveTo>
                                <a:lnTo>
                                  <a:pt x="1609725" y="4909972"/>
                                </a:lnTo>
                                <a:lnTo>
                                  <a:pt x="1600098" y="4856683"/>
                                </a:lnTo>
                                <a:lnTo>
                                  <a:pt x="1584680" y="4804130"/>
                                </a:lnTo>
                                <a:lnTo>
                                  <a:pt x="1567268" y="4760023"/>
                                </a:lnTo>
                                <a:lnTo>
                                  <a:pt x="1545475" y="4716259"/>
                                </a:lnTo>
                                <a:lnTo>
                                  <a:pt x="1519275" y="4672914"/>
                                </a:lnTo>
                                <a:lnTo>
                                  <a:pt x="1488630" y="4630090"/>
                                </a:lnTo>
                                <a:lnTo>
                                  <a:pt x="1453476" y="4587849"/>
                                </a:lnTo>
                                <a:lnTo>
                                  <a:pt x="1413802" y="4546282"/>
                                </a:lnTo>
                                <a:lnTo>
                                  <a:pt x="1376959" y="4511535"/>
                                </a:lnTo>
                                <a:lnTo>
                                  <a:pt x="1339545" y="4480611"/>
                                </a:lnTo>
                                <a:lnTo>
                                  <a:pt x="1310690" y="4460049"/>
                                </a:lnTo>
                                <a:lnTo>
                                  <a:pt x="1310690" y="5092966"/>
                                </a:lnTo>
                                <a:lnTo>
                                  <a:pt x="1310068" y="5135308"/>
                                </a:lnTo>
                                <a:lnTo>
                                  <a:pt x="1304048" y="5178831"/>
                                </a:lnTo>
                                <a:lnTo>
                                  <a:pt x="1292733" y="5222494"/>
                                </a:lnTo>
                                <a:lnTo>
                                  <a:pt x="1275994" y="5266423"/>
                                </a:lnTo>
                                <a:lnTo>
                                  <a:pt x="1253693" y="5310759"/>
                                </a:lnTo>
                                <a:lnTo>
                                  <a:pt x="1232255" y="5346852"/>
                                </a:lnTo>
                                <a:lnTo>
                                  <a:pt x="1206525" y="5383758"/>
                                </a:lnTo>
                                <a:lnTo>
                                  <a:pt x="1176553" y="5421541"/>
                                </a:lnTo>
                                <a:lnTo>
                                  <a:pt x="1142403" y="5460263"/>
                                </a:lnTo>
                                <a:lnTo>
                                  <a:pt x="1104150" y="5500014"/>
                                </a:lnTo>
                                <a:lnTo>
                                  <a:pt x="976033" y="5628221"/>
                                </a:lnTo>
                                <a:lnTo>
                                  <a:pt x="356616" y="5008626"/>
                                </a:lnTo>
                                <a:lnTo>
                                  <a:pt x="480161" y="4884991"/>
                                </a:lnTo>
                                <a:lnTo>
                                  <a:pt x="525018" y="4841964"/>
                                </a:lnTo>
                                <a:lnTo>
                                  <a:pt x="568058" y="4804448"/>
                                </a:lnTo>
                                <a:lnTo>
                                  <a:pt x="609244" y="4772406"/>
                                </a:lnTo>
                                <a:lnTo>
                                  <a:pt x="648589" y="4745863"/>
                                </a:lnTo>
                                <a:lnTo>
                                  <a:pt x="686092" y="4724781"/>
                                </a:lnTo>
                                <a:lnTo>
                                  <a:pt x="732459" y="4703623"/>
                                </a:lnTo>
                                <a:lnTo>
                                  <a:pt x="777659" y="4688154"/>
                                </a:lnTo>
                                <a:lnTo>
                                  <a:pt x="821715" y="4678413"/>
                                </a:lnTo>
                                <a:lnTo>
                                  <a:pt x="864590" y="4674400"/>
                                </a:lnTo>
                                <a:lnTo>
                                  <a:pt x="882675" y="4674514"/>
                                </a:lnTo>
                                <a:lnTo>
                                  <a:pt x="884491" y="4674527"/>
                                </a:lnTo>
                                <a:lnTo>
                                  <a:pt x="901382" y="4674641"/>
                                </a:lnTo>
                                <a:lnTo>
                                  <a:pt x="947013" y="4680115"/>
                                </a:lnTo>
                                <a:lnTo>
                                  <a:pt x="986497" y="4690719"/>
                                </a:lnTo>
                                <a:lnTo>
                                  <a:pt x="1024801" y="4706493"/>
                                </a:lnTo>
                                <a:lnTo>
                                  <a:pt x="1062621" y="4725657"/>
                                </a:lnTo>
                                <a:lnTo>
                                  <a:pt x="1098423" y="4748835"/>
                                </a:lnTo>
                                <a:lnTo>
                                  <a:pt x="1132522" y="4776013"/>
                                </a:lnTo>
                                <a:lnTo>
                                  <a:pt x="1165199" y="4807166"/>
                                </a:lnTo>
                                <a:lnTo>
                                  <a:pt x="1202385" y="4846396"/>
                                </a:lnTo>
                                <a:lnTo>
                                  <a:pt x="1234020" y="4886185"/>
                                </a:lnTo>
                                <a:lnTo>
                                  <a:pt x="1260221" y="4926546"/>
                                </a:lnTo>
                                <a:lnTo>
                                  <a:pt x="1281112" y="4967478"/>
                                </a:lnTo>
                                <a:lnTo>
                                  <a:pt x="1295933" y="5008905"/>
                                </a:lnTo>
                                <a:lnTo>
                                  <a:pt x="1305877" y="5050790"/>
                                </a:lnTo>
                                <a:lnTo>
                                  <a:pt x="1310690" y="5092966"/>
                                </a:lnTo>
                                <a:lnTo>
                                  <a:pt x="1310690" y="4460049"/>
                                </a:lnTo>
                                <a:lnTo>
                                  <a:pt x="1262888" y="4430242"/>
                                </a:lnTo>
                                <a:lnTo>
                                  <a:pt x="1223543" y="4410786"/>
                                </a:lnTo>
                                <a:lnTo>
                                  <a:pt x="1183487" y="4395114"/>
                                </a:lnTo>
                                <a:lnTo>
                                  <a:pt x="1133690" y="4381055"/>
                                </a:lnTo>
                                <a:lnTo>
                                  <a:pt x="1083157" y="4371810"/>
                                </a:lnTo>
                                <a:lnTo>
                                  <a:pt x="1031887" y="4367466"/>
                                </a:lnTo>
                                <a:lnTo>
                                  <a:pt x="1024801" y="4367555"/>
                                </a:lnTo>
                                <a:lnTo>
                                  <a:pt x="979893" y="4368101"/>
                                </a:lnTo>
                                <a:lnTo>
                                  <a:pt x="927163" y="4373778"/>
                                </a:lnTo>
                                <a:lnTo>
                                  <a:pt x="882675" y="4382528"/>
                                </a:lnTo>
                                <a:lnTo>
                                  <a:pt x="837666" y="4394974"/>
                                </a:lnTo>
                                <a:lnTo>
                                  <a:pt x="792149" y="4410989"/>
                                </a:lnTo>
                                <a:lnTo>
                                  <a:pt x="746125" y="4430446"/>
                                </a:lnTo>
                                <a:lnTo>
                                  <a:pt x="699604" y="4453191"/>
                                </a:lnTo>
                                <a:lnTo>
                                  <a:pt x="652564" y="4479125"/>
                                </a:lnTo>
                                <a:lnTo>
                                  <a:pt x="616800" y="4501502"/>
                                </a:lnTo>
                                <a:lnTo>
                                  <a:pt x="580453" y="4526305"/>
                                </a:lnTo>
                                <a:lnTo>
                                  <a:pt x="543509" y="4553559"/>
                                </a:lnTo>
                                <a:lnTo>
                                  <a:pt x="505929" y="4583252"/>
                                </a:lnTo>
                                <a:lnTo>
                                  <a:pt x="467702" y="4615370"/>
                                </a:lnTo>
                                <a:lnTo>
                                  <a:pt x="428815" y="4649927"/>
                                </a:lnTo>
                                <a:lnTo>
                                  <a:pt x="389255" y="4686909"/>
                                </a:lnTo>
                                <a:lnTo>
                                  <a:pt x="356616" y="4718850"/>
                                </a:lnTo>
                                <a:lnTo>
                                  <a:pt x="348996" y="4726305"/>
                                </a:lnTo>
                                <a:lnTo>
                                  <a:pt x="39243" y="5036159"/>
                                </a:lnTo>
                                <a:lnTo>
                                  <a:pt x="13906" y="5068354"/>
                                </a:lnTo>
                                <a:lnTo>
                                  <a:pt x="0" y="5119484"/>
                                </a:lnTo>
                                <a:lnTo>
                                  <a:pt x="3429" y="5136248"/>
                                </a:lnTo>
                                <a:lnTo>
                                  <a:pt x="818870" y="5962459"/>
                                </a:lnTo>
                                <a:lnTo>
                                  <a:pt x="867346" y="5987110"/>
                                </a:lnTo>
                                <a:lnTo>
                                  <a:pt x="884491" y="5985319"/>
                                </a:lnTo>
                                <a:lnTo>
                                  <a:pt x="934008" y="5961532"/>
                                </a:lnTo>
                                <a:lnTo>
                                  <a:pt x="1238351" y="5658713"/>
                                </a:lnTo>
                                <a:lnTo>
                                  <a:pt x="1277848" y="5618442"/>
                                </a:lnTo>
                                <a:lnTo>
                                  <a:pt x="1315059" y="5578868"/>
                                </a:lnTo>
                                <a:lnTo>
                                  <a:pt x="1349971" y="5539968"/>
                                </a:lnTo>
                                <a:lnTo>
                                  <a:pt x="1382585" y="5501741"/>
                                </a:lnTo>
                                <a:lnTo>
                                  <a:pt x="1412900" y="5464137"/>
                                </a:lnTo>
                                <a:lnTo>
                                  <a:pt x="1440929" y="5427167"/>
                                </a:lnTo>
                                <a:lnTo>
                                  <a:pt x="1466659" y="5390807"/>
                                </a:lnTo>
                                <a:lnTo>
                                  <a:pt x="1490103" y="5355056"/>
                                </a:lnTo>
                                <a:lnTo>
                                  <a:pt x="1518081" y="5307241"/>
                                </a:lnTo>
                                <a:lnTo>
                                  <a:pt x="1542491" y="5259883"/>
                                </a:lnTo>
                                <a:lnTo>
                                  <a:pt x="1563344" y="5212943"/>
                                </a:lnTo>
                                <a:lnTo>
                                  <a:pt x="1580642" y="5166372"/>
                                </a:lnTo>
                                <a:lnTo>
                                  <a:pt x="1594383" y="5120157"/>
                                </a:lnTo>
                                <a:lnTo>
                                  <a:pt x="1604594" y="5074259"/>
                                </a:lnTo>
                                <a:lnTo>
                                  <a:pt x="1611884" y="5018773"/>
                                </a:lnTo>
                                <a:lnTo>
                                  <a:pt x="1613623" y="4964011"/>
                                </a:lnTo>
                                <a:close/>
                              </a:path>
                              <a:path w="5648960" h="5987415">
                                <a:moveTo>
                                  <a:pt x="2967139" y="3911930"/>
                                </a:moveTo>
                                <a:lnTo>
                                  <a:pt x="2966859" y="3906774"/>
                                </a:lnTo>
                                <a:lnTo>
                                  <a:pt x="2966859" y="3900678"/>
                                </a:lnTo>
                                <a:lnTo>
                                  <a:pt x="2963811" y="3896106"/>
                                </a:lnTo>
                                <a:lnTo>
                                  <a:pt x="2924302" y="3871696"/>
                                </a:lnTo>
                                <a:lnTo>
                                  <a:pt x="2876842" y="3856482"/>
                                </a:lnTo>
                                <a:lnTo>
                                  <a:pt x="2594610" y="3778567"/>
                                </a:lnTo>
                                <a:lnTo>
                                  <a:pt x="2569781" y="3771379"/>
                                </a:lnTo>
                                <a:lnTo>
                                  <a:pt x="2522347" y="3760990"/>
                                </a:lnTo>
                                <a:lnTo>
                                  <a:pt x="2478341" y="3754132"/>
                                </a:lnTo>
                                <a:lnTo>
                                  <a:pt x="2435479" y="3750805"/>
                                </a:lnTo>
                                <a:lnTo>
                                  <a:pt x="2414587" y="3751135"/>
                                </a:lnTo>
                                <a:lnTo>
                                  <a:pt x="2374392" y="3753612"/>
                                </a:lnTo>
                                <a:lnTo>
                                  <a:pt x="2335352" y="3761803"/>
                                </a:lnTo>
                                <a:lnTo>
                                  <a:pt x="2297722" y="3773132"/>
                                </a:lnTo>
                                <a:lnTo>
                                  <a:pt x="2260574" y="3787800"/>
                                </a:lnTo>
                                <a:lnTo>
                                  <a:pt x="2280882" y="3753497"/>
                                </a:lnTo>
                                <a:lnTo>
                                  <a:pt x="2298484" y="3719474"/>
                                </a:lnTo>
                                <a:lnTo>
                                  <a:pt x="2326106" y="3653498"/>
                                </a:lnTo>
                                <a:lnTo>
                                  <a:pt x="2342769" y="3588601"/>
                                </a:lnTo>
                                <a:lnTo>
                                  <a:pt x="2349055" y="3528339"/>
                                </a:lnTo>
                                <a:lnTo>
                                  <a:pt x="2347633" y="3498240"/>
                                </a:lnTo>
                                <a:lnTo>
                                  <a:pt x="2336165" y="3442055"/>
                                </a:lnTo>
                                <a:lnTo>
                                  <a:pt x="2313267" y="3388741"/>
                                </a:lnTo>
                                <a:lnTo>
                                  <a:pt x="2279599" y="3339427"/>
                                </a:lnTo>
                                <a:lnTo>
                                  <a:pt x="2260574" y="3317951"/>
                                </a:lnTo>
                                <a:lnTo>
                                  <a:pt x="2259050" y="3316224"/>
                                </a:lnTo>
                                <a:lnTo>
                                  <a:pt x="2201989" y="3270224"/>
                                </a:lnTo>
                                <a:lnTo>
                                  <a:pt x="2141512" y="3241446"/>
                                </a:lnTo>
                                <a:lnTo>
                                  <a:pt x="2075357" y="3228683"/>
                                </a:lnTo>
                                <a:lnTo>
                                  <a:pt x="2069693" y="3228568"/>
                                </a:lnTo>
                                <a:lnTo>
                                  <a:pt x="2069693" y="3695230"/>
                                </a:lnTo>
                                <a:lnTo>
                                  <a:pt x="2068715" y="3715956"/>
                                </a:lnTo>
                                <a:lnTo>
                                  <a:pt x="2059520" y="3759441"/>
                                </a:lnTo>
                                <a:lnTo>
                                  <a:pt x="2040572" y="3805224"/>
                                </a:lnTo>
                                <a:lnTo>
                                  <a:pt x="2010613" y="3853510"/>
                                </a:lnTo>
                                <a:lnTo>
                                  <a:pt x="1968995" y="3904310"/>
                                </a:lnTo>
                                <a:lnTo>
                                  <a:pt x="1956917" y="3916959"/>
                                </a:lnTo>
                                <a:lnTo>
                                  <a:pt x="1944725" y="3929735"/>
                                </a:lnTo>
                                <a:lnTo>
                                  <a:pt x="1819656" y="4056316"/>
                                </a:lnTo>
                                <a:lnTo>
                                  <a:pt x="1560296" y="3796944"/>
                                </a:lnTo>
                                <a:lnTo>
                                  <a:pt x="1691386" y="3667582"/>
                                </a:lnTo>
                                <a:lnTo>
                                  <a:pt x="1709254" y="3650411"/>
                                </a:lnTo>
                                <a:lnTo>
                                  <a:pt x="1725104" y="3635514"/>
                                </a:lnTo>
                                <a:lnTo>
                                  <a:pt x="1738795" y="3622929"/>
                                </a:lnTo>
                                <a:lnTo>
                                  <a:pt x="1751990" y="3612718"/>
                                </a:lnTo>
                                <a:lnTo>
                                  <a:pt x="1764334" y="3602926"/>
                                </a:lnTo>
                                <a:lnTo>
                                  <a:pt x="1823605" y="3564801"/>
                                </a:lnTo>
                                <a:lnTo>
                                  <a:pt x="1890395" y="3542322"/>
                                </a:lnTo>
                                <a:lnTo>
                                  <a:pt x="1920341" y="3540531"/>
                                </a:lnTo>
                                <a:lnTo>
                                  <a:pt x="1948307" y="3545370"/>
                                </a:lnTo>
                                <a:lnTo>
                                  <a:pt x="1999716" y="3569944"/>
                                </a:lnTo>
                                <a:lnTo>
                                  <a:pt x="2036267" y="3604806"/>
                                </a:lnTo>
                                <a:lnTo>
                                  <a:pt x="2056879" y="3638524"/>
                                </a:lnTo>
                                <a:lnTo>
                                  <a:pt x="2068093" y="3675392"/>
                                </a:lnTo>
                                <a:lnTo>
                                  <a:pt x="2069693" y="3695230"/>
                                </a:lnTo>
                                <a:lnTo>
                                  <a:pt x="2069693" y="3228568"/>
                                </a:lnTo>
                                <a:lnTo>
                                  <a:pt x="2065312" y="3228479"/>
                                </a:lnTo>
                                <a:lnTo>
                                  <a:pt x="2059520" y="3228352"/>
                                </a:lnTo>
                                <a:lnTo>
                                  <a:pt x="2056879" y="3228289"/>
                                </a:lnTo>
                                <a:lnTo>
                                  <a:pt x="2051316" y="3228175"/>
                                </a:lnTo>
                                <a:lnTo>
                                  <a:pt x="2047697" y="3228098"/>
                                </a:lnTo>
                                <a:lnTo>
                                  <a:pt x="2040915" y="3227946"/>
                                </a:lnTo>
                                <a:lnTo>
                                  <a:pt x="2040572" y="3227984"/>
                                </a:lnTo>
                                <a:lnTo>
                                  <a:pt x="1969770" y="3238208"/>
                                </a:lnTo>
                                <a:lnTo>
                                  <a:pt x="1932914" y="3249066"/>
                                </a:lnTo>
                                <a:lnTo>
                                  <a:pt x="1895487" y="3263354"/>
                                </a:lnTo>
                                <a:lnTo>
                                  <a:pt x="1857756" y="3281070"/>
                                </a:lnTo>
                                <a:lnTo>
                                  <a:pt x="1818627" y="3302279"/>
                                </a:lnTo>
                                <a:lnTo>
                                  <a:pt x="1779041" y="3326892"/>
                                </a:lnTo>
                                <a:lnTo>
                                  <a:pt x="1739163" y="3354933"/>
                                </a:lnTo>
                                <a:lnTo>
                                  <a:pt x="1699171" y="3386417"/>
                                </a:lnTo>
                                <a:lnTo>
                                  <a:pt x="1655356" y="3423970"/>
                                </a:lnTo>
                                <a:lnTo>
                                  <a:pt x="1622501" y="3454336"/>
                                </a:lnTo>
                                <a:lnTo>
                                  <a:pt x="1581912" y="3493236"/>
                                </a:lnTo>
                                <a:lnTo>
                                  <a:pt x="1246060" y="3828948"/>
                                </a:lnTo>
                                <a:lnTo>
                                  <a:pt x="1221219" y="3861231"/>
                                </a:lnTo>
                                <a:lnTo>
                                  <a:pt x="1206728" y="3911689"/>
                                </a:lnTo>
                                <a:lnTo>
                                  <a:pt x="1210157" y="3928541"/>
                                </a:lnTo>
                                <a:lnTo>
                                  <a:pt x="1218158" y="3944810"/>
                                </a:lnTo>
                                <a:lnTo>
                                  <a:pt x="1230731" y="3960215"/>
                                </a:lnTo>
                                <a:lnTo>
                                  <a:pt x="2059127" y="4787366"/>
                                </a:lnTo>
                                <a:lnTo>
                                  <a:pt x="2063788" y="4793462"/>
                                </a:lnTo>
                                <a:lnTo>
                                  <a:pt x="2069693" y="4794936"/>
                                </a:lnTo>
                                <a:lnTo>
                                  <a:pt x="2077504" y="4794986"/>
                                </a:lnTo>
                                <a:lnTo>
                                  <a:pt x="2083498" y="4794389"/>
                                </a:lnTo>
                                <a:lnTo>
                                  <a:pt x="2090077" y="4792510"/>
                                </a:lnTo>
                                <a:lnTo>
                                  <a:pt x="2097214" y="4789195"/>
                                </a:lnTo>
                                <a:lnTo>
                                  <a:pt x="2104936" y="4784318"/>
                                </a:lnTo>
                                <a:lnTo>
                                  <a:pt x="2114626" y="4778667"/>
                                </a:lnTo>
                                <a:lnTo>
                                  <a:pt x="2149132" y="4752213"/>
                                </a:lnTo>
                                <a:lnTo>
                                  <a:pt x="2193379" y="4711497"/>
                                </a:lnTo>
                                <a:lnTo>
                                  <a:pt x="2210181" y="4694301"/>
                                </a:lnTo>
                                <a:lnTo>
                                  <a:pt x="2227605" y="4676787"/>
                                </a:lnTo>
                                <a:lnTo>
                                  <a:pt x="2256777" y="4646409"/>
                                </a:lnTo>
                                <a:lnTo>
                                  <a:pt x="2287054" y="4608779"/>
                                </a:lnTo>
                                <a:lnTo>
                                  <a:pt x="2308390" y="4573333"/>
                                </a:lnTo>
                                <a:lnTo>
                                  <a:pt x="2310866" y="4559998"/>
                                </a:lnTo>
                                <a:lnTo>
                                  <a:pt x="2310866" y="4552378"/>
                                </a:lnTo>
                                <a:lnTo>
                                  <a:pt x="2309342" y="4546282"/>
                                </a:lnTo>
                                <a:lnTo>
                                  <a:pt x="2304770" y="4541621"/>
                                </a:lnTo>
                                <a:lnTo>
                                  <a:pt x="1956917" y="4195191"/>
                                </a:lnTo>
                                <a:lnTo>
                                  <a:pt x="2034730" y="4117378"/>
                                </a:lnTo>
                                <a:lnTo>
                                  <a:pt x="2073681" y="4083088"/>
                                </a:lnTo>
                                <a:lnTo>
                                  <a:pt x="2112556" y="4057929"/>
                                </a:lnTo>
                                <a:lnTo>
                                  <a:pt x="2152421" y="4040898"/>
                                </a:lnTo>
                                <a:lnTo>
                                  <a:pt x="2193379" y="4031945"/>
                                </a:lnTo>
                                <a:lnTo>
                                  <a:pt x="2234996" y="4030027"/>
                                </a:lnTo>
                                <a:lnTo>
                                  <a:pt x="2256942" y="4031500"/>
                                </a:lnTo>
                                <a:lnTo>
                                  <a:pt x="2302281" y="4039197"/>
                                </a:lnTo>
                                <a:lnTo>
                                  <a:pt x="2352027" y="4051096"/>
                                </a:lnTo>
                                <a:lnTo>
                                  <a:pt x="2690723" y="4152519"/>
                                </a:lnTo>
                                <a:lnTo>
                                  <a:pt x="2698445" y="4155567"/>
                                </a:lnTo>
                                <a:lnTo>
                                  <a:pt x="2713672" y="4158615"/>
                                </a:lnTo>
                                <a:lnTo>
                                  <a:pt x="2752941" y="4142536"/>
                                </a:lnTo>
                                <a:lnTo>
                                  <a:pt x="2785300" y="4117378"/>
                                </a:lnTo>
                                <a:lnTo>
                                  <a:pt x="2813964" y="4090695"/>
                                </a:lnTo>
                                <a:lnTo>
                                  <a:pt x="2849410" y="4054792"/>
                                </a:lnTo>
                                <a:lnTo>
                                  <a:pt x="2872041" y="4032834"/>
                                </a:lnTo>
                                <a:lnTo>
                                  <a:pt x="2908655" y="3995178"/>
                                </a:lnTo>
                                <a:lnTo>
                                  <a:pt x="2934347" y="3966019"/>
                                </a:lnTo>
                                <a:lnTo>
                                  <a:pt x="2957715" y="3934307"/>
                                </a:lnTo>
                                <a:lnTo>
                                  <a:pt x="2965716" y="3918254"/>
                                </a:lnTo>
                                <a:lnTo>
                                  <a:pt x="2967139" y="3911930"/>
                                </a:lnTo>
                                <a:close/>
                              </a:path>
                              <a:path w="5648960" h="5987415">
                                <a:moveTo>
                                  <a:pt x="4153814" y="2721318"/>
                                </a:moveTo>
                                <a:lnTo>
                                  <a:pt x="4151236" y="2712859"/>
                                </a:lnTo>
                                <a:lnTo>
                                  <a:pt x="4151236" y="2713050"/>
                                </a:lnTo>
                                <a:lnTo>
                                  <a:pt x="4146283" y="2705938"/>
                                </a:lnTo>
                                <a:lnTo>
                                  <a:pt x="4102303" y="2680601"/>
                                </a:lnTo>
                                <a:lnTo>
                                  <a:pt x="3419957" y="2429865"/>
                                </a:lnTo>
                                <a:lnTo>
                                  <a:pt x="3419957" y="2777490"/>
                                </a:lnTo>
                                <a:lnTo>
                                  <a:pt x="3163735" y="3032722"/>
                                </a:lnTo>
                                <a:lnTo>
                                  <a:pt x="3075241" y="3120872"/>
                                </a:lnTo>
                                <a:lnTo>
                                  <a:pt x="2860078" y="2562314"/>
                                </a:lnTo>
                                <a:lnTo>
                                  <a:pt x="2861602" y="2560790"/>
                                </a:lnTo>
                                <a:lnTo>
                                  <a:pt x="3419957" y="2777490"/>
                                </a:lnTo>
                                <a:lnTo>
                                  <a:pt x="3419957" y="2429865"/>
                                </a:lnTo>
                                <a:lnTo>
                                  <a:pt x="2902839" y="2240280"/>
                                </a:lnTo>
                                <a:lnTo>
                                  <a:pt x="2867698" y="2232660"/>
                                </a:lnTo>
                                <a:lnTo>
                                  <a:pt x="2860078" y="2233472"/>
                                </a:lnTo>
                                <a:lnTo>
                                  <a:pt x="2859405" y="2233536"/>
                                </a:lnTo>
                                <a:lnTo>
                                  <a:pt x="2850553" y="2236292"/>
                                </a:lnTo>
                                <a:lnTo>
                                  <a:pt x="2841117" y="2241054"/>
                                </a:lnTo>
                                <a:lnTo>
                                  <a:pt x="2831122" y="2247989"/>
                                </a:lnTo>
                                <a:lnTo>
                                  <a:pt x="2819095" y="2255990"/>
                                </a:lnTo>
                                <a:lnTo>
                                  <a:pt x="2774632" y="2293709"/>
                                </a:lnTo>
                                <a:lnTo>
                                  <a:pt x="2735580" y="2331478"/>
                                </a:lnTo>
                                <a:lnTo>
                                  <a:pt x="2642908" y="2424201"/>
                                </a:lnTo>
                                <a:lnTo>
                                  <a:pt x="2609951" y="2458593"/>
                                </a:lnTo>
                                <a:lnTo>
                                  <a:pt x="2577071" y="2498026"/>
                                </a:lnTo>
                                <a:lnTo>
                                  <a:pt x="2557373" y="2536609"/>
                                </a:lnTo>
                                <a:lnTo>
                                  <a:pt x="2556510" y="2544026"/>
                                </a:lnTo>
                                <a:lnTo>
                                  <a:pt x="2557043" y="2551392"/>
                                </a:lnTo>
                                <a:lnTo>
                                  <a:pt x="2997428" y="3757231"/>
                                </a:lnTo>
                                <a:lnTo>
                                  <a:pt x="3017355" y="3801897"/>
                                </a:lnTo>
                                <a:lnTo>
                                  <a:pt x="3052292" y="3827437"/>
                                </a:lnTo>
                                <a:lnTo>
                                  <a:pt x="3062033" y="3825786"/>
                                </a:lnTo>
                                <a:lnTo>
                                  <a:pt x="3096577" y="3804577"/>
                                </a:lnTo>
                                <a:lnTo>
                                  <a:pt x="3127641" y="3776903"/>
                                </a:lnTo>
                                <a:lnTo>
                                  <a:pt x="3166783" y="3738943"/>
                                </a:lnTo>
                                <a:lnTo>
                                  <a:pt x="3216719" y="3686784"/>
                                </a:lnTo>
                                <a:lnTo>
                                  <a:pt x="3250120" y="3648354"/>
                                </a:lnTo>
                                <a:lnTo>
                                  <a:pt x="3269742" y="3612070"/>
                                </a:lnTo>
                                <a:lnTo>
                                  <a:pt x="3272028" y="3598545"/>
                                </a:lnTo>
                                <a:lnTo>
                                  <a:pt x="3271456" y="3591318"/>
                                </a:lnTo>
                                <a:lnTo>
                                  <a:pt x="3271456" y="3591712"/>
                                </a:lnTo>
                                <a:lnTo>
                                  <a:pt x="3270123" y="3585591"/>
                                </a:lnTo>
                                <a:lnTo>
                                  <a:pt x="3268180" y="3579253"/>
                                </a:lnTo>
                                <a:lnTo>
                                  <a:pt x="3265932" y="3572637"/>
                                </a:lnTo>
                                <a:lnTo>
                                  <a:pt x="3163735" y="3317748"/>
                                </a:lnTo>
                                <a:lnTo>
                                  <a:pt x="3618369" y="2862935"/>
                                </a:lnTo>
                                <a:lnTo>
                                  <a:pt x="3883825" y="2963710"/>
                                </a:lnTo>
                                <a:lnTo>
                                  <a:pt x="3891445" y="2968282"/>
                                </a:lnTo>
                                <a:lnTo>
                                  <a:pt x="3900589" y="2969806"/>
                                </a:lnTo>
                                <a:lnTo>
                                  <a:pt x="3906685" y="2969806"/>
                                </a:lnTo>
                                <a:lnTo>
                                  <a:pt x="3912705" y="2969209"/>
                                </a:lnTo>
                                <a:lnTo>
                                  <a:pt x="3954894" y="2944228"/>
                                </a:lnTo>
                                <a:lnTo>
                                  <a:pt x="3995699" y="2908452"/>
                                </a:lnTo>
                                <a:lnTo>
                                  <a:pt x="4033507" y="2871838"/>
                                </a:lnTo>
                                <a:lnTo>
                                  <a:pt x="4077639" y="2827248"/>
                                </a:lnTo>
                                <a:lnTo>
                                  <a:pt x="4126331" y="2774442"/>
                                </a:lnTo>
                                <a:lnTo>
                                  <a:pt x="4151236" y="2739034"/>
                                </a:lnTo>
                                <a:lnTo>
                                  <a:pt x="4153814" y="2730284"/>
                                </a:lnTo>
                                <a:lnTo>
                                  <a:pt x="4153814" y="2721318"/>
                                </a:lnTo>
                                <a:close/>
                              </a:path>
                              <a:path w="5648960" h="5987415">
                                <a:moveTo>
                                  <a:pt x="4587062" y="1555153"/>
                                </a:moveTo>
                                <a:lnTo>
                                  <a:pt x="4584014" y="1545907"/>
                                </a:lnTo>
                                <a:lnTo>
                                  <a:pt x="4582058" y="1538147"/>
                                </a:lnTo>
                                <a:lnTo>
                                  <a:pt x="4578680" y="1530667"/>
                                </a:lnTo>
                                <a:lnTo>
                                  <a:pt x="4554867" y="1496936"/>
                                </a:lnTo>
                                <a:lnTo>
                                  <a:pt x="4525226" y="1467523"/>
                                </a:lnTo>
                                <a:lnTo>
                                  <a:pt x="4489945" y="1439849"/>
                                </a:lnTo>
                                <a:lnTo>
                                  <a:pt x="4468088" y="1429981"/>
                                </a:lnTo>
                                <a:lnTo>
                                  <a:pt x="4458944" y="1426933"/>
                                </a:lnTo>
                                <a:lnTo>
                                  <a:pt x="4451324" y="1426933"/>
                                </a:lnTo>
                                <a:lnTo>
                                  <a:pt x="4445228" y="1429981"/>
                                </a:lnTo>
                                <a:lnTo>
                                  <a:pt x="4437608" y="1431505"/>
                                </a:lnTo>
                                <a:lnTo>
                                  <a:pt x="4431512" y="1434553"/>
                                </a:lnTo>
                                <a:lnTo>
                                  <a:pt x="4426940" y="1440662"/>
                                </a:lnTo>
                                <a:lnTo>
                                  <a:pt x="4054614" y="1812988"/>
                                </a:lnTo>
                                <a:lnTo>
                                  <a:pt x="3809060" y="1567345"/>
                                </a:lnTo>
                                <a:lnTo>
                                  <a:pt x="4211777" y="1165948"/>
                                </a:lnTo>
                                <a:lnTo>
                                  <a:pt x="4214825" y="1159852"/>
                                </a:lnTo>
                                <a:lnTo>
                                  <a:pt x="4217873" y="1144612"/>
                                </a:lnTo>
                                <a:lnTo>
                                  <a:pt x="4217873" y="1136992"/>
                                </a:lnTo>
                                <a:lnTo>
                                  <a:pt x="4214825" y="1127760"/>
                                </a:lnTo>
                                <a:lnTo>
                                  <a:pt x="4213085" y="1120635"/>
                                </a:lnTo>
                                <a:lnTo>
                                  <a:pt x="4210062" y="1113091"/>
                                </a:lnTo>
                                <a:lnTo>
                                  <a:pt x="4205605" y="1105255"/>
                                </a:lnTo>
                                <a:lnTo>
                                  <a:pt x="4199585" y="1097280"/>
                                </a:lnTo>
                                <a:lnTo>
                                  <a:pt x="4193273" y="1088110"/>
                                </a:lnTo>
                                <a:lnTo>
                                  <a:pt x="4185678" y="1078788"/>
                                </a:lnTo>
                                <a:lnTo>
                                  <a:pt x="4176649" y="1069162"/>
                                </a:lnTo>
                                <a:lnTo>
                                  <a:pt x="4166057" y="1059078"/>
                                </a:lnTo>
                                <a:lnTo>
                                  <a:pt x="4155973" y="1049350"/>
                                </a:lnTo>
                                <a:lnTo>
                                  <a:pt x="4119880" y="1020178"/>
                                </a:lnTo>
                                <a:lnTo>
                                  <a:pt x="4097375" y="1010310"/>
                                </a:lnTo>
                                <a:lnTo>
                                  <a:pt x="4088231" y="1007262"/>
                                </a:lnTo>
                                <a:lnTo>
                                  <a:pt x="4079087" y="1007262"/>
                                </a:lnTo>
                                <a:lnTo>
                                  <a:pt x="4072991" y="1008786"/>
                                </a:lnTo>
                                <a:lnTo>
                                  <a:pt x="4065371" y="1010310"/>
                                </a:lnTo>
                                <a:lnTo>
                                  <a:pt x="3484067" y="1590192"/>
                                </a:lnTo>
                                <a:lnTo>
                                  <a:pt x="3459289" y="1621866"/>
                                </a:lnTo>
                                <a:lnTo>
                                  <a:pt x="3444837" y="1672932"/>
                                </a:lnTo>
                                <a:lnTo>
                                  <a:pt x="3448431" y="1689785"/>
                                </a:lnTo>
                                <a:lnTo>
                                  <a:pt x="3456889" y="1706054"/>
                                </a:lnTo>
                                <a:lnTo>
                                  <a:pt x="3470338" y="1721459"/>
                                </a:lnTo>
                                <a:lnTo>
                                  <a:pt x="4295686" y="2547086"/>
                                </a:lnTo>
                                <a:lnTo>
                                  <a:pt x="4300258" y="2553182"/>
                                </a:lnTo>
                                <a:lnTo>
                                  <a:pt x="4307878" y="2554706"/>
                                </a:lnTo>
                                <a:lnTo>
                                  <a:pt x="4315498" y="2554706"/>
                                </a:lnTo>
                                <a:lnTo>
                                  <a:pt x="4354030" y="2538603"/>
                                </a:lnTo>
                                <a:lnTo>
                                  <a:pt x="4388751" y="2511933"/>
                                </a:lnTo>
                                <a:lnTo>
                                  <a:pt x="4432973" y="2472067"/>
                                </a:lnTo>
                                <a:lnTo>
                                  <a:pt x="4467212" y="2437803"/>
                                </a:lnTo>
                                <a:lnTo>
                                  <a:pt x="4496308" y="2406370"/>
                                </a:lnTo>
                                <a:lnTo>
                                  <a:pt x="4526661" y="2369070"/>
                                </a:lnTo>
                                <a:lnTo>
                                  <a:pt x="4548009" y="2331910"/>
                                </a:lnTo>
                                <a:lnTo>
                                  <a:pt x="4550486" y="2319718"/>
                                </a:lnTo>
                                <a:lnTo>
                                  <a:pt x="4550486" y="2311997"/>
                                </a:lnTo>
                                <a:lnTo>
                                  <a:pt x="4547438" y="2304389"/>
                                </a:lnTo>
                                <a:lnTo>
                                  <a:pt x="4202633" y="1961007"/>
                                </a:lnTo>
                                <a:lnTo>
                                  <a:pt x="4574870" y="1588668"/>
                                </a:lnTo>
                                <a:lnTo>
                                  <a:pt x="4580966" y="1584096"/>
                                </a:lnTo>
                                <a:lnTo>
                                  <a:pt x="4584014" y="1576476"/>
                                </a:lnTo>
                                <a:lnTo>
                                  <a:pt x="4585538" y="1570380"/>
                                </a:lnTo>
                                <a:lnTo>
                                  <a:pt x="4587062" y="1562773"/>
                                </a:lnTo>
                                <a:lnTo>
                                  <a:pt x="4587062" y="1555153"/>
                                </a:lnTo>
                                <a:close/>
                              </a:path>
                              <a:path w="5648960" h="5987415">
                                <a:moveTo>
                                  <a:pt x="5648896" y="1214818"/>
                                </a:moveTo>
                                <a:lnTo>
                                  <a:pt x="5645848" y="1208722"/>
                                </a:lnTo>
                                <a:lnTo>
                                  <a:pt x="4907483" y="468541"/>
                                </a:lnTo>
                                <a:lnTo>
                                  <a:pt x="5217134" y="160299"/>
                                </a:lnTo>
                                <a:lnTo>
                                  <a:pt x="5220182" y="154114"/>
                                </a:lnTo>
                                <a:lnTo>
                                  <a:pt x="5223230" y="138874"/>
                                </a:lnTo>
                                <a:lnTo>
                                  <a:pt x="5223230" y="129730"/>
                                </a:lnTo>
                                <a:lnTo>
                                  <a:pt x="5220182" y="122110"/>
                                </a:lnTo>
                                <a:lnTo>
                                  <a:pt x="5218227" y="114350"/>
                                </a:lnTo>
                                <a:lnTo>
                                  <a:pt x="5189893" y="73063"/>
                                </a:lnTo>
                                <a:lnTo>
                                  <a:pt x="5161369" y="43700"/>
                                </a:lnTo>
                                <a:lnTo>
                                  <a:pt x="5125237" y="14452"/>
                                </a:lnTo>
                                <a:lnTo>
                                  <a:pt x="5093589" y="1524"/>
                                </a:lnTo>
                                <a:lnTo>
                                  <a:pt x="5085969" y="0"/>
                                </a:lnTo>
                                <a:lnTo>
                                  <a:pt x="5078349" y="3048"/>
                                </a:lnTo>
                                <a:lnTo>
                                  <a:pt x="5070729" y="4572"/>
                                </a:lnTo>
                                <a:lnTo>
                                  <a:pt x="5064633" y="9144"/>
                                </a:lnTo>
                                <a:lnTo>
                                  <a:pt x="4199585" y="874483"/>
                                </a:lnTo>
                                <a:lnTo>
                                  <a:pt x="4196537" y="880579"/>
                                </a:lnTo>
                                <a:lnTo>
                                  <a:pt x="4193489" y="888199"/>
                                </a:lnTo>
                                <a:lnTo>
                                  <a:pt x="4191952" y="895832"/>
                                </a:lnTo>
                                <a:lnTo>
                                  <a:pt x="4191952" y="903439"/>
                                </a:lnTo>
                                <a:lnTo>
                                  <a:pt x="4211764" y="941641"/>
                                </a:lnTo>
                                <a:lnTo>
                                  <a:pt x="4245394" y="981265"/>
                                </a:lnTo>
                                <a:lnTo>
                                  <a:pt x="4274324" y="1007071"/>
                                </a:lnTo>
                                <a:lnTo>
                                  <a:pt x="4321594" y="1031646"/>
                                </a:lnTo>
                                <a:lnTo>
                                  <a:pt x="4330738" y="1033183"/>
                                </a:lnTo>
                                <a:lnTo>
                                  <a:pt x="4336923" y="1031646"/>
                                </a:lnTo>
                                <a:lnTo>
                                  <a:pt x="4344555" y="1028598"/>
                                </a:lnTo>
                                <a:lnTo>
                                  <a:pt x="4350651" y="1025550"/>
                                </a:lnTo>
                                <a:lnTo>
                                  <a:pt x="4660303" y="715810"/>
                                </a:lnTo>
                                <a:lnTo>
                                  <a:pt x="5400205" y="1455902"/>
                                </a:lnTo>
                                <a:lnTo>
                                  <a:pt x="5406301" y="1457413"/>
                                </a:lnTo>
                                <a:lnTo>
                                  <a:pt x="5413921" y="1457413"/>
                                </a:lnTo>
                                <a:lnTo>
                                  <a:pt x="5452427" y="1440446"/>
                                </a:lnTo>
                                <a:lnTo>
                                  <a:pt x="5485638" y="1413217"/>
                                </a:lnTo>
                                <a:lnTo>
                                  <a:pt x="5499709" y="1401787"/>
                                </a:lnTo>
                                <a:lnTo>
                                  <a:pt x="5548223" y="1356741"/>
                                </a:lnTo>
                                <a:lnTo>
                                  <a:pt x="5579846" y="1323314"/>
                                </a:lnTo>
                                <a:lnTo>
                                  <a:pt x="5615241" y="1282763"/>
                                </a:lnTo>
                                <a:lnTo>
                                  <a:pt x="5641835" y="1242796"/>
                                </a:lnTo>
                                <a:lnTo>
                                  <a:pt x="5648896" y="1222438"/>
                                </a:lnTo>
                                <a:lnTo>
                                  <a:pt x="5648896" y="1214818"/>
                                </a:lnTo>
                                <a:close/>
                              </a:path>
                            </a:pathLst>
                          </a:custGeom>
                          <a:solidFill>
                            <a:srgbClr val="BFBFBF"/>
                          </a:solidFill>
                        </wps:spPr>
                        <wps:bodyPr wrap="square" lIns="0" tIns="0" rIns="0" bIns="0" rtlCol="0">
                          <a:prstTxWarp prst="textNoShape">
                            <a:avLst/>
                          </a:prstTxWarp>
                          <a:noAutofit/>
                        </wps:bodyPr>
                      </wps:wsp>
                      <pic:pic>
                        <pic:nvPicPr>
                          <pic:cNvPr id="9" name="Image 9"/>
                          <pic:cNvPicPr/>
                        </pic:nvPicPr>
                        <pic:blipFill>
                          <a:blip r:embed="rId11" cstate="print"/>
                          <a:stretch>
                            <a:fillRect/>
                          </a:stretch>
                        </pic:blipFill>
                        <pic:spPr>
                          <a:xfrm>
                            <a:off x="0" y="1603247"/>
                            <a:ext cx="9151619" cy="5998464"/>
                          </a:xfrm>
                          <a:prstGeom prst="rect">
                            <a:avLst/>
                          </a:prstGeom>
                        </pic:spPr>
                      </pic:pic>
                      <pic:pic>
                        <pic:nvPicPr>
                          <pic:cNvPr id="10" name="Image 10"/>
                          <pic:cNvPicPr/>
                        </pic:nvPicPr>
                        <pic:blipFill>
                          <a:blip r:embed="rId12" cstate="print"/>
                          <a:stretch>
                            <a:fillRect/>
                          </a:stretch>
                        </pic:blipFill>
                        <pic:spPr>
                          <a:xfrm>
                            <a:off x="4878323" y="0"/>
                            <a:ext cx="4730496" cy="725423"/>
                          </a:xfrm>
                          <a:prstGeom prst="rect">
                            <a:avLst/>
                          </a:prstGeom>
                        </pic:spPr>
                      </pic:pic>
                      <pic:pic>
                        <pic:nvPicPr>
                          <pic:cNvPr id="11" name="Image 11"/>
                          <pic:cNvPicPr/>
                        </pic:nvPicPr>
                        <pic:blipFill>
                          <a:blip r:embed="rId13" cstate="print"/>
                          <a:stretch>
                            <a:fillRect/>
                          </a:stretch>
                        </pic:blipFill>
                        <pic:spPr>
                          <a:xfrm>
                            <a:off x="223700" y="90341"/>
                            <a:ext cx="1200392" cy="538763"/>
                          </a:xfrm>
                          <a:prstGeom prst="rect">
                            <a:avLst/>
                          </a:prstGeom>
                        </pic:spPr>
                      </pic:pic>
                    </wpg:wgp>
                  </a:graphicData>
                </a:graphic>
              </wp:anchor>
            </w:drawing>
          </mc:Choice>
          <mc:Fallback>
            <w:pict>
              <v:group style="position:absolute;margin-left:28.080025pt;margin-top:5.160001pt;width:756.6pt;height:598.6pt;mso-position-horizontal-relative:page;mso-position-vertical-relative:page;z-index:-16182784" id="docshapegroup5" coordorigin="562,103" coordsize="15132,11972">
                <v:shape style="position:absolute;left:3421;top:1184;width:8896;height:9429" id="docshape6" coordorigin="3422,1185" coordsize="8896,9429" path="m5963,9002l5957,8917,5942,8833,5917,8750,5890,8681,5856,8612,5814,8544,5766,8476,5711,8410,5648,8344,5590,8290,5531,8241,5486,8209,5486,9205,5485,9272,5475,9340,5458,9409,5431,9478,5396,9548,5362,9605,5322,9663,5275,9723,5221,9784,5161,9846,4959,10048,3983,9072,4178,8878,4249,8810,4316,8751,4381,8700,4443,8659,4502,8625,4575,8592,4646,8568,4716,8552,4783,8546,4812,8546,4815,8546,4841,8546,4849,8547,4913,8555,4975,8572,5036,8597,5095,8627,5152,8663,5205,8706,5257,8755,5315,8817,5365,8880,5406,8943,5439,9008,5463,9073,5478,9139,5486,9205,5486,8209,5471,8198,5411,8162,5349,8131,5286,8106,5207,8084,5128,8070,5047,8063,5036,8063,4965,8064,4882,8073,4812,8086,4741,8106,4669,8131,4597,8162,4524,8198,4449,8239,4393,8274,4336,8313,4278,8356,4219,8403,4158,8453,4097,8508,4035,8566,3983,8616,3971,8628,3484,9116,3461,9141,3444,9167,3431,9192,3424,9219,3422,9247,3427,9273,3440,9298,3460,9322,4711,10575,4736,10595,4761,10608,4788,10613,4815,10611,4841,10603,4867,10590,4893,10573,4918,10551,5372,10096,5434,10033,5493,9970,5548,9909,5599,9849,5647,9790,5691,9732,5731,9674,5768,9618,5812,9543,5851,9468,5884,9394,5911,9321,5933,9248,5949,9176,5960,9088,5963,9002xm8094,7345l8094,7337,8094,7328,8089,7320,8080,7311,8073,7305,8065,7300,8055,7295,8044,7289,8027,7282,8006,7275,7981,7267,7952,7258,7508,7135,7469,7124,7431,7115,7394,7108,7359,7102,7325,7097,7291,7093,7257,7092,7224,7092,7192,7093,7161,7096,7130,7101,7100,7109,7070,7117,7040,7127,7011,7138,6982,7150,7014,7096,7041,7042,7065,6990,7085,6938,7100,6887,7111,6836,7119,6788,7121,6741,7119,6694,7112,6649,7101,6605,7085,6563,7065,6521,7040,6482,7012,6444,6982,6410,6979,6407,6935,6368,6889,6335,6842,6309,6794,6289,6743,6276,6690,6269,6681,6269,6681,7004,6680,7037,6674,7071,6665,7105,6652,7141,6635,7177,6614,7215,6588,7253,6557,7293,6523,7333,6504,7353,6484,7373,6287,7573,5879,7164,6085,6961,6114,6934,6138,6910,6160,6890,6181,6874,6200,6859,6219,6845,6237,6833,6294,6799,6348,6776,6399,6763,6446,6760,6490,6768,6532,6784,6571,6807,6607,6837,6629,6862,6647,6888,6661,6915,6672,6943,6679,6973,6681,7004,6681,6269,6674,6269,6665,6269,6661,6269,6652,6269,6647,6268,6636,6268,6635,6268,6580,6273,6524,6284,6466,6301,6407,6324,6347,6352,6286,6385,6223,6424,6161,6468,6098,6518,6076,6536,6053,6556,6029,6577,6004,6600,5977,6625,5947,6654,5913,6686,5879,6720,5384,7215,5362,7240,5345,7266,5332,7291,5324,7318,5322,7345,5328,7372,5340,7397,5360,7421,6665,8724,6672,8734,6681,8736,6693,8736,6703,8735,6713,8732,6724,8727,6737,8719,6752,8710,6769,8698,6787,8684,6806,8669,6827,8650,6851,8628,6876,8605,6902,8577,6930,8550,6954,8525,6976,8502,6994,8481,7010,8461,7023,8443,7035,8426,7044,8412,7052,8399,7057,8387,7060,8376,7061,8366,7061,8354,7059,8344,7051,8337,6504,7791,6626,7669,6657,7640,6687,7615,6718,7593,6749,7575,6780,7560,6811,7548,6844,7540,6876,7534,6908,7532,6941,7531,6976,7534,7012,7539,7047,7546,7086,7554,7126,7565,7167,7575,7659,7724,7671,7729,7695,7734,7706,7733,7717,7730,7730,7725,7743,7717,7757,7709,7773,7698,7790,7684,7808,7669,7829,7649,7853,7627,7880,7601,7909,7570,7945,7536,7976,7504,8002,7476,8024,7453,8043,7431,8058,7411,8071,7395,8080,7381,8087,7367,8092,7355,8094,7345xm9963,5470l9959,5457,9959,5457,9951,5446,9939,5436,9924,5427,9905,5417,9882,5406,9855,5395,8808,5011,8808,5559,8404,5961,8265,6100,7926,5220,7928,5218,8808,5559,8808,5011,7993,4713,7979,4708,7965,4704,7951,4702,7938,4701,7926,4702,7925,4702,7911,4707,7896,4714,7880,4725,7861,4738,7840,4754,7817,4774,7791,4797,7762,4824,7730,4856,7693,4893,7584,5002,7556,5031,7532,5057,7512,5079,7494,5100,7480,5119,7469,5136,7460,5152,7453,5166,7449,5180,7448,5191,7449,5203,7451,5215,7454,5229,7457,5242,8142,7102,8153,7129,8163,7152,8174,7172,8183,7188,8193,7199,8204,7208,8216,7212,8229,7212,8244,7210,8261,7202,8279,7191,8298,7176,8321,7156,8347,7133,8376,7105,8409,7073,8487,6991,8507,6970,8525,6949,8540,6930,8552,6914,8560,6900,8566,6886,8571,6873,8574,6862,8575,6852,8574,6840,8574,6841,8572,6831,8569,6821,8565,6811,8404,6410,9120,5693,9538,5852,9550,5859,9564,5862,9574,5862,9584,5861,9594,5858,9606,5853,9620,5845,9634,5835,9650,5821,9669,5806,9714,5765,9742,5739,9774,5707,9809,5672,9843,5637,9873,5606,9920,5554,9938,5533,9951,5515,9959,5498,9963,5485,9963,5470xm10646,3634l10641,3619,10638,3607,10632,3595,10625,3584,10607,3557,10595,3542,10581,3527,10548,3496,10533,3482,10519,3471,10506,3461,10493,3452,10480,3445,10469,3440,10458,3437,10444,3432,10432,3432,10422,3437,10410,3439,10401,3444,10393,3454,9807,4040,9420,3653,10055,3021,10059,3011,10064,2987,10064,2975,10059,2961,10057,2950,10052,2938,10045,2925,10035,2913,10025,2898,10013,2884,9999,2869,9983,2853,9967,2837,9951,2824,9937,2811,9922,2800,9910,2791,9897,2784,9886,2779,9874,2776,9860,2771,9846,2771,9836,2773,9824,2776,9814,2783,8909,3689,8887,3713,8869,3739,8857,3766,8849,3792,8847,3819,8852,3846,8866,3872,8887,3896,10187,5196,10194,5206,10206,5208,10218,5208,10227,5207,10238,5204,10250,5199,10279,5183,10295,5171,10313,5157,10333,5141,10354,5123,10378,5102,10403,5078,10429,5052,10457,5024,10481,4998,10503,4974,10537,4934,10550,4916,10562,4899,10571,4884,10579,4870,10584,4857,10587,4846,10588,4838,10588,4826,10583,4814,10040,4273,10626,3687,10636,3679,10641,3667,10643,3658,10646,3646,10646,3634xm12318,3098l12313,3088,11150,1923,11638,1437,11643,1428,11647,1404,11647,1389,11643,1377,11639,1365,11634,1353,11627,1341,11619,1329,11607,1315,11595,1300,11581,1285,11566,1269,11550,1254,11535,1240,11520,1227,11506,1216,11493,1208,11481,1200,11469,1194,11458,1190,11443,1187,11431,1185,11419,1190,11407,1192,11398,1199,10035,2562,10031,2572,10026,2584,10023,2596,10023,2608,10033,2631,10039,2643,10046,2655,10054,2668,10065,2682,10077,2697,10107,2730,10123,2746,10138,2759,10153,2771,10180,2789,10192,2796,10203,2802,10227,2809,10242,2812,10252,2809,10264,2805,10273,2800,10761,2312,11926,3478,11936,3480,11948,3480,11957,3479,11968,3475,11980,3470,11993,3463,12008,3453,12024,3441,12042,3427,12061,3410,12083,3392,12106,3371,12159,3321,12209,3269,12230,3246,12248,3225,12265,3205,12279,3187,12290,3170,12307,3142,12313,3130,12316,3119,12318,3110,12318,3098xe" filled="true" fillcolor="#bfbfbf" stroked="false">
                  <v:path arrowok="t"/>
                  <v:fill type="solid"/>
                </v:shape>
                <v:shape style="position:absolute;left:561;top:2628;width:14412;height:9447" type="#_x0000_t75" id="docshape7" stroked="false">
                  <v:imagedata r:id="rId11" o:title=""/>
                </v:shape>
                <v:shape style="position:absolute;left:8244;top:103;width:7450;height:1143" type="#_x0000_t75" id="docshape8" stroked="false">
                  <v:imagedata r:id="rId12" o:title=""/>
                </v:shape>
                <v:shape style="position:absolute;left:913;top:245;width:1891;height:849" type="#_x0000_t75" id="docshape9" stroked="false">
                  <v:imagedata r:id="rId13" o:title=""/>
                </v:shape>
                <w10:wrap type="none"/>
              </v:group>
            </w:pict>
          </mc:Fallback>
        </mc:AlternateContent>
      </w:r>
      <w:r>
        <w:rPr>
          <w:b/>
          <w:spacing w:val="-2"/>
          <w:w w:val="105"/>
          <w:sz w:val="20"/>
          <w:u w:val="thick"/>
        </w:rPr>
        <w:t>Mission</w:t>
      </w:r>
      <w:r>
        <w:rPr>
          <w:b/>
          <w:spacing w:val="-2"/>
          <w:w w:val="105"/>
          <w:sz w:val="20"/>
          <w:u w:val="none"/>
        </w:rPr>
        <w:t>:</w:t>
      </w:r>
    </w:p>
    <w:p>
      <w:pPr>
        <w:spacing w:line="324" w:lineRule="auto" w:before="78"/>
        <w:ind w:left="106" w:right="0" w:hanging="6"/>
        <w:jc w:val="left"/>
        <w:rPr>
          <w:b/>
          <w:sz w:val="20"/>
        </w:rPr>
      </w:pPr>
      <w:r>
        <w:rPr>
          <w:color w:val="232323"/>
          <w:w w:val="105"/>
          <w:sz w:val="21"/>
        </w:rPr>
        <w:t>The</w:t>
      </w:r>
      <w:r>
        <w:rPr>
          <w:color w:val="232323"/>
          <w:spacing w:val="-7"/>
          <w:w w:val="105"/>
          <w:sz w:val="21"/>
        </w:rPr>
        <w:t> </w:t>
      </w:r>
      <w:r>
        <w:rPr>
          <w:color w:val="232323"/>
          <w:w w:val="105"/>
          <w:sz w:val="21"/>
        </w:rPr>
        <w:t>mission</w:t>
      </w:r>
      <w:r>
        <w:rPr>
          <w:color w:val="232323"/>
          <w:spacing w:val="-3"/>
          <w:w w:val="105"/>
          <w:sz w:val="21"/>
        </w:rPr>
        <w:t> </w:t>
      </w:r>
      <w:r>
        <w:rPr>
          <w:color w:val="232323"/>
          <w:w w:val="105"/>
          <w:sz w:val="21"/>
        </w:rPr>
        <w:t>of</w:t>
      </w:r>
      <w:r>
        <w:rPr>
          <w:color w:val="232323"/>
          <w:spacing w:val="-10"/>
          <w:w w:val="105"/>
          <w:sz w:val="21"/>
        </w:rPr>
        <w:t> </w:t>
      </w:r>
      <w:r>
        <w:rPr>
          <w:color w:val="232323"/>
          <w:w w:val="105"/>
          <w:sz w:val="21"/>
        </w:rPr>
        <w:t>the</w:t>
      </w:r>
      <w:r>
        <w:rPr>
          <w:color w:val="232323"/>
          <w:spacing w:val="-11"/>
          <w:w w:val="105"/>
          <w:sz w:val="21"/>
        </w:rPr>
        <w:t> </w:t>
      </w:r>
      <w:r>
        <w:rPr>
          <w:color w:val="232323"/>
          <w:w w:val="105"/>
          <w:sz w:val="21"/>
        </w:rPr>
        <w:t>Good</w:t>
      </w:r>
      <w:r>
        <w:rPr>
          <w:color w:val="232323"/>
          <w:spacing w:val="-5"/>
          <w:w w:val="105"/>
          <w:sz w:val="21"/>
        </w:rPr>
        <w:t> </w:t>
      </w:r>
      <w:r>
        <w:rPr>
          <w:color w:val="232323"/>
          <w:w w:val="105"/>
          <w:sz w:val="21"/>
        </w:rPr>
        <w:t>Neighbor</w:t>
      </w:r>
      <w:r>
        <w:rPr>
          <w:color w:val="232323"/>
          <w:spacing w:val="-2"/>
          <w:w w:val="105"/>
          <w:sz w:val="21"/>
        </w:rPr>
        <w:t> </w:t>
      </w:r>
      <w:r>
        <w:rPr>
          <w:color w:val="232323"/>
          <w:w w:val="105"/>
          <w:sz w:val="21"/>
        </w:rPr>
        <w:t>Initiative</w:t>
      </w:r>
      <w:r>
        <w:rPr>
          <w:color w:val="232323"/>
          <w:spacing w:val="-5"/>
          <w:w w:val="105"/>
          <w:sz w:val="21"/>
        </w:rPr>
        <w:t> </w:t>
      </w:r>
      <w:r>
        <w:rPr>
          <w:color w:val="232323"/>
          <w:w w:val="105"/>
          <w:sz w:val="21"/>
        </w:rPr>
        <w:t>is</w:t>
      </w:r>
      <w:r>
        <w:rPr>
          <w:color w:val="232323"/>
          <w:spacing w:val="-15"/>
          <w:w w:val="105"/>
          <w:sz w:val="21"/>
        </w:rPr>
        <w:t> </w:t>
      </w:r>
      <w:r>
        <w:rPr>
          <w:color w:val="232323"/>
          <w:w w:val="105"/>
          <w:sz w:val="21"/>
        </w:rPr>
        <w:t>to:</w:t>
      </w:r>
      <w:r>
        <w:rPr>
          <w:color w:val="232323"/>
          <w:spacing w:val="77"/>
          <w:w w:val="105"/>
          <w:sz w:val="21"/>
        </w:rPr>
        <w:t> </w:t>
      </w:r>
      <w:r>
        <w:rPr>
          <w:b/>
          <w:w w:val="105"/>
          <w:sz w:val="20"/>
        </w:rPr>
        <w:t>"provide</w:t>
      </w:r>
      <w:r>
        <w:rPr>
          <w:b/>
          <w:spacing w:val="-3"/>
          <w:w w:val="105"/>
          <w:sz w:val="20"/>
        </w:rPr>
        <w:t> </w:t>
      </w:r>
      <w:r>
        <w:rPr>
          <w:b/>
          <w:w w:val="105"/>
          <w:sz w:val="20"/>
        </w:rPr>
        <w:t>grants</w:t>
      </w:r>
      <w:r>
        <w:rPr>
          <w:b/>
          <w:spacing w:val="-12"/>
          <w:w w:val="105"/>
          <w:sz w:val="20"/>
        </w:rPr>
        <w:t> </w:t>
      </w:r>
      <w:r>
        <w:rPr>
          <w:b/>
          <w:w w:val="105"/>
          <w:sz w:val="20"/>
        </w:rPr>
        <w:t>aimed</w:t>
      </w:r>
      <w:r>
        <w:rPr>
          <w:b/>
          <w:spacing w:val="-3"/>
          <w:w w:val="105"/>
          <w:sz w:val="20"/>
        </w:rPr>
        <w:t> </w:t>
      </w:r>
      <w:r>
        <w:rPr>
          <w:b/>
          <w:w w:val="105"/>
          <w:sz w:val="20"/>
        </w:rPr>
        <w:t>at</w:t>
      </w:r>
      <w:r>
        <w:rPr>
          <w:b/>
          <w:spacing w:val="-4"/>
          <w:w w:val="105"/>
          <w:sz w:val="20"/>
        </w:rPr>
        <w:t> </w:t>
      </w:r>
      <w:r>
        <w:rPr>
          <w:b/>
          <w:w w:val="105"/>
          <w:sz w:val="20"/>
        </w:rPr>
        <w:t>improving</w:t>
      </w:r>
      <w:r>
        <w:rPr>
          <w:b/>
          <w:spacing w:val="-5"/>
          <w:w w:val="105"/>
          <w:sz w:val="20"/>
        </w:rPr>
        <w:t> </w:t>
      </w:r>
      <w:r>
        <w:rPr>
          <w:b/>
          <w:w w:val="105"/>
          <w:sz w:val="20"/>
        </w:rPr>
        <w:t>community</w:t>
      </w:r>
      <w:r>
        <w:rPr>
          <w:b/>
          <w:spacing w:val="-2"/>
          <w:w w:val="105"/>
          <w:sz w:val="20"/>
        </w:rPr>
        <w:t> </w:t>
      </w:r>
      <w:r>
        <w:rPr>
          <w:b/>
          <w:w w:val="105"/>
          <w:sz w:val="20"/>
        </w:rPr>
        <w:t>organizing</w:t>
      </w:r>
      <w:r>
        <w:rPr>
          <w:b/>
          <w:spacing w:val="-8"/>
          <w:w w:val="105"/>
          <w:sz w:val="20"/>
        </w:rPr>
        <w:t> </w:t>
      </w:r>
      <w:r>
        <w:rPr>
          <w:b/>
          <w:w w:val="105"/>
          <w:sz w:val="20"/>
        </w:rPr>
        <w:t>infrastructure</w:t>
      </w:r>
      <w:r>
        <w:rPr>
          <w:b/>
          <w:spacing w:val="-15"/>
          <w:w w:val="105"/>
          <w:sz w:val="20"/>
        </w:rPr>
        <w:t> </w:t>
      </w:r>
      <w:r>
        <w:rPr>
          <w:b/>
          <w:w w:val="105"/>
          <w:sz w:val="20"/>
        </w:rPr>
        <w:t>and</w:t>
      </w:r>
      <w:r>
        <w:rPr>
          <w:b/>
          <w:spacing w:val="-13"/>
          <w:w w:val="105"/>
          <w:sz w:val="20"/>
        </w:rPr>
        <w:t> </w:t>
      </w:r>
      <w:r>
        <w:rPr>
          <w:b/>
          <w:w w:val="105"/>
          <w:sz w:val="20"/>
        </w:rPr>
        <w:t>capacity</w:t>
      </w:r>
      <w:r>
        <w:rPr>
          <w:b/>
          <w:spacing w:val="-5"/>
          <w:w w:val="105"/>
          <w:sz w:val="20"/>
        </w:rPr>
        <w:t> </w:t>
      </w:r>
      <w:r>
        <w:rPr>
          <w:b/>
          <w:w w:val="105"/>
          <w:sz w:val="20"/>
        </w:rPr>
        <w:t>on</w:t>
      </w:r>
      <w:r>
        <w:rPr>
          <w:b/>
          <w:spacing w:val="-12"/>
          <w:w w:val="105"/>
          <w:sz w:val="20"/>
        </w:rPr>
        <w:t> </w:t>
      </w:r>
      <w:r>
        <w:rPr>
          <w:b/>
          <w:w w:val="105"/>
          <w:sz w:val="20"/>
        </w:rPr>
        <w:t>Long Island through participatory grantmaking."</w:t>
      </w:r>
    </w:p>
    <w:p>
      <w:pPr>
        <w:spacing w:before="36"/>
        <w:ind w:left="3023" w:right="0" w:firstLine="0"/>
        <w:jc w:val="left"/>
        <w:rPr>
          <w:sz w:val="21"/>
        </w:rPr>
      </w:pPr>
      <w:r>
        <w:rPr>
          <w:sz w:val="21"/>
        </w:rPr>
        <w:t>INDICATOR:</w:t>
      </w:r>
      <w:r>
        <w:rPr>
          <w:spacing w:val="30"/>
          <w:sz w:val="21"/>
        </w:rPr>
        <w:t> </w:t>
      </w:r>
      <w:r>
        <w:rPr>
          <w:sz w:val="21"/>
        </w:rPr>
        <w:t>Improved</w:t>
      </w:r>
      <w:r>
        <w:rPr>
          <w:spacing w:val="18"/>
          <w:sz w:val="21"/>
        </w:rPr>
        <w:t> </w:t>
      </w:r>
      <w:r>
        <w:rPr>
          <w:sz w:val="21"/>
        </w:rPr>
        <w:t>Community</w:t>
      </w:r>
      <w:r>
        <w:rPr>
          <w:spacing w:val="30"/>
          <w:sz w:val="21"/>
        </w:rPr>
        <w:t> </w:t>
      </w:r>
      <w:r>
        <w:rPr>
          <w:sz w:val="21"/>
        </w:rPr>
        <w:t>Organizing</w:t>
      </w:r>
      <w:r>
        <w:rPr>
          <w:spacing w:val="11"/>
          <w:sz w:val="21"/>
        </w:rPr>
        <w:t> </w:t>
      </w:r>
      <w:r>
        <w:rPr>
          <w:sz w:val="21"/>
        </w:rPr>
        <w:t>Infrastructure</w:t>
      </w:r>
      <w:r>
        <w:rPr>
          <w:spacing w:val="7"/>
          <w:sz w:val="21"/>
        </w:rPr>
        <w:t> </w:t>
      </w:r>
      <w:r>
        <w:rPr>
          <w:sz w:val="21"/>
        </w:rPr>
        <w:t>and</w:t>
      </w:r>
      <w:r>
        <w:rPr>
          <w:spacing w:val="13"/>
          <w:sz w:val="21"/>
        </w:rPr>
        <w:t> </w:t>
      </w:r>
      <w:r>
        <w:rPr>
          <w:sz w:val="21"/>
        </w:rPr>
        <w:t>Capacity</w:t>
      </w:r>
      <w:r>
        <w:rPr>
          <w:spacing w:val="33"/>
          <w:sz w:val="21"/>
        </w:rPr>
        <w:t> </w:t>
      </w:r>
      <w:r>
        <w:rPr>
          <w:sz w:val="21"/>
        </w:rPr>
        <w:t>on</w:t>
      </w:r>
      <w:r>
        <w:rPr>
          <w:spacing w:val="10"/>
          <w:sz w:val="21"/>
        </w:rPr>
        <w:t> </w:t>
      </w:r>
      <w:r>
        <w:rPr>
          <w:sz w:val="21"/>
        </w:rPr>
        <w:t>Long</w:t>
      </w:r>
      <w:r>
        <w:rPr>
          <w:spacing w:val="8"/>
          <w:sz w:val="21"/>
        </w:rPr>
        <w:t> </w:t>
      </w:r>
      <w:r>
        <w:rPr>
          <w:spacing w:val="-2"/>
          <w:sz w:val="21"/>
        </w:rPr>
        <w:t>Island</w:t>
      </w:r>
    </w:p>
    <w:p>
      <w:pPr>
        <w:spacing w:after="0"/>
        <w:jc w:val="left"/>
        <w:rPr>
          <w:sz w:val="21"/>
        </w:rPr>
        <w:sectPr>
          <w:footerReference w:type="default" r:id="rId10"/>
          <w:pgSz w:w="15840" w:h="12240" w:orient="landscape"/>
          <w:pgMar w:header="0" w:footer="0" w:top="1280" w:bottom="280" w:left="620" w:right="720"/>
        </w:sectPr>
      </w:pPr>
    </w:p>
    <w:p>
      <w:pPr>
        <w:pStyle w:val="BodyText"/>
        <w:ind w:left="3851"/>
        <w:rPr>
          <w:sz w:val="20"/>
        </w:rPr>
      </w:pPr>
      <w:r>
        <w:rPr>
          <w:sz w:val="20"/>
        </w:rPr>
        <mc:AlternateContent>
          <mc:Choice Requires="wps">
            <w:drawing>
              <wp:inline distT="0" distB="0" distL="0" distR="0">
                <wp:extent cx="2786380" cy="765810"/>
                <wp:effectExtent l="0" t="0" r="0" b="5715"/>
                <wp:docPr id="12" name="Group 12"/>
                <wp:cNvGraphicFramePr>
                  <a:graphicFrameLocks/>
                </wp:cNvGraphicFramePr>
                <a:graphic>
                  <a:graphicData uri="http://schemas.microsoft.com/office/word/2010/wordprocessingGroup">
                    <wpg:wgp>
                      <wpg:cNvPr id="12" name="Group 12"/>
                      <wpg:cNvGrpSpPr/>
                      <wpg:grpSpPr>
                        <a:xfrm>
                          <a:off x="0" y="0"/>
                          <a:ext cx="2786380" cy="765810"/>
                          <a:chExt cx="2786380" cy="765810"/>
                        </a:xfrm>
                      </wpg:grpSpPr>
                      <pic:pic>
                        <pic:nvPicPr>
                          <pic:cNvPr id="13" name="Image 13"/>
                          <pic:cNvPicPr/>
                        </pic:nvPicPr>
                        <pic:blipFill>
                          <a:blip r:embed="rId15" cstate="print"/>
                          <a:stretch>
                            <a:fillRect/>
                          </a:stretch>
                        </pic:blipFill>
                        <pic:spPr>
                          <a:xfrm>
                            <a:off x="201093" y="0"/>
                            <a:ext cx="2388107" cy="678179"/>
                          </a:xfrm>
                          <a:prstGeom prst="rect">
                            <a:avLst/>
                          </a:prstGeom>
                        </pic:spPr>
                      </pic:pic>
                      <wps:wsp>
                        <wps:cNvPr id="14" name="Textbox 14"/>
                        <wps:cNvSpPr txBox="1"/>
                        <wps:spPr>
                          <a:xfrm>
                            <a:off x="0" y="0"/>
                            <a:ext cx="2786380" cy="765810"/>
                          </a:xfrm>
                          <a:prstGeom prst="rect">
                            <a:avLst/>
                          </a:prstGeom>
                        </wps:spPr>
                        <wps:txbx>
                          <w:txbxContent>
                            <w:p>
                              <w:pPr>
                                <w:spacing w:line="240" w:lineRule="auto" w:before="0"/>
                                <w:rPr>
                                  <w:sz w:val="28"/>
                                </w:rPr>
                              </w:pPr>
                            </w:p>
                            <w:p>
                              <w:pPr>
                                <w:spacing w:line="240" w:lineRule="auto" w:before="239"/>
                                <w:rPr>
                                  <w:sz w:val="28"/>
                                </w:rPr>
                              </w:pPr>
                            </w:p>
                            <w:p>
                              <w:pPr>
                                <w:spacing w:before="0"/>
                                <w:ind w:left="0" w:right="0" w:firstLine="0"/>
                                <w:jc w:val="left"/>
                                <w:rPr>
                                  <w:b/>
                                  <w:sz w:val="28"/>
                                </w:rPr>
                              </w:pPr>
                              <w:r>
                                <w:rPr>
                                  <w:b/>
                                  <w:color w:val="1F1F1F"/>
                                  <w:w w:val="90"/>
                                  <w:sz w:val="28"/>
                                </w:rPr>
                                <w:t>New</w:t>
                              </w:r>
                              <w:r>
                                <w:rPr>
                                  <w:b/>
                                  <w:color w:val="1F1F1F"/>
                                  <w:spacing w:val="-1"/>
                                  <w:w w:val="90"/>
                                  <w:sz w:val="28"/>
                                </w:rPr>
                                <w:t> </w:t>
                              </w:r>
                              <w:r>
                                <w:rPr>
                                  <w:b/>
                                  <w:color w:val="1F1F1F"/>
                                  <w:w w:val="90"/>
                                  <w:sz w:val="28"/>
                                </w:rPr>
                                <w:t>York</w:t>
                              </w:r>
                              <w:r>
                                <w:rPr>
                                  <w:b/>
                                  <w:color w:val="1F1F1F"/>
                                  <w:spacing w:val="-8"/>
                                  <w:w w:val="90"/>
                                  <w:sz w:val="28"/>
                                </w:rPr>
                                <w:t> </w:t>
                              </w:r>
                              <w:r>
                                <w:rPr>
                                  <w:b/>
                                  <w:color w:val="1F1F1F"/>
                                  <w:w w:val="90"/>
                                  <w:sz w:val="28"/>
                                </w:rPr>
                                <w:t>Rural</w:t>
                              </w:r>
                              <w:r>
                                <w:rPr>
                                  <w:b/>
                                  <w:color w:val="1F1F1F"/>
                                  <w:spacing w:val="-14"/>
                                  <w:w w:val="90"/>
                                  <w:sz w:val="28"/>
                                </w:rPr>
                                <w:t> </w:t>
                              </w:r>
                              <w:r>
                                <w:rPr>
                                  <w:b/>
                                  <w:color w:val="1F1F1F"/>
                                  <w:w w:val="90"/>
                                  <w:sz w:val="28"/>
                                </w:rPr>
                                <w:t>Organizing</w:t>
                              </w:r>
                              <w:r>
                                <w:rPr>
                                  <w:b/>
                                  <w:color w:val="1F1F1F"/>
                                  <w:spacing w:val="-2"/>
                                  <w:w w:val="90"/>
                                  <w:sz w:val="28"/>
                                </w:rPr>
                                <w:t> Portfolio</w:t>
                              </w:r>
                            </w:p>
                          </w:txbxContent>
                        </wps:txbx>
                        <wps:bodyPr wrap="square" lIns="0" tIns="0" rIns="0" bIns="0" rtlCol="0">
                          <a:noAutofit/>
                        </wps:bodyPr>
                      </wps:wsp>
                    </wpg:wgp>
                  </a:graphicData>
                </a:graphic>
              </wp:inline>
            </w:drawing>
          </mc:Choice>
          <mc:Fallback>
            <w:pict>
              <v:group style="width:219.4pt;height:60.3pt;mso-position-horizontal-relative:char;mso-position-vertical-relative:line" id="docshapegroup10" coordorigin="0,0" coordsize="4388,1206">
                <v:shape style="position:absolute;left:316;top:0;width:3761;height:1068" type="#_x0000_t75" id="docshape11" stroked="false">
                  <v:imagedata r:id="rId15" o:title=""/>
                </v:shape>
                <v:shape style="position:absolute;left:0;top:0;width:4388;height:1206" type="#_x0000_t202" id="docshape12" filled="false" stroked="false">
                  <v:textbox inset="0,0,0,0">
                    <w:txbxContent>
                      <w:p>
                        <w:pPr>
                          <w:spacing w:line="240" w:lineRule="auto" w:before="0"/>
                          <w:rPr>
                            <w:sz w:val="28"/>
                          </w:rPr>
                        </w:pPr>
                      </w:p>
                      <w:p>
                        <w:pPr>
                          <w:spacing w:line="240" w:lineRule="auto" w:before="239"/>
                          <w:rPr>
                            <w:sz w:val="28"/>
                          </w:rPr>
                        </w:pPr>
                      </w:p>
                      <w:p>
                        <w:pPr>
                          <w:spacing w:before="0"/>
                          <w:ind w:left="0" w:right="0" w:firstLine="0"/>
                          <w:jc w:val="left"/>
                          <w:rPr>
                            <w:b/>
                            <w:sz w:val="28"/>
                          </w:rPr>
                        </w:pPr>
                        <w:r>
                          <w:rPr>
                            <w:b/>
                            <w:color w:val="1F1F1F"/>
                            <w:w w:val="90"/>
                            <w:sz w:val="28"/>
                          </w:rPr>
                          <w:t>New</w:t>
                        </w:r>
                        <w:r>
                          <w:rPr>
                            <w:b/>
                            <w:color w:val="1F1F1F"/>
                            <w:spacing w:val="-1"/>
                            <w:w w:val="90"/>
                            <w:sz w:val="28"/>
                          </w:rPr>
                          <w:t> </w:t>
                        </w:r>
                        <w:r>
                          <w:rPr>
                            <w:b/>
                            <w:color w:val="1F1F1F"/>
                            <w:w w:val="90"/>
                            <w:sz w:val="28"/>
                          </w:rPr>
                          <w:t>York</w:t>
                        </w:r>
                        <w:r>
                          <w:rPr>
                            <w:b/>
                            <w:color w:val="1F1F1F"/>
                            <w:spacing w:val="-8"/>
                            <w:w w:val="90"/>
                            <w:sz w:val="28"/>
                          </w:rPr>
                          <w:t> </w:t>
                        </w:r>
                        <w:r>
                          <w:rPr>
                            <w:b/>
                            <w:color w:val="1F1F1F"/>
                            <w:w w:val="90"/>
                            <w:sz w:val="28"/>
                          </w:rPr>
                          <w:t>Rural</w:t>
                        </w:r>
                        <w:r>
                          <w:rPr>
                            <w:b/>
                            <w:color w:val="1F1F1F"/>
                            <w:spacing w:val="-14"/>
                            <w:w w:val="90"/>
                            <w:sz w:val="28"/>
                          </w:rPr>
                          <w:t> </w:t>
                        </w:r>
                        <w:r>
                          <w:rPr>
                            <w:b/>
                            <w:color w:val="1F1F1F"/>
                            <w:w w:val="90"/>
                            <w:sz w:val="28"/>
                          </w:rPr>
                          <w:t>Organizing</w:t>
                        </w:r>
                        <w:r>
                          <w:rPr>
                            <w:b/>
                            <w:color w:val="1F1F1F"/>
                            <w:spacing w:val="-2"/>
                            <w:w w:val="90"/>
                            <w:sz w:val="28"/>
                          </w:rPr>
                          <w:t> Portfolio</w:t>
                        </w:r>
                      </w:p>
                    </w:txbxContent>
                  </v:textbox>
                  <w10:wrap type="none"/>
                </v:shape>
              </v:group>
            </w:pict>
          </mc:Fallback>
        </mc:AlternateContent>
      </w:r>
      <w:r>
        <w:rPr>
          <w:sz w:val="20"/>
        </w:rPr>
      </w:r>
    </w:p>
    <w:p>
      <w:pPr>
        <w:spacing w:line="304" w:lineRule="auto" w:before="237"/>
        <w:ind w:left="1360" w:right="1382" w:firstLine="7"/>
        <w:jc w:val="left"/>
        <w:rPr>
          <w:b/>
          <w:sz w:val="23"/>
        </w:rPr>
      </w:pPr>
      <w:r>
        <w:rPr>
          <w:color w:val="010101"/>
          <w:sz w:val="22"/>
        </w:rPr>
        <w:t>Funders of</w:t>
      </w:r>
      <w:r>
        <w:rPr>
          <w:color w:val="010101"/>
          <w:spacing w:val="-12"/>
          <w:sz w:val="22"/>
        </w:rPr>
        <w:t> </w:t>
      </w:r>
      <w:r>
        <w:rPr>
          <w:color w:val="010101"/>
          <w:sz w:val="22"/>
        </w:rPr>
        <w:t>all</w:t>
      </w:r>
      <w:r>
        <w:rPr>
          <w:color w:val="010101"/>
          <w:spacing w:val="-3"/>
          <w:sz w:val="22"/>
        </w:rPr>
        <w:t> </w:t>
      </w:r>
      <w:r>
        <w:rPr>
          <w:color w:val="010101"/>
          <w:sz w:val="22"/>
        </w:rPr>
        <w:t>sizes,</w:t>
      </w:r>
      <w:r>
        <w:rPr>
          <w:color w:val="010101"/>
          <w:spacing w:val="-11"/>
          <w:sz w:val="22"/>
        </w:rPr>
        <w:t> </w:t>
      </w:r>
      <w:r>
        <w:rPr>
          <w:color w:val="010101"/>
          <w:sz w:val="22"/>
        </w:rPr>
        <w:t>focus areas,</w:t>
      </w:r>
      <w:r>
        <w:rPr>
          <w:color w:val="010101"/>
          <w:spacing w:val="-6"/>
          <w:sz w:val="22"/>
        </w:rPr>
        <w:t> </w:t>
      </w:r>
      <w:r>
        <w:rPr>
          <w:color w:val="010101"/>
          <w:sz w:val="22"/>
        </w:rPr>
        <w:t>and</w:t>
      </w:r>
      <w:r>
        <w:rPr>
          <w:color w:val="010101"/>
          <w:spacing w:val="-3"/>
          <w:sz w:val="22"/>
        </w:rPr>
        <w:t> </w:t>
      </w:r>
      <w:r>
        <w:rPr>
          <w:color w:val="010101"/>
          <w:sz w:val="22"/>
        </w:rPr>
        <w:t>geographies have a</w:t>
      </w:r>
      <w:r>
        <w:rPr>
          <w:color w:val="010101"/>
          <w:spacing w:val="-3"/>
          <w:sz w:val="22"/>
        </w:rPr>
        <w:t> </w:t>
      </w:r>
      <w:r>
        <w:rPr>
          <w:color w:val="010101"/>
          <w:sz w:val="22"/>
        </w:rPr>
        <w:t>role</w:t>
      </w:r>
      <w:r>
        <w:rPr>
          <w:color w:val="010101"/>
          <w:spacing w:val="-4"/>
          <w:sz w:val="22"/>
        </w:rPr>
        <w:t> </w:t>
      </w:r>
      <w:r>
        <w:rPr>
          <w:color w:val="010101"/>
          <w:sz w:val="22"/>
        </w:rPr>
        <w:t>in</w:t>
      </w:r>
      <w:r>
        <w:rPr>
          <w:color w:val="010101"/>
          <w:spacing w:val="-2"/>
          <w:sz w:val="22"/>
        </w:rPr>
        <w:t> </w:t>
      </w:r>
      <w:r>
        <w:rPr>
          <w:color w:val="010101"/>
          <w:sz w:val="22"/>
        </w:rPr>
        <w:t>resourcing</w:t>
      </w:r>
      <w:r>
        <w:rPr>
          <w:color w:val="010101"/>
          <w:spacing w:val="-5"/>
          <w:sz w:val="22"/>
        </w:rPr>
        <w:t> </w:t>
      </w:r>
      <w:r>
        <w:rPr>
          <w:color w:val="010101"/>
          <w:sz w:val="22"/>
        </w:rPr>
        <w:t>the</w:t>
      </w:r>
      <w:r>
        <w:rPr>
          <w:color w:val="010101"/>
          <w:spacing w:val="-3"/>
          <w:sz w:val="22"/>
        </w:rPr>
        <w:t> </w:t>
      </w:r>
      <w:r>
        <w:rPr>
          <w:color w:val="010101"/>
          <w:sz w:val="22"/>
        </w:rPr>
        <w:t>New York</w:t>
      </w:r>
      <w:r>
        <w:rPr>
          <w:color w:val="010101"/>
          <w:spacing w:val="-2"/>
          <w:sz w:val="22"/>
        </w:rPr>
        <w:t> </w:t>
      </w:r>
      <w:r>
        <w:rPr>
          <w:color w:val="010101"/>
          <w:sz w:val="22"/>
        </w:rPr>
        <w:t>Rural Organizing Portfolio. </w:t>
      </w:r>
      <w:r>
        <w:rPr>
          <w:color w:val="1F1F1F"/>
          <w:sz w:val="22"/>
        </w:rPr>
        <w:t>Through</w:t>
      </w:r>
      <w:r>
        <w:rPr>
          <w:color w:val="1F1F1F"/>
          <w:spacing w:val="40"/>
          <w:sz w:val="22"/>
        </w:rPr>
        <w:t> </w:t>
      </w:r>
      <w:r>
        <w:rPr>
          <w:color w:val="1F1F1F"/>
          <w:sz w:val="22"/>
        </w:rPr>
        <w:t>aligned grantmaking,</w:t>
      </w:r>
      <w:r>
        <w:rPr>
          <w:color w:val="1F1F1F"/>
          <w:spacing w:val="40"/>
          <w:sz w:val="22"/>
        </w:rPr>
        <w:t> </w:t>
      </w:r>
      <w:r>
        <w:rPr>
          <w:color w:val="1F1F1F"/>
          <w:sz w:val="22"/>
        </w:rPr>
        <w:t>the portfolio collectively targets the most chronically under-resourced</w:t>
      </w:r>
      <w:r>
        <w:rPr>
          <w:color w:val="1F1F1F"/>
          <w:spacing w:val="-2"/>
          <w:sz w:val="22"/>
        </w:rPr>
        <w:t> </w:t>
      </w:r>
      <w:r>
        <w:rPr>
          <w:color w:val="1F1F1F"/>
          <w:sz w:val="22"/>
        </w:rPr>
        <w:t>component of</w:t>
      </w:r>
      <w:r>
        <w:rPr>
          <w:color w:val="1F1F1F"/>
          <w:spacing w:val="-6"/>
          <w:sz w:val="22"/>
        </w:rPr>
        <w:t> </w:t>
      </w:r>
      <w:r>
        <w:rPr>
          <w:color w:val="1F1F1F"/>
          <w:sz w:val="22"/>
        </w:rPr>
        <w:t>New York</w:t>
      </w:r>
      <w:r>
        <w:rPr>
          <w:color w:val="1F1F1F"/>
          <w:spacing w:val="-4"/>
          <w:sz w:val="22"/>
        </w:rPr>
        <w:t> </w:t>
      </w:r>
      <w:r>
        <w:rPr>
          <w:color w:val="1F1F1F"/>
          <w:sz w:val="22"/>
        </w:rPr>
        <w:t>State's organizing ecosystem: </w:t>
      </w:r>
      <w:r>
        <w:rPr>
          <w:b/>
          <w:color w:val="1F1F1F"/>
          <w:sz w:val="23"/>
        </w:rPr>
        <w:t>BIPOC-led </w:t>
      </w:r>
      <w:r>
        <w:rPr>
          <w:b/>
          <w:color w:val="1F1F1F"/>
          <w:w w:val="90"/>
          <w:sz w:val="23"/>
        </w:rPr>
        <w:t>rural</w:t>
      </w:r>
      <w:r>
        <w:rPr>
          <w:b/>
          <w:color w:val="1F1F1F"/>
          <w:spacing w:val="-10"/>
          <w:w w:val="90"/>
          <w:sz w:val="23"/>
        </w:rPr>
        <w:t> </w:t>
      </w:r>
      <w:r>
        <w:rPr>
          <w:b/>
          <w:color w:val="1F1F1F"/>
          <w:w w:val="90"/>
          <w:sz w:val="23"/>
        </w:rPr>
        <w:t>groups using base-building</w:t>
      </w:r>
      <w:r>
        <w:rPr>
          <w:b/>
          <w:color w:val="1F1F1F"/>
          <w:sz w:val="23"/>
        </w:rPr>
        <w:t> </w:t>
      </w:r>
      <w:r>
        <w:rPr>
          <w:b/>
          <w:color w:val="1F1F1F"/>
          <w:w w:val="90"/>
          <w:sz w:val="23"/>
        </w:rPr>
        <w:t>and organizing approaches to build power from the ground up,</w:t>
      </w:r>
      <w:r>
        <w:rPr>
          <w:b/>
          <w:color w:val="1F1F1F"/>
          <w:spacing w:val="-5"/>
          <w:w w:val="90"/>
          <w:sz w:val="23"/>
        </w:rPr>
        <w:t> </w:t>
      </w:r>
      <w:r>
        <w:rPr>
          <w:b/>
          <w:color w:val="1F1F1F"/>
          <w:w w:val="90"/>
          <w:sz w:val="23"/>
        </w:rPr>
        <w:t>advance tangible progress, and achieve equitable policy and systems change.</w:t>
      </w:r>
    </w:p>
    <w:p>
      <w:pPr>
        <w:pStyle w:val="BodyText"/>
        <w:spacing w:line="288" w:lineRule="auto" w:before="161"/>
        <w:ind w:left="1361" w:right="1382" w:firstLine="4"/>
      </w:pPr>
      <w:r>
        <w:rPr>
          <w:color w:val="1F1F1F"/>
        </w:rPr>
        <w:t>In 2023, Neighborhood Funders Group's Integrated Rural</w:t>
      </w:r>
      <w:r>
        <w:rPr>
          <w:color w:val="1F1F1F"/>
          <w:spacing w:val="-4"/>
        </w:rPr>
        <w:t> </w:t>
      </w:r>
      <w:r>
        <w:rPr>
          <w:color w:val="1F1F1F"/>
        </w:rPr>
        <w:t>Strategies Group partnered with a </w:t>
      </w:r>
      <w:r>
        <w:rPr>
          <w:color w:val="1F1F1F"/>
          <w:w w:val="105"/>
        </w:rPr>
        <w:t>design</w:t>
      </w:r>
      <w:r>
        <w:rPr>
          <w:color w:val="1F1F1F"/>
          <w:spacing w:val="-7"/>
          <w:w w:val="105"/>
        </w:rPr>
        <w:t> </w:t>
      </w:r>
      <w:r>
        <w:rPr>
          <w:color w:val="1F1F1F"/>
          <w:w w:val="105"/>
        </w:rPr>
        <w:t>committee</w:t>
      </w:r>
      <w:r>
        <w:rPr>
          <w:color w:val="1F1F1F"/>
          <w:spacing w:val="-3"/>
          <w:w w:val="105"/>
        </w:rPr>
        <w:t> </w:t>
      </w:r>
      <w:r>
        <w:rPr>
          <w:color w:val="1F1F1F"/>
          <w:w w:val="105"/>
        </w:rPr>
        <w:t>of</w:t>
      </w:r>
      <w:r>
        <w:rPr>
          <w:color w:val="1F1F1F"/>
          <w:spacing w:val="-11"/>
          <w:w w:val="105"/>
        </w:rPr>
        <w:t> </w:t>
      </w:r>
      <w:r>
        <w:rPr>
          <w:color w:val="1F1F1F"/>
          <w:w w:val="105"/>
        </w:rPr>
        <w:t>funders</w:t>
      </w:r>
      <w:r>
        <w:rPr>
          <w:color w:val="1F1F1F"/>
          <w:spacing w:val="-11"/>
          <w:w w:val="105"/>
        </w:rPr>
        <w:t> </w:t>
      </w:r>
      <w:r>
        <w:rPr>
          <w:color w:val="1F1F1F"/>
          <w:w w:val="105"/>
        </w:rPr>
        <w:t>and</w:t>
      </w:r>
      <w:r>
        <w:rPr>
          <w:color w:val="1F1F1F"/>
          <w:spacing w:val="-7"/>
          <w:w w:val="105"/>
        </w:rPr>
        <w:t> </w:t>
      </w:r>
      <w:r>
        <w:rPr>
          <w:color w:val="1F1F1F"/>
          <w:w w:val="105"/>
        </w:rPr>
        <w:t>rural</w:t>
      </w:r>
      <w:r>
        <w:rPr>
          <w:color w:val="1F1F1F"/>
          <w:spacing w:val="-17"/>
          <w:w w:val="105"/>
        </w:rPr>
        <w:t> </w:t>
      </w:r>
      <w:r>
        <w:rPr>
          <w:color w:val="1F1F1F"/>
          <w:w w:val="105"/>
        </w:rPr>
        <w:t>community leaders</w:t>
      </w:r>
      <w:r>
        <w:rPr>
          <w:color w:val="1F1F1F"/>
          <w:spacing w:val="-9"/>
          <w:w w:val="105"/>
        </w:rPr>
        <w:t> </w:t>
      </w:r>
      <w:r>
        <w:rPr>
          <w:color w:val="1F1F1F"/>
          <w:w w:val="105"/>
        </w:rPr>
        <w:t>from</w:t>
      </w:r>
      <w:r>
        <w:rPr>
          <w:color w:val="1F1F1F"/>
          <w:spacing w:val="-11"/>
          <w:w w:val="105"/>
        </w:rPr>
        <w:t> </w:t>
      </w:r>
      <w:r>
        <w:rPr>
          <w:color w:val="1F1F1F"/>
          <w:w w:val="105"/>
        </w:rPr>
        <w:t>New</w:t>
      </w:r>
      <w:r>
        <w:rPr>
          <w:color w:val="1F1F1F"/>
          <w:spacing w:val="-9"/>
          <w:w w:val="105"/>
        </w:rPr>
        <w:t> </w:t>
      </w:r>
      <w:r>
        <w:rPr>
          <w:color w:val="1F1F1F"/>
          <w:w w:val="105"/>
        </w:rPr>
        <w:t>York</w:t>
      </w:r>
      <w:r>
        <w:rPr>
          <w:color w:val="1F1F1F"/>
          <w:spacing w:val="-12"/>
          <w:w w:val="105"/>
        </w:rPr>
        <w:t> </w:t>
      </w:r>
      <w:r>
        <w:rPr>
          <w:color w:val="1F1F1F"/>
          <w:w w:val="105"/>
        </w:rPr>
        <w:t>State</w:t>
      </w:r>
      <w:r>
        <w:rPr>
          <w:color w:val="1F1F1F"/>
          <w:spacing w:val="-16"/>
          <w:w w:val="105"/>
        </w:rPr>
        <w:t> </w:t>
      </w:r>
      <w:r>
        <w:rPr>
          <w:color w:val="1F1F1F"/>
          <w:w w:val="105"/>
        </w:rPr>
        <w:t>to actualize </w:t>
      </w:r>
      <w:r>
        <w:rPr>
          <w:color w:val="1F1F1F"/>
        </w:rPr>
        <w:t>the recommendations</w:t>
      </w:r>
      <w:r>
        <w:rPr>
          <w:color w:val="1F1F1F"/>
          <w:spacing w:val="-5"/>
        </w:rPr>
        <w:t> </w:t>
      </w:r>
      <w:r>
        <w:rPr>
          <w:color w:val="1F1F1F"/>
        </w:rPr>
        <w:t>of</w:t>
      </w:r>
      <w:r>
        <w:rPr>
          <w:color w:val="1F1F1F"/>
          <w:spacing w:val="-1"/>
        </w:rPr>
        <w:t> </w:t>
      </w:r>
      <w:r>
        <w:rPr>
          <w:color w:val="1F1F1F"/>
        </w:rPr>
        <w:t>our report,</w:t>
      </w:r>
      <w:r>
        <w:rPr>
          <w:color w:val="1F1F1F"/>
          <w:spacing w:val="-8"/>
        </w:rPr>
        <w:t> </w:t>
      </w:r>
      <w:r>
        <w:rPr>
          <w:i/>
          <w:color w:val="1A0FAA"/>
          <w:u w:val="thick" w:color="1A0EAA"/>
        </w:rPr>
        <w:t>Resourcing</w:t>
      </w:r>
      <w:r>
        <w:rPr>
          <w:i/>
          <w:color w:val="1A0FAA"/>
          <w:spacing w:val="31"/>
          <w:u w:val="thick" w:color="1A0EAA"/>
        </w:rPr>
        <w:t> </w:t>
      </w:r>
      <w:r>
        <w:rPr>
          <w:i/>
          <w:color w:val="1A0FAA"/>
          <w:u w:val="thick" w:color="1A0EAA"/>
        </w:rPr>
        <w:t>Rural Organizing: A</w:t>
      </w:r>
      <w:r>
        <w:rPr>
          <w:i/>
          <w:color w:val="1A0FAA"/>
          <w:spacing w:val="-4"/>
          <w:u w:val="thick" w:color="1A0EAA"/>
        </w:rPr>
        <w:t> </w:t>
      </w:r>
      <w:r>
        <w:rPr>
          <w:i/>
          <w:color w:val="1A0FAA"/>
          <w:u w:val="thick" w:color="1A0EAA"/>
        </w:rPr>
        <w:t>New</w:t>
      </w:r>
      <w:r>
        <w:rPr>
          <w:i/>
          <w:color w:val="1A0FAA"/>
          <w:spacing w:val="-5"/>
          <w:u w:val="thick" w:color="1A0EAA"/>
        </w:rPr>
        <w:t> </w:t>
      </w:r>
      <w:r>
        <w:rPr>
          <w:i/>
          <w:color w:val="1A0FAA"/>
          <w:u w:val="thick" w:color="1A0EAA"/>
        </w:rPr>
        <w:t>York Case</w:t>
      </w:r>
      <w:r>
        <w:rPr>
          <w:i/>
          <w:color w:val="1A0FAA"/>
          <w:spacing w:val="-7"/>
          <w:u w:val="thick" w:color="1A0EAA"/>
        </w:rPr>
        <w:t> </w:t>
      </w:r>
      <w:r>
        <w:rPr>
          <w:i/>
          <w:color w:val="1A0FAA"/>
          <w:u w:val="thick" w:color="1A0EAA"/>
        </w:rPr>
        <w:t>Study</w:t>
      </w:r>
      <w:r>
        <w:rPr>
          <w:i/>
          <w:color w:val="1F1F1F"/>
          <w:u w:val="none"/>
        </w:rPr>
        <w:t>,</w:t>
      </w:r>
      <w:r>
        <w:rPr>
          <w:i/>
          <w:color w:val="1F1F1F"/>
          <w:spacing w:val="-16"/>
          <w:u w:val="none"/>
        </w:rPr>
        <w:t> </w:t>
      </w:r>
      <w:r>
        <w:rPr>
          <w:color w:val="1F1F1F"/>
          <w:u w:val="none"/>
        </w:rPr>
        <w:t>into </w:t>
      </w:r>
      <w:r>
        <w:rPr>
          <w:color w:val="1F1F1F"/>
          <w:w w:val="105"/>
          <w:u w:val="none"/>
        </w:rPr>
        <w:t>an</w:t>
      </w:r>
      <w:r>
        <w:rPr>
          <w:color w:val="1F1F1F"/>
          <w:spacing w:val="-13"/>
          <w:w w:val="105"/>
          <w:u w:val="none"/>
        </w:rPr>
        <w:t> </w:t>
      </w:r>
      <w:r>
        <w:rPr>
          <w:color w:val="1F1F1F"/>
          <w:w w:val="105"/>
          <w:u w:val="none"/>
        </w:rPr>
        <w:t>actionable</w:t>
      </w:r>
      <w:r>
        <w:rPr>
          <w:color w:val="1F1F1F"/>
          <w:spacing w:val="-3"/>
          <w:w w:val="105"/>
          <w:u w:val="none"/>
        </w:rPr>
        <w:t> </w:t>
      </w:r>
      <w:r>
        <w:rPr>
          <w:color w:val="1F1F1F"/>
          <w:w w:val="105"/>
          <w:u w:val="none"/>
        </w:rPr>
        <w:t>and</w:t>
      </w:r>
      <w:r>
        <w:rPr>
          <w:color w:val="1F1F1F"/>
          <w:spacing w:val="-13"/>
          <w:w w:val="105"/>
          <w:u w:val="none"/>
        </w:rPr>
        <w:t> </w:t>
      </w:r>
      <w:r>
        <w:rPr>
          <w:color w:val="1F1F1F"/>
          <w:w w:val="105"/>
          <w:u w:val="none"/>
        </w:rPr>
        <w:t>strategic portfolio.</w:t>
      </w:r>
      <w:r>
        <w:rPr>
          <w:color w:val="1F1F1F"/>
          <w:spacing w:val="33"/>
          <w:w w:val="105"/>
          <w:u w:val="none"/>
        </w:rPr>
        <w:t> </w:t>
      </w:r>
      <w:r>
        <w:rPr>
          <w:color w:val="1F1F1F"/>
          <w:w w:val="105"/>
          <w:u w:val="none"/>
        </w:rPr>
        <w:t>The</w:t>
      </w:r>
      <w:r>
        <w:rPr>
          <w:color w:val="1F1F1F"/>
          <w:spacing w:val="-6"/>
          <w:w w:val="105"/>
          <w:u w:val="none"/>
        </w:rPr>
        <w:t> </w:t>
      </w:r>
      <w:r>
        <w:rPr>
          <w:color w:val="1F1F1F"/>
          <w:w w:val="105"/>
          <w:u w:val="none"/>
        </w:rPr>
        <w:t>report</w:t>
      </w:r>
      <w:r>
        <w:rPr>
          <w:color w:val="1F1F1F"/>
          <w:spacing w:val="-4"/>
          <w:w w:val="105"/>
          <w:u w:val="none"/>
        </w:rPr>
        <w:t> </w:t>
      </w:r>
      <w:r>
        <w:rPr>
          <w:color w:val="1F1F1F"/>
          <w:w w:val="105"/>
          <w:u w:val="none"/>
        </w:rPr>
        <w:t>revealed</w:t>
      </w:r>
      <w:r>
        <w:rPr>
          <w:color w:val="1F1F1F"/>
          <w:spacing w:val="-4"/>
          <w:w w:val="105"/>
          <w:u w:val="none"/>
        </w:rPr>
        <w:t> </w:t>
      </w:r>
      <w:r>
        <w:rPr>
          <w:color w:val="1F1F1F"/>
          <w:w w:val="105"/>
          <w:u w:val="none"/>
        </w:rPr>
        <w:t>the</w:t>
      </w:r>
      <w:r>
        <w:rPr>
          <w:color w:val="1F1F1F"/>
          <w:spacing w:val="-8"/>
          <w:w w:val="105"/>
          <w:u w:val="none"/>
        </w:rPr>
        <w:t> </w:t>
      </w:r>
      <w:r>
        <w:rPr>
          <w:color w:val="1F1F1F"/>
          <w:w w:val="105"/>
          <w:u w:val="none"/>
        </w:rPr>
        <w:t>barriers</w:t>
      </w:r>
      <w:r>
        <w:rPr>
          <w:color w:val="1F1F1F"/>
          <w:spacing w:val="-6"/>
          <w:w w:val="105"/>
          <w:u w:val="none"/>
        </w:rPr>
        <w:t> </w:t>
      </w:r>
      <w:r>
        <w:rPr>
          <w:color w:val="1F1F1F"/>
          <w:w w:val="105"/>
          <w:u w:val="none"/>
        </w:rPr>
        <w:t>rural</w:t>
      </w:r>
      <w:r>
        <w:rPr>
          <w:color w:val="1F1F1F"/>
          <w:spacing w:val="-15"/>
          <w:w w:val="105"/>
          <w:u w:val="none"/>
        </w:rPr>
        <w:t> </w:t>
      </w:r>
      <w:r>
        <w:rPr>
          <w:color w:val="1F1F1F"/>
          <w:w w:val="105"/>
          <w:u w:val="none"/>
        </w:rPr>
        <w:t>BIPOC-led organizations</w:t>
      </w:r>
      <w:r>
        <w:rPr>
          <w:color w:val="1F1F1F"/>
          <w:spacing w:val="-9"/>
          <w:w w:val="105"/>
          <w:u w:val="none"/>
        </w:rPr>
        <w:t> </w:t>
      </w:r>
      <w:r>
        <w:rPr>
          <w:color w:val="1F1F1F"/>
          <w:w w:val="105"/>
          <w:u w:val="none"/>
        </w:rPr>
        <w:t>face</w:t>
      </w:r>
      <w:r>
        <w:rPr>
          <w:color w:val="1F1F1F"/>
          <w:spacing w:val="-5"/>
          <w:w w:val="105"/>
          <w:u w:val="none"/>
        </w:rPr>
        <w:t> </w:t>
      </w:r>
      <w:r>
        <w:rPr>
          <w:color w:val="1F1F1F"/>
          <w:w w:val="105"/>
          <w:u w:val="none"/>
        </w:rPr>
        <w:t>when</w:t>
      </w:r>
      <w:r>
        <w:rPr>
          <w:color w:val="1F1F1F"/>
          <w:spacing w:val="-7"/>
          <w:w w:val="105"/>
          <w:u w:val="none"/>
        </w:rPr>
        <w:t> </w:t>
      </w:r>
      <w:r>
        <w:rPr>
          <w:color w:val="1F1F1F"/>
          <w:w w:val="105"/>
          <w:u w:val="none"/>
        </w:rPr>
        <w:t>accessing</w:t>
      </w:r>
      <w:r>
        <w:rPr>
          <w:color w:val="1F1F1F"/>
          <w:spacing w:val="-13"/>
          <w:w w:val="105"/>
          <w:u w:val="none"/>
        </w:rPr>
        <w:t> </w:t>
      </w:r>
      <w:r>
        <w:rPr>
          <w:color w:val="1F1F1F"/>
          <w:w w:val="105"/>
          <w:u w:val="none"/>
        </w:rPr>
        <w:t>funding,</w:t>
      </w:r>
      <w:r>
        <w:rPr>
          <w:color w:val="1F1F1F"/>
          <w:spacing w:val="-17"/>
          <w:w w:val="105"/>
          <w:u w:val="none"/>
        </w:rPr>
        <w:t> </w:t>
      </w:r>
      <w:r>
        <w:rPr>
          <w:color w:val="1F1F1F"/>
          <w:w w:val="105"/>
          <w:u w:val="none"/>
        </w:rPr>
        <w:t>the</w:t>
      </w:r>
      <w:r>
        <w:rPr>
          <w:color w:val="1F1F1F"/>
          <w:spacing w:val="-12"/>
          <w:w w:val="105"/>
          <w:u w:val="none"/>
        </w:rPr>
        <w:t> </w:t>
      </w:r>
      <w:r>
        <w:rPr>
          <w:color w:val="1F1F1F"/>
          <w:w w:val="105"/>
          <w:u w:val="none"/>
        </w:rPr>
        <w:t>storied history</w:t>
      </w:r>
      <w:r>
        <w:rPr>
          <w:color w:val="1F1F1F"/>
          <w:spacing w:val="-3"/>
          <w:w w:val="105"/>
          <w:u w:val="none"/>
        </w:rPr>
        <w:t> </w:t>
      </w:r>
      <w:r>
        <w:rPr>
          <w:color w:val="1F1F1F"/>
          <w:w w:val="105"/>
          <w:u w:val="none"/>
        </w:rPr>
        <w:t>of</w:t>
      </w:r>
      <w:r>
        <w:rPr>
          <w:color w:val="1F1F1F"/>
          <w:spacing w:val="-17"/>
          <w:w w:val="105"/>
          <w:u w:val="none"/>
        </w:rPr>
        <w:t> </w:t>
      </w:r>
      <w:r>
        <w:rPr>
          <w:color w:val="1F1F1F"/>
          <w:w w:val="105"/>
          <w:u w:val="none"/>
        </w:rPr>
        <w:t>their underinvestment,</w:t>
      </w:r>
      <w:r>
        <w:rPr>
          <w:color w:val="1F1F1F"/>
          <w:spacing w:val="-17"/>
          <w:w w:val="105"/>
          <w:u w:val="none"/>
        </w:rPr>
        <w:t> </w:t>
      </w:r>
      <w:r>
        <w:rPr>
          <w:color w:val="1F1F1F"/>
          <w:w w:val="105"/>
          <w:u w:val="none"/>
        </w:rPr>
        <w:t>and the</w:t>
      </w:r>
      <w:r>
        <w:rPr>
          <w:color w:val="1F1F1F"/>
          <w:spacing w:val="-9"/>
          <w:w w:val="105"/>
          <w:u w:val="none"/>
        </w:rPr>
        <w:t> </w:t>
      </w:r>
      <w:r>
        <w:rPr>
          <w:color w:val="1F1F1F"/>
          <w:w w:val="105"/>
          <w:u w:val="none"/>
        </w:rPr>
        <w:t>inequities</w:t>
      </w:r>
      <w:r>
        <w:rPr>
          <w:color w:val="1F1F1F"/>
          <w:spacing w:val="-8"/>
          <w:w w:val="105"/>
          <w:u w:val="none"/>
        </w:rPr>
        <w:t> </w:t>
      </w:r>
      <w:r>
        <w:rPr>
          <w:color w:val="1F1F1F"/>
          <w:w w:val="105"/>
          <w:u w:val="none"/>
        </w:rPr>
        <w:t>they</w:t>
      </w:r>
      <w:r>
        <w:rPr>
          <w:color w:val="1F1F1F"/>
          <w:spacing w:val="-8"/>
          <w:w w:val="105"/>
          <w:u w:val="none"/>
        </w:rPr>
        <w:t> </w:t>
      </w:r>
      <w:r>
        <w:rPr>
          <w:color w:val="1F1F1F"/>
          <w:w w:val="105"/>
          <w:u w:val="none"/>
        </w:rPr>
        <w:t>continue</w:t>
      </w:r>
      <w:r>
        <w:rPr>
          <w:color w:val="1F1F1F"/>
          <w:spacing w:val="-4"/>
          <w:w w:val="105"/>
          <w:u w:val="none"/>
        </w:rPr>
        <w:t> </w:t>
      </w:r>
      <w:r>
        <w:rPr>
          <w:color w:val="1F1F1F"/>
          <w:w w:val="105"/>
          <w:u w:val="none"/>
        </w:rPr>
        <w:t>to face despite</w:t>
      </w:r>
      <w:r>
        <w:rPr>
          <w:color w:val="1F1F1F"/>
          <w:spacing w:val="-2"/>
          <w:w w:val="105"/>
          <w:u w:val="none"/>
        </w:rPr>
        <w:t> </w:t>
      </w:r>
      <w:r>
        <w:rPr>
          <w:color w:val="1F1F1F"/>
          <w:w w:val="105"/>
          <w:u w:val="none"/>
        </w:rPr>
        <w:t>recent</w:t>
      </w:r>
      <w:r>
        <w:rPr>
          <w:color w:val="1F1F1F"/>
          <w:spacing w:val="-1"/>
          <w:w w:val="105"/>
          <w:u w:val="none"/>
        </w:rPr>
        <w:t> </w:t>
      </w:r>
      <w:r>
        <w:rPr>
          <w:color w:val="1F1F1F"/>
          <w:w w:val="105"/>
          <w:u w:val="none"/>
        </w:rPr>
        <w:t>progressive</w:t>
      </w:r>
      <w:r>
        <w:rPr>
          <w:color w:val="1F1F1F"/>
          <w:spacing w:val="18"/>
          <w:w w:val="105"/>
          <w:u w:val="none"/>
        </w:rPr>
        <w:t> </w:t>
      </w:r>
      <w:r>
        <w:rPr>
          <w:color w:val="1F1F1F"/>
          <w:w w:val="105"/>
          <w:u w:val="none"/>
        </w:rPr>
        <w:t>policy wins</w:t>
      </w:r>
      <w:r>
        <w:rPr>
          <w:color w:val="1F1F1F"/>
          <w:spacing w:val="-6"/>
          <w:w w:val="105"/>
          <w:u w:val="none"/>
        </w:rPr>
        <w:t> </w:t>
      </w:r>
      <w:r>
        <w:rPr>
          <w:color w:val="1F1F1F"/>
          <w:w w:val="105"/>
          <w:u w:val="none"/>
        </w:rPr>
        <w:t>in</w:t>
      </w:r>
      <w:r>
        <w:rPr>
          <w:color w:val="1F1F1F"/>
          <w:spacing w:val="-12"/>
          <w:w w:val="105"/>
          <w:u w:val="none"/>
        </w:rPr>
        <w:t> </w:t>
      </w:r>
      <w:r>
        <w:rPr>
          <w:color w:val="1F1F1F"/>
          <w:w w:val="105"/>
          <w:u w:val="none"/>
        </w:rPr>
        <w:t>the</w:t>
      </w:r>
      <w:r>
        <w:rPr>
          <w:color w:val="1F1F1F"/>
          <w:spacing w:val="-10"/>
          <w:w w:val="105"/>
          <w:u w:val="none"/>
        </w:rPr>
        <w:t> </w:t>
      </w:r>
      <w:r>
        <w:rPr>
          <w:color w:val="1F1F1F"/>
          <w:w w:val="105"/>
          <w:u w:val="none"/>
        </w:rPr>
        <w:t>state.</w:t>
      </w:r>
      <w:r>
        <w:rPr>
          <w:color w:val="1F1F1F"/>
          <w:spacing w:val="-16"/>
          <w:w w:val="105"/>
          <w:u w:val="none"/>
        </w:rPr>
        <w:t> </w:t>
      </w:r>
      <w:r>
        <w:rPr>
          <w:color w:val="1F1F1F"/>
          <w:w w:val="105"/>
          <w:u w:val="none"/>
        </w:rPr>
        <w:t>The report insists that</w:t>
      </w:r>
      <w:r>
        <w:rPr>
          <w:color w:val="1F1F1F"/>
          <w:spacing w:val="-2"/>
          <w:w w:val="105"/>
          <w:u w:val="none"/>
        </w:rPr>
        <w:t> </w:t>
      </w:r>
      <w:r>
        <w:rPr>
          <w:color w:val="1F1F1F"/>
          <w:w w:val="105"/>
          <w:u w:val="none"/>
        </w:rPr>
        <w:t>"every effort should be made to create on-ramp opportunities for </w:t>
      </w:r>
      <w:r>
        <w:rPr>
          <w:color w:val="1F1F1F"/>
          <w:u w:val="none"/>
        </w:rPr>
        <w:t>underrepresented rural, BIPOC-led, and newer</w:t>
      </w:r>
      <w:r>
        <w:rPr>
          <w:color w:val="1F1F1F"/>
          <w:spacing w:val="28"/>
          <w:u w:val="none"/>
        </w:rPr>
        <w:t> </w:t>
      </w:r>
      <w:r>
        <w:rPr>
          <w:color w:val="1F1F1F"/>
          <w:u w:val="none"/>
        </w:rPr>
        <w:t>grassroots</w:t>
      </w:r>
      <w:r>
        <w:rPr>
          <w:color w:val="1F1F1F"/>
          <w:spacing w:val="36"/>
          <w:u w:val="none"/>
        </w:rPr>
        <w:t> </w:t>
      </w:r>
      <w:r>
        <w:rPr>
          <w:color w:val="1F1F1F"/>
          <w:u w:val="none"/>
        </w:rPr>
        <w:t>organizations</w:t>
      </w:r>
      <w:r>
        <w:rPr>
          <w:color w:val="1F1F1F"/>
          <w:spacing w:val="32"/>
          <w:u w:val="none"/>
        </w:rPr>
        <w:t> </w:t>
      </w:r>
      <w:r>
        <w:rPr>
          <w:color w:val="1F1F1F"/>
          <w:u w:val="none"/>
        </w:rPr>
        <w:t>to</w:t>
      </w:r>
      <w:r>
        <w:rPr>
          <w:color w:val="1F1F1F"/>
          <w:spacing w:val="40"/>
          <w:u w:val="none"/>
        </w:rPr>
        <w:t> </w:t>
      </w:r>
      <w:r>
        <w:rPr>
          <w:color w:val="1F1F1F"/>
          <w:u w:val="none"/>
        </w:rPr>
        <w:t>achieve</w:t>
      </w:r>
      <w:r>
        <w:rPr>
          <w:color w:val="1F1F1F"/>
          <w:u w:val="none"/>
        </w:rPr>
        <w:t> </w:t>
      </w:r>
      <w:r>
        <w:rPr>
          <w:color w:val="1F1F1F"/>
          <w:w w:val="105"/>
          <w:u w:val="none"/>
        </w:rPr>
        <w:t>sustainable</w:t>
      </w:r>
      <w:r>
        <w:rPr>
          <w:color w:val="1F1F1F"/>
          <w:spacing w:val="-13"/>
          <w:w w:val="105"/>
          <w:u w:val="none"/>
        </w:rPr>
        <w:t> </w:t>
      </w:r>
      <w:r>
        <w:rPr>
          <w:color w:val="1F1F1F"/>
          <w:w w:val="105"/>
          <w:u w:val="none"/>
        </w:rPr>
        <w:t>funding</w:t>
      </w:r>
      <w:r>
        <w:rPr>
          <w:color w:val="1F1F1F"/>
          <w:spacing w:val="-16"/>
          <w:w w:val="105"/>
          <w:u w:val="none"/>
        </w:rPr>
        <w:t> </w:t>
      </w:r>
      <w:r>
        <w:rPr>
          <w:color w:val="1F1F1F"/>
          <w:w w:val="105"/>
          <w:u w:val="none"/>
        </w:rPr>
        <w:t>for</w:t>
      </w:r>
      <w:r>
        <w:rPr>
          <w:color w:val="1F1F1F"/>
          <w:spacing w:val="-11"/>
          <w:w w:val="105"/>
          <w:u w:val="none"/>
        </w:rPr>
        <w:t> </w:t>
      </w:r>
      <w:r>
        <w:rPr>
          <w:color w:val="1F1F1F"/>
          <w:w w:val="105"/>
          <w:u w:val="none"/>
        </w:rPr>
        <w:t>their</w:t>
      </w:r>
      <w:r>
        <w:rPr>
          <w:color w:val="1F1F1F"/>
          <w:spacing w:val="-6"/>
          <w:w w:val="105"/>
          <w:u w:val="none"/>
        </w:rPr>
        <w:t> </w:t>
      </w:r>
      <w:r>
        <w:rPr>
          <w:color w:val="1F1F1F"/>
          <w:w w:val="105"/>
          <w:u w:val="none"/>
        </w:rPr>
        <w:t>long-term</w:t>
      </w:r>
      <w:r>
        <w:rPr>
          <w:color w:val="1F1F1F"/>
          <w:spacing w:val="-2"/>
          <w:w w:val="105"/>
          <w:u w:val="none"/>
        </w:rPr>
        <w:t> </w:t>
      </w:r>
      <w:r>
        <w:rPr>
          <w:color w:val="1F1F1F"/>
          <w:w w:val="105"/>
          <w:u w:val="none"/>
        </w:rPr>
        <w:t>work."</w:t>
      </w:r>
      <w:r>
        <w:rPr>
          <w:color w:val="1F1F1F"/>
          <w:spacing w:val="-10"/>
          <w:w w:val="105"/>
          <w:u w:val="none"/>
        </w:rPr>
        <w:t> </w:t>
      </w:r>
      <w:r>
        <w:rPr>
          <w:color w:val="1F1F1F"/>
          <w:w w:val="105"/>
          <w:u w:val="none"/>
        </w:rPr>
        <w:t>Understanding</w:t>
      </w:r>
      <w:r>
        <w:rPr>
          <w:color w:val="1F1F1F"/>
          <w:spacing w:val="-8"/>
          <w:w w:val="105"/>
          <w:u w:val="none"/>
        </w:rPr>
        <w:t> </w:t>
      </w:r>
      <w:r>
        <w:rPr>
          <w:color w:val="1F1F1F"/>
          <w:w w:val="105"/>
          <w:u w:val="none"/>
        </w:rPr>
        <w:t>the</w:t>
      </w:r>
      <w:r>
        <w:rPr>
          <w:color w:val="1F1F1F"/>
          <w:spacing w:val="-12"/>
          <w:w w:val="105"/>
          <w:u w:val="none"/>
        </w:rPr>
        <w:t> </w:t>
      </w:r>
      <w:r>
        <w:rPr>
          <w:color w:val="1F1F1F"/>
          <w:w w:val="105"/>
          <w:u w:val="none"/>
        </w:rPr>
        <w:t>real</w:t>
      </w:r>
      <w:r>
        <w:rPr>
          <w:color w:val="1F1F1F"/>
          <w:spacing w:val="-17"/>
          <w:w w:val="105"/>
          <w:u w:val="none"/>
        </w:rPr>
        <w:t> </w:t>
      </w:r>
      <w:r>
        <w:rPr>
          <w:color w:val="1F1F1F"/>
          <w:w w:val="105"/>
          <w:u w:val="none"/>
        </w:rPr>
        <w:t>challenges</w:t>
      </w:r>
      <w:r>
        <w:rPr>
          <w:color w:val="1F1F1F"/>
          <w:spacing w:val="-6"/>
          <w:w w:val="105"/>
          <w:u w:val="none"/>
        </w:rPr>
        <w:t> </w:t>
      </w:r>
      <w:r>
        <w:rPr>
          <w:color w:val="1F1F1F"/>
          <w:w w:val="105"/>
          <w:u w:val="none"/>
        </w:rPr>
        <w:t>that</w:t>
      </w:r>
      <w:r>
        <w:rPr>
          <w:color w:val="1F1F1F"/>
          <w:spacing w:val="-17"/>
          <w:w w:val="105"/>
          <w:u w:val="none"/>
        </w:rPr>
        <w:t> </w:t>
      </w:r>
      <w:r>
        <w:rPr>
          <w:color w:val="1F1F1F"/>
          <w:w w:val="105"/>
          <w:u w:val="none"/>
        </w:rPr>
        <w:t>funders face in moving resources to this work (including</w:t>
      </w:r>
      <w:r>
        <w:rPr>
          <w:color w:val="1F1F1F"/>
          <w:spacing w:val="-8"/>
          <w:w w:val="105"/>
          <w:u w:val="none"/>
        </w:rPr>
        <w:t> </w:t>
      </w:r>
      <w:r>
        <w:rPr>
          <w:color w:val="1F1F1F"/>
          <w:w w:val="105"/>
          <w:u w:val="none"/>
        </w:rPr>
        <w:t>the trust-building,</w:t>
      </w:r>
      <w:r>
        <w:rPr>
          <w:color w:val="1F1F1F"/>
          <w:spacing w:val="-10"/>
          <w:w w:val="105"/>
          <w:u w:val="none"/>
        </w:rPr>
        <w:t> </w:t>
      </w:r>
      <w:r>
        <w:rPr>
          <w:color w:val="1F1F1F"/>
          <w:w w:val="105"/>
          <w:u w:val="none"/>
        </w:rPr>
        <w:t>relational capital, and </w:t>
      </w:r>
      <w:r>
        <w:rPr>
          <w:color w:val="1F1F1F"/>
          <w:u w:val="none"/>
        </w:rPr>
        <w:t>multi-issue approaches required), IRSG's New York Rural Organizing Portfolio serves to </w:t>
      </w:r>
      <w:r>
        <w:rPr>
          <w:color w:val="1F1F1F"/>
          <w:w w:val="105"/>
          <w:u w:val="none"/>
        </w:rPr>
        <w:t>"shortcut" these barriers by providing</w:t>
      </w:r>
      <w:r>
        <w:rPr>
          <w:color w:val="1F1F1F"/>
          <w:spacing w:val="-8"/>
          <w:w w:val="105"/>
          <w:u w:val="none"/>
        </w:rPr>
        <w:t> </w:t>
      </w:r>
      <w:r>
        <w:rPr>
          <w:color w:val="1F1F1F"/>
          <w:w w:val="105"/>
          <w:u w:val="none"/>
        </w:rPr>
        <w:t>a</w:t>
      </w:r>
      <w:r>
        <w:rPr>
          <w:color w:val="1F1F1F"/>
          <w:spacing w:val="-8"/>
          <w:w w:val="105"/>
          <w:u w:val="none"/>
        </w:rPr>
        <w:t> </w:t>
      </w:r>
      <w:r>
        <w:rPr>
          <w:color w:val="1F1F1F"/>
          <w:w w:val="105"/>
          <w:u w:val="none"/>
        </w:rPr>
        <w:t>strategic,</w:t>
      </w:r>
      <w:r>
        <w:rPr>
          <w:color w:val="1F1F1F"/>
          <w:spacing w:val="-3"/>
          <w:w w:val="105"/>
          <w:u w:val="none"/>
        </w:rPr>
        <w:t> </w:t>
      </w:r>
      <w:r>
        <w:rPr>
          <w:color w:val="1F1F1F"/>
          <w:w w:val="105"/>
          <w:u w:val="none"/>
        </w:rPr>
        <w:t>coordinated vehicle for</w:t>
      </w:r>
      <w:r>
        <w:rPr>
          <w:color w:val="1F1F1F"/>
          <w:spacing w:val="-3"/>
          <w:w w:val="105"/>
          <w:u w:val="none"/>
        </w:rPr>
        <w:t> </w:t>
      </w:r>
      <w:r>
        <w:rPr>
          <w:color w:val="1F1F1F"/>
          <w:w w:val="105"/>
          <w:u w:val="none"/>
        </w:rPr>
        <w:t>funders</w:t>
      </w:r>
      <w:r>
        <w:rPr>
          <w:color w:val="1F1F1F"/>
          <w:spacing w:val="-1"/>
          <w:w w:val="105"/>
          <w:u w:val="none"/>
        </w:rPr>
        <w:t> </w:t>
      </w:r>
      <w:r>
        <w:rPr>
          <w:color w:val="1F1F1F"/>
          <w:w w:val="105"/>
          <w:u w:val="none"/>
        </w:rPr>
        <w:t>to</w:t>
      </w:r>
      <w:r>
        <w:rPr>
          <w:color w:val="1F1F1F"/>
          <w:spacing w:val="-1"/>
          <w:w w:val="105"/>
          <w:u w:val="none"/>
        </w:rPr>
        <w:t> </w:t>
      </w:r>
      <w:r>
        <w:rPr>
          <w:color w:val="1F1F1F"/>
          <w:w w:val="105"/>
          <w:u w:val="none"/>
        </w:rPr>
        <w:t>move resources</w:t>
      </w:r>
      <w:r>
        <w:rPr>
          <w:color w:val="1F1F1F"/>
          <w:spacing w:val="-6"/>
          <w:w w:val="105"/>
          <w:u w:val="none"/>
        </w:rPr>
        <w:t> </w:t>
      </w:r>
      <w:r>
        <w:rPr>
          <w:color w:val="1F1F1F"/>
          <w:w w:val="105"/>
          <w:u w:val="none"/>
        </w:rPr>
        <w:t>in</w:t>
      </w:r>
      <w:r>
        <w:rPr>
          <w:color w:val="1F1F1F"/>
          <w:spacing w:val="-17"/>
          <w:w w:val="105"/>
          <w:u w:val="none"/>
        </w:rPr>
        <w:t> </w:t>
      </w:r>
      <w:r>
        <w:rPr>
          <w:color w:val="1F1F1F"/>
          <w:w w:val="105"/>
          <w:u w:val="none"/>
        </w:rPr>
        <w:t>tandem,</w:t>
      </w:r>
      <w:r>
        <w:rPr>
          <w:color w:val="1F1F1F"/>
          <w:spacing w:val="-13"/>
          <w:w w:val="105"/>
          <w:u w:val="none"/>
        </w:rPr>
        <w:t> </w:t>
      </w:r>
      <w:r>
        <w:rPr>
          <w:color w:val="1F1F1F"/>
          <w:w w:val="105"/>
          <w:u w:val="none"/>
        </w:rPr>
        <w:t>to create</w:t>
      </w:r>
      <w:r>
        <w:rPr>
          <w:color w:val="1F1F1F"/>
          <w:spacing w:val="-3"/>
          <w:w w:val="105"/>
          <w:u w:val="none"/>
        </w:rPr>
        <w:t> </w:t>
      </w:r>
      <w:r>
        <w:rPr>
          <w:color w:val="1F1F1F"/>
          <w:w w:val="105"/>
          <w:u w:val="none"/>
        </w:rPr>
        <w:t>a</w:t>
      </w:r>
      <w:r>
        <w:rPr>
          <w:color w:val="1F1F1F"/>
          <w:spacing w:val="-10"/>
          <w:w w:val="105"/>
          <w:u w:val="none"/>
        </w:rPr>
        <w:t> </w:t>
      </w:r>
      <w:r>
        <w:rPr>
          <w:color w:val="1F1F1F"/>
          <w:w w:val="105"/>
          <w:u w:val="none"/>
        </w:rPr>
        <w:t>whole</w:t>
      </w:r>
      <w:r>
        <w:rPr>
          <w:color w:val="1F1F1F"/>
          <w:spacing w:val="-13"/>
          <w:w w:val="105"/>
          <w:u w:val="none"/>
        </w:rPr>
        <w:t> </w:t>
      </w:r>
      <w:r>
        <w:rPr>
          <w:color w:val="1F1F1F"/>
          <w:w w:val="105"/>
          <w:u w:val="none"/>
        </w:rPr>
        <w:t>that's</w:t>
      </w:r>
      <w:r>
        <w:rPr>
          <w:color w:val="1F1F1F"/>
          <w:spacing w:val="-14"/>
          <w:w w:val="105"/>
          <w:u w:val="none"/>
        </w:rPr>
        <w:t> </w:t>
      </w:r>
      <w:r>
        <w:rPr>
          <w:color w:val="1F1F1F"/>
          <w:w w:val="105"/>
          <w:u w:val="none"/>
        </w:rPr>
        <w:t>greater</w:t>
      </w:r>
      <w:r>
        <w:rPr>
          <w:color w:val="1F1F1F"/>
          <w:spacing w:val="-7"/>
          <w:w w:val="105"/>
          <w:u w:val="none"/>
        </w:rPr>
        <w:t> </w:t>
      </w:r>
      <w:r>
        <w:rPr>
          <w:color w:val="1F1F1F"/>
          <w:w w:val="105"/>
          <w:u w:val="none"/>
        </w:rPr>
        <w:t>than</w:t>
      </w:r>
      <w:r>
        <w:rPr>
          <w:color w:val="1F1F1F"/>
          <w:spacing w:val="-14"/>
          <w:w w:val="105"/>
          <w:u w:val="none"/>
        </w:rPr>
        <w:t> </w:t>
      </w:r>
      <w:r>
        <w:rPr>
          <w:color w:val="1F1F1F"/>
          <w:w w:val="105"/>
          <w:u w:val="none"/>
        </w:rPr>
        <w:t>the</w:t>
      </w:r>
      <w:r>
        <w:rPr>
          <w:color w:val="1F1F1F"/>
          <w:spacing w:val="-14"/>
          <w:w w:val="105"/>
          <w:u w:val="none"/>
        </w:rPr>
        <w:t> </w:t>
      </w:r>
      <w:r>
        <w:rPr>
          <w:color w:val="1F1F1F"/>
          <w:w w:val="105"/>
          <w:u w:val="none"/>
        </w:rPr>
        <w:t>sum</w:t>
      </w:r>
      <w:r>
        <w:rPr>
          <w:color w:val="1F1F1F"/>
          <w:spacing w:val="-4"/>
          <w:w w:val="105"/>
          <w:u w:val="none"/>
        </w:rPr>
        <w:t> </w:t>
      </w:r>
      <w:r>
        <w:rPr>
          <w:color w:val="1F1F1F"/>
          <w:w w:val="105"/>
          <w:u w:val="none"/>
        </w:rPr>
        <w:t>of its</w:t>
      </w:r>
      <w:r>
        <w:rPr>
          <w:color w:val="1F1F1F"/>
          <w:spacing w:val="12"/>
          <w:w w:val="105"/>
          <w:u w:val="none"/>
        </w:rPr>
        <w:t> </w:t>
      </w:r>
      <w:r>
        <w:rPr>
          <w:color w:val="1F1F1F"/>
          <w:w w:val="105"/>
          <w:u w:val="none"/>
        </w:rPr>
        <w:t>parts.</w:t>
      </w:r>
      <w:r>
        <w:rPr>
          <w:color w:val="1F1F1F"/>
          <w:spacing w:val="-17"/>
          <w:w w:val="105"/>
          <w:u w:val="none"/>
        </w:rPr>
        <w:t> </w:t>
      </w:r>
      <w:r>
        <w:rPr>
          <w:color w:val="1F1F1F"/>
          <w:w w:val="105"/>
          <w:u w:val="none"/>
        </w:rPr>
        <w:t>Specifically, the portfolio translates opportunities to invest in nuanced</w:t>
      </w:r>
      <w:r>
        <w:rPr>
          <w:color w:val="1F1F1F"/>
          <w:spacing w:val="31"/>
          <w:w w:val="105"/>
          <w:u w:val="none"/>
        </w:rPr>
        <w:t> </w:t>
      </w:r>
      <w:r>
        <w:rPr>
          <w:color w:val="1F1F1F"/>
          <w:w w:val="105"/>
          <w:u w:val="none"/>
        </w:rPr>
        <w:t>local solutions into a model</w:t>
      </w:r>
      <w:r>
        <w:rPr>
          <w:color w:val="1F1F1F"/>
          <w:spacing w:val="-9"/>
          <w:w w:val="105"/>
          <w:u w:val="none"/>
        </w:rPr>
        <w:t> </w:t>
      </w:r>
      <w:r>
        <w:rPr>
          <w:color w:val="1F1F1F"/>
          <w:w w:val="105"/>
          <w:u w:val="none"/>
        </w:rPr>
        <w:t>that co-leverages diverse funding</w:t>
      </w:r>
      <w:r>
        <w:rPr>
          <w:color w:val="1F1F1F"/>
          <w:spacing w:val="-14"/>
          <w:w w:val="105"/>
          <w:u w:val="none"/>
        </w:rPr>
        <w:t> </w:t>
      </w:r>
      <w:r>
        <w:rPr>
          <w:color w:val="1F1F1F"/>
          <w:w w:val="105"/>
          <w:u w:val="none"/>
        </w:rPr>
        <w:t>to build</w:t>
      </w:r>
      <w:r>
        <w:rPr>
          <w:color w:val="1F1F1F"/>
          <w:spacing w:val="-1"/>
          <w:w w:val="105"/>
          <w:u w:val="none"/>
        </w:rPr>
        <w:t> </w:t>
      </w:r>
      <w:r>
        <w:rPr>
          <w:color w:val="1F1F1F"/>
          <w:w w:val="105"/>
          <w:u w:val="none"/>
        </w:rPr>
        <w:t>lasting</w:t>
      </w:r>
      <w:r>
        <w:rPr>
          <w:color w:val="1F1F1F"/>
          <w:spacing w:val="-13"/>
          <w:w w:val="105"/>
          <w:u w:val="none"/>
        </w:rPr>
        <w:t> </w:t>
      </w:r>
      <w:r>
        <w:rPr>
          <w:color w:val="1F1F1F"/>
          <w:w w:val="105"/>
          <w:u w:val="none"/>
        </w:rPr>
        <w:t>and</w:t>
      </w:r>
      <w:r>
        <w:rPr>
          <w:color w:val="1F1F1F"/>
          <w:spacing w:val="-3"/>
          <w:w w:val="105"/>
          <w:u w:val="none"/>
        </w:rPr>
        <w:t> </w:t>
      </w:r>
      <w:r>
        <w:rPr>
          <w:color w:val="1F1F1F"/>
          <w:w w:val="105"/>
          <w:u w:val="none"/>
        </w:rPr>
        <w:t>transformative</w:t>
      </w:r>
      <w:r>
        <w:rPr>
          <w:color w:val="1F1F1F"/>
          <w:spacing w:val="-8"/>
          <w:w w:val="105"/>
          <w:u w:val="none"/>
        </w:rPr>
        <w:t> </w:t>
      </w:r>
      <w:r>
        <w:rPr>
          <w:color w:val="1F1F1F"/>
          <w:w w:val="105"/>
          <w:u w:val="none"/>
        </w:rPr>
        <w:t>power statewide.</w:t>
      </w:r>
    </w:p>
    <w:p>
      <w:pPr>
        <w:pStyle w:val="BodyText"/>
        <w:spacing w:before="67"/>
      </w:pPr>
    </w:p>
    <w:p>
      <w:pPr>
        <w:pStyle w:val="BodyText"/>
        <w:spacing w:line="288" w:lineRule="auto"/>
        <w:ind w:left="1365" w:right="1503" w:firstLine="3"/>
      </w:pPr>
      <w:r>
        <w:rPr>
          <w:color w:val="010101"/>
          <w:w w:val="105"/>
        </w:rPr>
        <w:t>Expanded</w:t>
      </w:r>
      <w:r>
        <w:rPr>
          <w:color w:val="010101"/>
          <w:spacing w:val="-3"/>
          <w:w w:val="105"/>
        </w:rPr>
        <w:t> </w:t>
      </w:r>
      <w:r>
        <w:rPr>
          <w:color w:val="010101"/>
          <w:w w:val="105"/>
        </w:rPr>
        <w:t>access</w:t>
      </w:r>
      <w:r>
        <w:rPr>
          <w:color w:val="010101"/>
          <w:spacing w:val="-6"/>
          <w:w w:val="105"/>
        </w:rPr>
        <w:t> </w:t>
      </w:r>
      <w:r>
        <w:rPr>
          <w:color w:val="010101"/>
          <w:w w:val="105"/>
        </w:rPr>
        <w:t>to</w:t>
      </w:r>
      <w:r>
        <w:rPr>
          <w:color w:val="010101"/>
          <w:spacing w:val="-17"/>
          <w:w w:val="105"/>
        </w:rPr>
        <w:t> </w:t>
      </w:r>
      <w:r>
        <w:rPr>
          <w:color w:val="010101"/>
          <w:w w:val="105"/>
        </w:rPr>
        <w:t>the</w:t>
      </w:r>
      <w:r>
        <w:rPr>
          <w:color w:val="010101"/>
          <w:spacing w:val="-14"/>
          <w:w w:val="105"/>
        </w:rPr>
        <w:t> </w:t>
      </w:r>
      <w:r>
        <w:rPr>
          <w:color w:val="010101"/>
          <w:w w:val="105"/>
        </w:rPr>
        <w:t>services</w:t>
      </w:r>
      <w:r>
        <w:rPr>
          <w:color w:val="010101"/>
          <w:spacing w:val="-10"/>
          <w:w w:val="105"/>
        </w:rPr>
        <w:t> </w:t>
      </w:r>
      <w:r>
        <w:rPr>
          <w:color w:val="010101"/>
          <w:w w:val="105"/>
        </w:rPr>
        <w:t>that</w:t>
      </w:r>
      <w:r>
        <w:rPr>
          <w:color w:val="010101"/>
          <w:spacing w:val="-12"/>
          <w:w w:val="105"/>
        </w:rPr>
        <w:t> </w:t>
      </w:r>
      <w:r>
        <w:rPr>
          <w:color w:val="010101"/>
          <w:w w:val="105"/>
        </w:rPr>
        <w:t>keep</w:t>
      </w:r>
      <w:r>
        <w:rPr>
          <w:color w:val="010101"/>
          <w:spacing w:val="-9"/>
          <w:w w:val="105"/>
        </w:rPr>
        <w:t> </w:t>
      </w:r>
      <w:r>
        <w:rPr>
          <w:color w:val="010101"/>
          <w:w w:val="105"/>
        </w:rPr>
        <w:t>our</w:t>
      </w:r>
      <w:r>
        <w:rPr>
          <w:color w:val="010101"/>
          <w:spacing w:val="-10"/>
          <w:w w:val="105"/>
        </w:rPr>
        <w:t> </w:t>
      </w:r>
      <w:r>
        <w:rPr>
          <w:color w:val="010101"/>
          <w:w w:val="105"/>
        </w:rPr>
        <w:t>communities</w:t>
      </w:r>
      <w:r>
        <w:rPr>
          <w:color w:val="010101"/>
          <w:spacing w:val="-3"/>
          <w:w w:val="105"/>
        </w:rPr>
        <w:t> </w:t>
      </w:r>
      <w:r>
        <w:rPr>
          <w:color w:val="010101"/>
          <w:w w:val="105"/>
        </w:rPr>
        <w:t>safe,</w:t>
      </w:r>
      <w:r>
        <w:rPr>
          <w:color w:val="010101"/>
          <w:spacing w:val="-15"/>
          <w:w w:val="105"/>
        </w:rPr>
        <w:t> </w:t>
      </w:r>
      <w:r>
        <w:rPr>
          <w:color w:val="010101"/>
          <w:w w:val="105"/>
        </w:rPr>
        <w:t>equitable,</w:t>
      </w:r>
      <w:r>
        <w:rPr>
          <w:color w:val="010101"/>
          <w:spacing w:val="-6"/>
          <w:w w:val="105"/>
        </w:rPr>
        <w:t> </w:t>
      </w:r>
      <w:r>
        <w:rPr>
          <w:color w:val="010101"/>
          <w:w w:val="105"/>
        </w:rPr>
        <w:t>and</w:t>
      </w:r>
      <w:r>
        <w:rPr>
          <w:color w:val="010101"/>
          <w:spacing w:val="-10"/>
          <w:w w:val="105"/>
        </w:rPr>
        <w:t> </w:t>
      </w:r>
      <w:r>
        <w:rPr>
          <w:color w:val="010101"/>
          <w:w w:val="105"/>
        </w:rPr>
        <w:t>living</w:t>
      </w:r>
      <w:r>
        <w:rPr>
          <w:color w:val="010101"/>
          <w:spacing w:val="-17"/>
          <w:w w:val="105"/>
        </w:rPr>
        <w:t> </w:t>
      </w:r>
      <w:r>
        <w:rPr>
          <w:color w:val="010101"/>
          <w:w w:val="105"/>
        </w:rPr>
        <w:t>with dignity is</w:t>
      </w:r>
      <w:r>
        <w:rPr>
          <w:color w:val="010101"/>
          <w:spacing w:val="-4"/>
          <w:w w:val="105"/>
        </w:rPr>
        <w:t> </w:t>
      </w:r>
      <w:r>
        <w:rPr>
          <w:color w:val="010101"/>
          <w:w w:val="105"/>
        </w:rPr>
        <w:t>central</w:t>
      </w:r>
      <w:r>
        <w:rPr>
          <w:color w:val="010101"/>
          <w:spacing w:val="-12"/>
          <w:w w:val="105"/>
        </w:rPr>
        <w:t> </w:t>
      </w:r>
      <w:r>
        <w:rPr>
          <w:color w:val="010101"/>
          <w:w w:val="105"/>
        </w:rPr>
        <w:t>to</w:t>
      </w:r>
      <w:r>
        <w:rPr>
          <w:color w:val="010101"/>
          <w:spacing w:val="-3"/>
          <w:w w:val="105"/>
        </w:rPr>
        <w:t> </w:t>
      </w:r>
      <w:r>
        <w:rPr>
          <w:color w:val="010101"/>
          <w:w w:val="105"/>
        </w:rPr>
        <w:t>the</w:t>
      </w:r>
      <w:r>
        <w:rPr>
          <w:color w:val="010101"/>
          <w:spacing w:val="-3"/>
          <w:w w:val="105"/>
        </w:rPr>
        <w:t> </w:t>
      </w:r>
      <w:r>
        <w:rPr>
          <w:color w:val="010101"/>
          <w:w w:val="105"/>
        </w:rPr>
        <w:t>collaboration of</w:t>
      </w:r>
      <w:r>
        <w:rPr>
          <w:color w:val="010101"/>
          <w:spacing w:val="-14"/>
          <w:w w:val="105"/>
        </w:rPr>
        <w:t> </w:t>
      </w:r>
      <w:r>
        <w:rPr>
          <w:color w:val="010101"/>
          <w:w w:val="105"/>
        </w:rPr>
        <w:t>the</w:t>
      </w:r>
      <w:r>
        <w:rPr>
          <w:color w:val="1354CC"/>
          <w:w w:val="105"/>
          <w:u w:val="thick" w:color="1154CC"/>
        </w:rPr>
        <w:t> rural-based organizations in</w:t>
      </w:r>
      <w:r>
        <w:rPr>
          <w:color w:val="1354CC"/>
          <w:spacing w:val="-8"/>
          <w:w w:val="105"/>
          <w:u w:val="thick" w:color="1154CC"/>
        </w:rPr>
        <w:t> </w:t>
      </w:r>
      <w:r>
        <w:rPr>
          <w:color w:val="1354CC"/>
          <w:w w:val="105"/>
          <w:u w:val="thick" w:color="1154CC"/>
        </w:rPr>
        <w:t>the</w:t>
      </w:r>
      <w:r>
        <w:rPr>
          <w:color w:val="1354CC"/>
          <w:spacing w:val="-1"/>
          <w:w w:val="105"/>
          <w:u w:val="thick" w:color="1154CC"/>
        </w:rPr>
        <w:t> </w:t>
      </w:r>
      <w:r>
        <w:rPr>
          <w:color w:val="1354CC"/>
          <w:w w:val="105"/>
          <w:u w:val="thick" w:color="1154CC"/>
        </w:rPr>
        <w:t>NY Rural</w:t>
      </w:r>
      <w:r>
        <w:rPr>
          <w:color w:val="1354CC"/>
          <w:w w:val="105"/>
          <w:u w:val="none"/>
        </w:rPr>
        <w:t> </w:t>
      </w:r>
      <w:r>
        <w:rPr>
          <w:color w:val="1354CC"/>
          <w:w w:val="105"/>
          <w:u w:val="thick" w:color="1154CC"/>
        </w:rPr>
        <w:t>Organizing</w:t>
      </w:r>
      <w:r>
        <w:rPr>
          <w:color w:val="1354CC"/>
          <w:spacing w:val="-8"/>
          <w:w w:val="105"/>
          <w:u w:val="thick" w:color="1154CC"/>
        </w:rPr>
        <w:t> </w:t>
      </w:r>
      <w:r>
        <w:rPr>
          <w:color w:val="1354CC"/>
          <w:w w:val="105"/>
          <w:u w:val="thick" w:color="1154CC"/>
        </w:rPr>
        <w:t>Portfolio.</w:t>
      </w:r>
      <w:r>
        <w:rPr>
          <w:color w:val="1354CC"/>
          <w:spacing w:val="-9"/>
          <w:w w:val="105"/>
          <w:u w:val="none"/>
        </w:rPr>
        <w:t> </w:t>
      </w:r>
      <w:r>
        <w:rPr>
          <w:color w:val="1F1F1F"/>
          <w:w w:val="105"/>
          <w:u w:val="none"/>
        </w:rPr>
        <w:t>The portfolio</w:t>
      </w:r>
      <w:r>
        <w:rPr>
          <w:color w:val="1F1F1F"/>
          <w:spacing w:val="-2"/>
          <w:w w:val="105"/>
          <w:u w:val="none"/>
        </w:rPr>
        <w:t> </w:t>
      </w:r>
      <w:r>
        <w:rPr>
          <w:color w:val="1F1F1F"/>
          <w:w w:val="105"/>
          <w:u w:val="none"/>
        </w:rPr>
        <w:t>itself</w:t>
      </w:r>
      <w:r>
        <w:rPr>
          <w:color w:val="1F1F1F"/>
          <w:spacing w:val="-9"/>
          <w:w w:val="105"/>
          <w:u w:val="none"/>
        </w:rPr>
        <w:t> </w:t>
      </w:r>
      <w:r>
        <w:rPr>
          <w:color w:val="1F1F1F"/>
          <w:w w:val="105"/>
          <w:u w:val="none"/>
        </w:rPr>
        <w:t>also</w:t>
      </w:r>
      <w:r>
        <w:rPr>
          <w:color w:val="1F1F1F"/>
          <w:spacing w:val="-8"/>
          <w:w w:val="105"/>
          <w:u w:val="none"/>
        </w:rPr>
        <w:t> </w:t>
      </w:r>
      <w:r>
        <w:rPr>
          <w:color w:val="1F1F1F"/>
          <w:w w:val="105"/>
          <w:u w:val="none"/>
        </w:rPr>
        <w:t>focuses</w:t>
      </w:r>
      <w:r>
        <w:rPr>
          <w:color w:val="1F1F1F"/>
          <w:spacing w:val="-3"/>
          <w:w w:val="105"/>
          <w:u w:val="none"/>
        </w:rPr>
        <w:t> </w:t>
      </w:r>
      <w:r>
        <w:rPr>
          <w:color w:val="1F1F1F"/>
          <w:w w:val="105"/>
          <w:u w:val="none"/>
        </w:rPr>
        <w:t>on</w:t>
      </w:r>
      <w:r>
        <w:rPr>
          <w:color w:val="1F1F1F"/>
          <w:spacing w:val="-6"/>
          <w:w w:val="105"/>
          <w:u w:val="none"/>
        </w:rPr>
        <w:t> </w:t>
      </w:r>
      <w:r>
        <w:rPr>
          <w:color w:val="1F1F1F"/>
          <w:w w:val="105"/>
          <w:u w:val="none"/>
        </w:rPr>
        <w:t>emphasizing</w:t>
      </w:r>
      <w:r>
        <w:rPr>
          <w:color w:val="1F1F1F"/>
          <w:spacing w:val="-13"/>
          <w:w w:val="105"/>
          <w:u w:val="none"/>
        </w:rPr>
        <w:t> </w:t>
      </w:r>
      <w:r>
        <w:rPr>
          <w:color w:val="1F1F1F"/>
          <w:w w:val="105"/>
          <w:u w:val="none"/>
        </w:rPr>
        <w:t>the</w:t>
      </w:r>
      <w:r>
        <w:rPr>
          <w:color w:val="1F1F1F"/>
          <w:spacing w:val="-4"/>
          <w:w w:val="105"/>
          <w:u w:val="none"/>
        </w:rPr>
        <w:t> </w:t>
      </w:r>
      <w:r>
        <w:rPr>
          <w:color w:val="1F1F1F"/>
          <w:w w:val="105"/>
          <w:u w:val="none"/>
        </w:rPr>
        <w:t>leadership of </w:t>
      </w:r>
      <w:r>
        <w:rPr>
          <w:color w:val="1F1F1F"/>
          <w:u w:val="none"/>
        </w:rPr>
        <w:t>Indigenous,</w:t>
      </w:r>
      <w:r>
        <w:rPr>
          <w:color w:val="1F1F1F"/>
          <w:spacing w:val="33"/>
          <w:u w:val="none"/>
        </w:rPr>
        <w:t> </w:t>
      </w:r>
      <w:r>
        <w:rPr>
          <w:color w:val="1F1F1F"/>
          <w:u w:val="none"/>
        </w:rPr>
        <w:t>Black, and immigrant-led</w:t>
      </w:r>
      <w:r>
        <w:rPr>
          <w:color w:val="1F1F1F"/>
          <w:spacing w:val="40"/>
          <w:u w:val="none"/>
        </w:rPr>
        <w:t> </w:t>
      </w:r>
      <w:r>
        <w:rPr>
          <w:color w:val="1F1F1F"/>
          <w:u w:val="none"/>
        </w:rPr>
        <w:t>movements</w:t>
      </w:r>
      <w:r>
        <w:rPr>
          <w:color w:val="1F1F1F"/>
          <w:spacing w:val="40"/>
          <w:u w:val="none"/>
        </w:rPr>
        <w:t> </w:t>
      </w:r>
      <w:r>
        <w:rPr>
          <w:color w:val="1F1F1F"/>
          <w:u w:val="none"/>
        </w:rPr>
        <w:t>leading campaigns</w:t>
      </w:r>
      <w:r>
        <w:rPr>
          <w:color w:val="1F1F1F"/>
          <w:spacing w:val="39"/>
          <w:u w:val="none"/>
        </w:rPr>
        <w:t> </w:t>
      </w:r>
      <w:r>
        <w:rPr>
          <w:color w:val="1F1F1F"/>
          <w:u w:val="none"/>
        </w:rPr>
        <w:t>against criminalization </w:t>
      </w:r>
      <w:r>
        <w:rPr>
          <w:color w:val="1F1F1F"/>
          <w:w w:val="105"/>
          <w:u w:val="none"/>
        </w:rPr>
        <w:t>in</w:t>
      </w:r>
      <w:r>
        <w:rPr>
          <w:color w:val="1F1F1F"/>
          <w:spacing w:val="-17"/>
          <w:w w:val="105"/>
          <w:u w:val="none"/>
        </w:rPr>
        <w:t> </w:t>
      </w:r>
      <w:r>
        <w:rPr>
          <w:color w:val="1F1F1F"/>
          <w:w w:val="105"/>
          <w:u w:val="none"/>
        </w:rPr>
        <w:t>the</w:t>
      </w:r>
      <w:r>
        <w:rPr>
          <w:color w:val="1F1F1F"/>
          <w:spacing w:val="-16"/>
          <w:w w:val="105"/>
          <w:u w:val="none"/>
        </w:rPr>
        <w:t> </w:t>
      </w:r>
      <w:r>
        <w:rPr>
          <w:color w:val="1F1F1F"/>
          <w:w w:val="105"/>
          <w:u w:val="none"/>
        </w:rPr>
        <w:t>regions</w:t>
      </w:r>
      <w:r>
        <w:rPr>
          <w:color w:val="1F1F1F"/>
          <w:spacing w:val="-16"/>
          <w:w w:val="105"/>
          <w:u w:val="none"/>
        </w:rPr>
        <w:t> </w:t>
      </w:r>
      <w:r>
        <w:rPr>
          <w:color w:val="1F1F1F"/>
          <w:w w:val="105"/>
          <w:u w:val="none"/>
        </w:rPr>
        <w:t>of</w:t>
      </w:r>
      <w:r>
        <w:rPr>
          <w:color w:val="1F1F1F"/>
          <w:spacing w:val="-16"/>
          <w:w w:val="105"/>
          <w:u w:val="none"/>
        </w:rPr>
        <w:t> </w:t>
      </w:r>
      <w:r>
        <w:rPr>
          <w:color w:val="1F1F1F"/>
          <w:w w:val="105"/>
          <w:u w:val="none"/>
        </w:rPr>
        <w:t>New</w:t>
      </w:r>
      <w:r>
        <w:rPr>
          <w:color w:val="1F1F1F"/>
          <w:spacing w:val="-16"/>
          <w:w w:val="105"/>
          <w:u w:val="none"/>
        </w:rPr>
        <w:t> </w:t>
      </w:r>
      <w:r>
        <w:rPr>
          <w:color w:val="1F1F1F"/>
          <w:w w:val="105"/>
          <w:u w:val="none"/>
        </w:rPr>
        <w:t>York</w:t>
      </w:r>
      <w:r>
        <w:rPr>
          <w:color w:val="1F1F1F"/>
          <w:spacing w:val="-16"/>
          <w:w w:val="105"/>
          <w:u w:val="none"/>
        </w:rPr>
        <w:t> </w:t>
      </w:r>
      <w:r>
        <w:rPr>
          <w:color w:val="1F1F1F"/>
          <w:w w:val="105"/>
          <w:u w:val="none"/>
        </w:rPr>
        <w:t>State</w:t>
      </w:r>
      <w:r>
        <w:rPr>
          <w:color w:val="1F1F1F"/>
          <w:spacing w:val="-16"/>
          <w:w w:val="105"/>
          <w:u w:val="none"/>
        </w:rPr>
        <w:t> </w:t>
      </w:r>
      <w:r>
        <w:rPr>
          <w:color w:val="1F1F1F"/>
          <w:w w:val="105"/>
          <w:u w:val="none"/>
        </w:rPr>
        <w:t>with</w:t>
      </w:r>
      <w:r>
        <w:rPr>
          <w:color w:val="1F1F1F"/>
          <w:spacing w:val="-16"/>
          <w:w w:val="105"/>
          <w:u w:val="none"/>
        </w:rPr>
        <w:t> </w:t>
      </w:r>
      <w:r>
        <w:rPr>
          <w:color w:val="1F1F1F"/>
          <w:w w:val="105"/>
          <w:u w:val="none"/>
        </w:rPr>
        <w:t>the</w:t>
      </w:r>
      <w:r>
        <w:rPr>
          <w:color w:val="1F1F1F"/>
          <w:spacing w:val="-16"/>
          <w:w w:val="105"/>
          <w:u w:val="none"/>
        </w:rPr>
        <w:t> </w:t>
      </w:r>
      <w:r>
        <w:rPr>
          <w:color w:val="1F1F1F"/>
          <w:w w:val="105"/>
          <w:u w:val="none"/>
        </w:rPr>
        <w:t>most</w:t>
      </w:r>
      <w:r>
        <w:rPr>
          <w:color w:val="1F1F1F"/>
          <w:spacing w:val="-12"/>
          <w:w w:val="105"/>
          <w:u w:val="none"/>
        </w:rPr>
        <w:t> </w:t>
      </w:r>
      <w:r>
        <w:rPr>
          <w:color w:val="1F1F1F"/>
          <w:w w:val="105"/>
          <w:u w:val="none"/>
        </w:rPr>
        <w:t>nascent</w:t>
      </w:r>
      <w:r>
        <w:rPr>
          <w:color w:val="1F1F1F"/>
          <w:spacing w:val="-9"/>
          <w:w w:val="105"/>
          <w:u w:val="none"/>
        </w:rPr>
        <w:t> </w:t>
      </w:r>
      <w:r>
        <w:rPr>
          <w:color w:val="1F1F1F"/>
          <w:w w:val="105"/>
          <w:u w:val="none"/>
        </w:rPr>
        <w:t>funding</w:t>
      </w:r>
      <w:r>
        <w:rPr>
          <w:color w:val="1F1F1F"/>
          <w:spacing w:val="-17"/>
          <w:w w:val="105"/>
          <w:u w:val="none"/>
        </w:rPr>
        <w:t> </w:t>
      </w:r>
      <w:r>
        <w:rPr>
          <w:color w:val="1F1F1F"/>
          <w:w w:val="105"/>
          <w:u w:val="none"/>
        </w:rPr>
        <w:t>for</w:t>
      </w:r>
      <w:r>
        <w:rPr>
          <w:color w:val="1F1F1F"/>
          <w:spacing w:val="-9"/>
          <w:w w:val="105"/>
          <w:u w:val="none"/>
        </w:rPr>
        <w:t> </w:t>
      </w:r>
      <w:r>
        <w:rPr>
          <w:color w:val="1F1F1F"/>
          <w:w w:val="105"/>
          <w:u w:val="none"/>
        </w:rPr>
        <w:t>racial</w:t>
      </w:r>
      <w:r>
        <w:rPr>
          <w:color w:val="1F1F1F"/>
          <w:spacing w:val="-17"/>
          <w:w w:val="105"/>
          <w:u w:val="none"/>
        </w:rPr>
        <w:t> </w:t>
      </w:r>
      <w:r>
        <w:rPr>
          <w:color w:val="1F1F1F"/>
          <w:w w:val="105"/>
          <w:u w:val="none"/>
        </w:rPr>
        <w:t>and</w:t>
      </w:r>
      <w:r>
        <w:rPr>
          <w:color w:val="1F1F1F"/>
          <w:spacing w:val="-15"/>
          <w:w w:val="105"/>
          <w:u w:val="none"/>
        </w:rPr>
        <w:t> </w:t>
      </w:r>
      <w:r>
        <w:rPr>
          <w:color w:val="1F1F1F"/>
          <w:w w:val="105"/>
          <w:u w:val="none"/>
        </w:rPr>
        <w:t>gender</w:t>
      </w:r>
      <w:r>
        <w:rPr>
          <w:color w:val="1F1F1F"/>
          <w:spacing w:val="-3"/>
          <w:w w:val="105"/>
          <w:u w:val="none"/>
        </w:rPr>
        <w:t> </w:t>
      </w:r>
      <w:r>
        <w:rPr>
          <w:color w:val="1F1F1F"/>
          <w:w w:val="105"/>
          <w:u w:val="none"/>
        </w:rPr>
        <w:t>justice: </w:t>
      </w:r>
      <w:r>
        <w:rPr>
          <w:color w:val="1F1F1F"/>
          <w:u w:val="none"/>
        </w:rPr>
        <w:t>Western New York, the Southern Tier, Capital Region, and Long</w:t>
      </w:r>
      <w:r>
        <w:rPr>
          <w:color w:val="1F1F1F"/>
          <w:spacing w:val="-8"/>
          <w:u w:val="none"/>
        </w:rPr>
        <w:t> </w:t>
      </w:r>
      <w:r>
        <w:rPr>
          <w:color w:val="1F1F1F"/>
          <w:u w:val="none"/>
        </w:rPr>
        <w:t>Island.</w:t>
      </w:r>
    </w:p>
    <w:p>
      <w:pPr>
        <w:pStyle w:val="BodyText"/>
        <w:spacing w:before="54"/>
      </w:pPr>
    </w:p>
    <w:p>
      <w:pPr>
        <w:pStyle w:val="BodyText"/>
        <w:ind w:left="1364"/>
      </w:pPr>
      <w:r>
        <w:rPr>
          <w:color w:val="1F1F1F"/>
        </w:rPr>
        <w:t>Most</w:t>
      </w:r>
      <w:r>
        <w:rPr>
          <w:color w:val="1F1F1F"/>
          <w:spacing w:val="9"/>
        </w:rPr>
        <w:t> </w:t>
      </w:r>
      <w:r>
        <w:rPr>
          <w:color w:val="1F1F1F"/>
        </w:rPr>
        <w:t>portfolio</w:t>
      </w:r>
      <w:r>
        <w:rPr>
          <w:color w:val="1F1F1F"/>
          <w:spacing w:val="12"/>
        </w:rPr>
        <w:t> </w:t>
      </w:r>
      <w:r>
        <w:rPr>
          <w:color w:val="1F1F1F"/>
        </w:rPr>
        <w:t>groups</w:t>
      </w:r>
      <w:r>
        <w:rPr>
          <w:color w:val="1F1F1F"/>
          <w:spacing w:val="12"/>
        </w:rPr>
        <w:t> </w:t>
      </w:r>
      <w:r>
        <w:rPr>
          <w:color w:val="1F1F1F"/>
        </w:rPr>
        <w:t>have</w:t>
      </w:r>
      <w:r>
        <w:rPr>
          <w:color w:val="1F1F1F"/>
          <w:spacing w:val="16"/>
        </w:rPr>
        <w:t> </w:t>
      </w:r>
      <w:r>
        <w:rPr>
          <w:color w:val="1F1F1F"/>
        </w:rPr>
        <w:t>budgets</w:t>
      </w:r>
      <w:r>
        <w:rPr>
          <w:color w:val="1F1F1F"/>
          <w:spacing w:val="18"/>
        </w:rPr>
        <w:t> </w:t>
      </w:r>
      <w:r>
        <w:rPr>
          <w:color w:val="010101"/>
        </w:rPr>
        <w:t>below</w:t>
      </w:r>
      <w:r>
        <w:rPr>
          <w:color w:val="010101"/>
          <w:spacing w:val="9"/>
        </w:rPr>
        <w:t> </w:t>
      </w:r>
      <w:r>
        <w:rPr>
          <w:color w:val="010101"/>
        </w:rPr>
        <w:t>$500,000,</w:t>
      </w:r>
      <w:r>
        <w:rPr>
          <w:color w:val="010101"/>
          <w:spacing w:val="11"/>
        </w:rPr>
        <w:t> </w:t>
      </w:r>
      <w:r>
        <w:rPr>
          <w:color w:val="010101"/>
        </w:rPr>
        <w:t>and</w:t>
      </w:r>
      <w:r>
        <w:rPr>
          <w:color w:val="010101"/>
          <w:spacing w:val="8"/>
        </w:rPr>
        <w:t> </w:t>
      </w:r>
      <w:r>
        <w:rPr>
          <w:color w:val="010101"/>
        </w:rPr>
        <w:t>a</w:t>
      </w:r>
      <w:r>
        <w:rPr>
          <w:color w:val="010101"/>
          <w:spacing w:val="-2"/>
        </w:rPr>
        <w:t> </w:t>
      </w:r>
      <w:r>
        <w:rPr>
          <w:color w:val="010101"/>
        </w:rPr>
        <w:t>third</w:t>
      </w:r>
      <w:r>
        <w:rPr>
          <w:color w:val="010101"/>
          <w:spacing w:val="11"/>
        </w:rPr>
        <w:t> </w:t>
      </w:r>
      <w:r>
        <w:rPr>
          <w:color w:val="010101"/>
        </w:rPr>
        <w:t>have</w:t>
      </w:r>
      <w:r>
        <w:rPr>
          <w:color w:val="010101"/>
          <w:spacing w:val="16"/>
        </w:rPr>
        <w:t> </w:t>
      </w:r>
      <w:r>
        <w:rPr>
          <w:color w:val="010101"/>
        </w:rPr>
        <w:t>budgets</w:t>
      </w:r>
      <w:r>
        <w:rPr>
          <w:color w:val="010101"/>
          <w:spacing w:val="15"/>
        </w:rPr>
        <w:t> </w:t>
      </w:r>
      <w:r>
        <w:rPr>
          <w:color w:val="010101"/>
          <w:spacing w:val="-2"/>
        </w:rPr>
        <w:t>below</w:t>
      </w:r>
    </w:p>
    <w:p>
      <w:pPr>
        <w:pStyle w:val="BodyText"/>
        <w:spacing w:line="314" w:lineRule="auto" w:before="79"/>
        <w:ind w:left="1363" w:right="1382"/>
      </w:pPr>
      <w:r>
        <w:rPr>
          <w:color w:val="010101"/>
          <w:w w:val="105"/>
        </w:rPr>
        <w:t>$200,000,</w:t>
      </w:r>
      <w:r>
        <w:rPr>
          <w:color w:val="010101"/>
          <w:spacing w:val="-6"/>
          <w:w w:val="105"/>
        </w:rPr>
        <w:t> </w:t>
      </w:r>
      <w:r>
        <w:rPr>
          <w:color w:val="010101"/>
          <w:w w:val="105"/>
        </w:rPr>
        <w:t>existing</w:t>
      </w:r>
      <w:r>
        <w:rPr>
          <w:color w:val="010101"/>
          <w:spacing w:val="-17"/>
          <w:w w:val="105"/>
        </w:rPr>
        <w:t> </w:t>
      </w:r>
      <w:r>
        <w:rPr>
          <w:color w:val="010101"/>
          <w:w w:val="105"/>
        </w:rPr>
        <w:t>as</w:t>
      </w:r>
      <w:r>
        <w:rPr>
          <w:color w:val="010101"/>
          <w:spacing w:val="-9"/>
          <w:w w:val="105"/>
        </w:rPr>
        <w:t> </w:t>
      </w:r>
      <w:r>
        <w:rPr>
          <w:color w:val="010101"/>
          <w:w w:val="105"/>
        </w:rPr>
        <w:t>either</w:t>
      </w:r>
      <w:r>
        <w:rPr>
          <w:color w:val="010101"/>
          <w:spacing w:val="-1"/>
          <w:w w:val="105"/>
        </w:rPr>
        <w:t> </w:t>
      </w:r>
      <w:r>
        <w:rPr>
          <w:color w:val="010101"/>
          <w:w w:val="105"/>
        </w:rPr>
        <w:t>established organizations</w:t>
      </w:r>
      <w:r>
        <w:rPr>
          <w:color w:val="010101"/>
          <w:spacing w:val="-1"/>
          <w:w w:val="105"/>
        </w:rPr>
        <w:t> </w:t>
      </w:r>
      <w:r>
        <w:rPr>
          <w:color w:val="010101"/>
          <w:w w:val="105"/>
        </w:rPr>
        <w:t>that</w:t>
      </w:r>
      <w:r>
        <w:rPr>
          <w:color w:val="010101"/>
          <w:spacing w:val="-11"/>
          <w:w w:val="105"/>
        </w:rPr>
        <w:t> </w:t>
      </w:r>
      <w:r>
        <w:rPr>
          <w:color w:val="010101"/>
          <w:w w:val="105"/>
        </w:rPr>
        <w:t>lack</w:t>
      </w:r>
      <w:r>
        <w:rPr>
          <w:color w:val="010101"/>
          <w:spacing w:val="-11"/>
          <w:w w:val="105"/>
        </w:rPr>
        <w:t> </w:t>
      </w:r>
      <w:r>
        <w:rPr>
          <w:color w:val="010101"/>
          <w:w w:val="105"/>
        </w:rPr>
        <w:t>sustained philanthropic support or emerging</w:t>
      </w:r>
      <w:r>
        <w:rPr>
          <w:color w:val="010101"/>
          <w:spacing w:val="-3"/>
          <w:w w:val="105"/>
        </w:rPr>
        <w:t> </w:t>
      </w:r>
      <w:r>
        <w:rPr>
          <w:color w:val="010101"/>
          <w:w w:val="105"/>
        </w:rPr>
        <w:t>collectives with limited access</w:t>
      </w:r>
      <w:r>
        <w:rPr>
          <w:color w:val="010101"/>
          <w:spacing w:val="-2"/>
          <w:w w:val="105"/>
        </w:rPr>
        <w:t> </w:t>
      </w:r>
      <w:r>
        <w:rPr>
          <w:color w:val="010101"/>
          <w:w w:val="105"/>
        </w:rPr>
        <w:t>to</w:t>
      </w:r>
      <w:r>
        <w:rPr>
          <w:color w:val="010101"/>
          <w:spacing w:val="-2"/>
          <w:w w:val="105"/>
        </w:rPr>
        <w:t> </w:t>
      </w:r>
      <w:r>
        <w:rPr>
          <w:color w:val="010101"/>
          <w:w w:val="105"/>
        </w:rPr>
        <w:t>funding.</w:t>
      </w:r>
      <w:r>
        <w:rPr>
          <w:color w:val="010101"/>
          <w:spacing w:val="-6"/>
          <w:w w:val="105"/>
        </w:rPr>
        <w:t> </w:t>
      </w:r>
      <w:r>
        <w:rPr>
          <w:color w:val="1F1F1F"/>
          <w:w w:val="105"/>
        </w:rPr>
        <w:t>All</w:t>
      </w:r>
      <w:r>
        <w:rPr>
          <w:color w:val="1F1F1F"/>
          <w:spacing w:val="-24"/>
          <w:w w:val="105"/>
        </w:rPr>
        <w:t> </w:t>
      </w:r>
      <w:r>
        <w:rPr>
          <w:color w:val="1F1F1F"/>
          <w:w w:val="105"/>
        </w:rPr>
        <w:t>thirteen organizations </w:t>
      </w:r>
      <w:r>
        <w:rPr>
          <w:color w:val="1F1F1F"/>
          <w:spacing w:val="-2"/>
          <w:w w:val="105"/>
        </w:rPr>
        <w:t>featured</w:t>
      </w:r>
      <w:r>
        <w:rPr>
          <w:color w:val="1F1F1F"/>
          <w:spacing w:val="-7"/>
          <w:w w:val="105"/>
        </w:rPr>
        <w:t> </w:t>
      </w:r>
      <w:r>
        <w:rPr>
          <w:color w:val="1F1F1F"/>
          <w:spacing w:val="-2"/>
          <w:w w:val="105"/>
        </w:rPr>
        <w:t>contributed significantly</w:t>
      </w:r>
      <w:r>
        <w:rPr>
          <w:color w:val="1F1F1F"/>
          <w:spacing w:val="-9"/>
          <w:w w:val="105"/>
        </w:rPr>
        <w:t> </w:t>
      </w:r>
      <w:r>
        <w:rPr>
          <w:color w:val="1F1F1F"/>
          <w:spacing w:val="-2"/>
          <w:w w:val="105"/>
        </w:rPr>
        <w:t>to</w:t>
      </w:r>
      <w:r>
        <w:rPr>
          <w:color w:val="1F1F1F"/>
          <w:spacing w:val="-5"/>
          <w:w w:val="105"/>
        </w:rPr>
        <w:t> </w:t>
      </w:r>
      <w:r>
        <w:rPr>
          <w:color w:val="1F1F1F"/>
          <w:spacing w:val="-2"/>
          <w:w w:val="105"/>
        </w:rPr>
        <w:t>the</w:t>
      </w:r>
      <w:r>
        <w:rPr>
          <w:color w:val="1F1F1F"/>
          <w:spacing w:val="-15"/>
          <w:w w:val="105"/>
        </w:rPr>
        <w:t> </w:t>
      </w:r>
      <w:r>
        <w:rPr>
          <w:color w:val="1F1F1F"/>
          <w:spacing w:val="-2"/>
          <w:w w:val="105"/>
        </w:rPr>
        <w:t>success</w:t>
      </w:r>
      <w:r>
        <w:rPr>
          <w:color w:val="1F1F1F"/>
          <w:spacing w:val="-4"/>
          <w:w w:val="105"/>
        </w:rPr>
        <w:t> </w:t>
      </w:r>
      <w:r>
        <w:rPr>
          <w:color w:val="1F1F1F"/>
          <w:spacing w:val="-2"/>
          <w:w w:val="105"/>
        </w:rPr>
        <w:t>of</w:t>
      </w:r>
      <w:r>
        <w:rPr>
          <w:color w:val="1F1F1F"/>
          <w:spacing w:val="9"/>
          <w:w w:val="105"/>
        </w:rPr>
        <w:t> </w:t>
      </w:r>
      <w:r>
        <w:rPr>
          <w:color w:val="1F1F1F"/>
          <w:spacing w:val="-2"/>
          <w:w w:val="105"/>
        </w:rPr>
        <w:t>recent</w:t>
      </w:r>
      <w:r>
        <w:rPr>
          <w:color w:val="1F1F1F"/>
          <w:spacing w:val="-9"/>
          <w:w w:val="105"/>
        </w:rPr>
        <w:t> </w:t>
      </w:r>
      <w:r>
        <w:rPr>
          <w:color w:val="1F1F1F"/>
          <w:spacing w:val="-2"/>
          <w:w w:val="105"/>
        </w:rPr>
        <w:t>statewide</w:t>
      </w:r>
      <w:r>
        <w:rPr>
          <w:color w:val="1F1F1F"/>
          <w:spacing w:val="-5"/>
          <w:w w:val="105"/>
        </w:rPr>
        <w:t> </w:t>
      </w:r>
      <w:r>
        <w:rPr>
          <w:color w:val="1F1F1F"/>
          <w:spacing w:val="-2"/>
          <w:w w:val="105"/>
        </w:rPr>
        <w:t>campaigns</w:t>
      </w:r>
      <w:r>
        <w:rPr>
          <w:color w:val="1F1F1F"/>
          <w:spacing w:val="-4"/>
          <w:w w:val="105"/>
        </w:rPr>
        <w:t> </w:t>
      </w:r>
      <w:r>
        <w:rPr>
          <w:color w:val="1F1F1F"/>
          <w:spacing w:val="-2"/>
          <w:w w:val="105"/>
        </w:rPr>
        <w:t>like</w:t>
      </w:r>
      <w:r>
        <w:rPr>
          <w:color w:val="1F1F1F"/>
          <w:spacing w:val="-15"/>
          <w:w w:val="105"/>
        </w:rPr>
        <w:t> </w:t>
      </w:r>
      <w:r>
        <w:rPr>
          <w:color w:val="1F1F1F"/>
          <w:spacing w:val="-2"/>
          <w:w w:val="105"/>
        </w:rPr>
        <w:t>the</w:t>
      </w:r>
      <w:r>
        <w:rPr>
          <w:color w:val="1F1F1F"/>
          <w:spacing w:val="-12"/>
          <w:w w:val="105"/>
        </w:rPr>
        <w:t> </w:t>
      </w:r>
      <w:r>
        <w:rPr>
          <w:color w:val="1A0FAA"/>
          <w:spacing w:val="-2"/>
          <w:w w:val="105"/>
          <w:u w:val="thick" w:color="1A0FAA"/>
        </w:rPr>
        <w:t>Farm</w:t>
      </w:r>
      <w:r>
        <w:rPr>
          <w:color w:val="1A0FAA"/>
          <w:spacing w:val="-2"/>
          <w:w w:val="105"/>
          <w:u w:val="none"/>
        </w:rPr>
        <w:t> </w:t>
      </w:r>
      <w:r>
        <w:rPr>
          <w:color w:val="1A0FAA"/>
          <w:u w:val="thick" w:color="1A0EAA"/>
        </w:rPr>
        <w:t>Laborers Fair Labor Practices Act</w:t>
      </w:r>
      <w:r>
        <w:rPr>
          <w:color w:val="1F1F1F"/>
          <w:u w:val="none"/>
        </w:rPr>
        <w:t>,</w:t>
      </w:r>
      <w:r>
        <w:rPr>
          <w:color w:val="1F1F1F"/>
          <w:spacing w:val="-24"/>
          <w:u w:val="none"/>
        </w:rPr>
        <w:t> </w:t>
      </w:r>
      <w:r>
        <w:rPr>
          <w:color w:val="1F1F1F"/>
          <w:u w:val="none"/>
        </w:rPr>
        <w:t>the</w:t>
      </w:r>
      <w:r>
        <w:rPr>
          <w:color w:val="1F1F1F"/>
          <w:spacing w:val="-6"/>
          <w:u w:val="none"/>
        </w:rPr>
        <w:t> </w:t>
      </w:r>
      <w:r>
        <w:rPr>
          <w:color w:val="1A0FAA"/>
          <w:u w:val="thick" w:color="1A0EAA"/>
        </w:rPr>
        <w:t>Climate Leadership and</w:t>
      </w:r>
      <w:r>
        <w:rPr>
          <w:color w:val="1A0FAA"/>
          <w:spacing w:val="-2"/>
          <w:u w:val="thick" w:color="1A0EAA"/>
        </w:rPr>
        <w:t> </w:t>
      </w:r>
      <w:r>
        <w:rPr>
          <w:color w:val="1A0FAA"/>
          <w:u w:val="thick" w:color="1A0EAA"/>
        </w:rPr>
        <w:t>Community Protection Ac</w:t>
      </w:r>
      <w:r>
        <w:rPr>
          <w:color w:val="1A0FAA"/>
          <w:u w:val="none"/>
        </w:rPr>
        <w:t>t</w:t>
      </w:r>
      <w:r>
        <w:rPr>
          <w:color w:val="1F1F1F"/>
          <w:u w:val="none"/>
        </w:rPr>
        <w:t>,</w:t>
      </w:r>
      <w:r>
        <w:rPr>
          <w:color w:val="1F1F1F"/>
          <w:spacing w:val="-19"/>
          <w:u w:val="none"/>
        </w:rPr>
        <w:t> </w:t>
      </w:r>
      <w:r>
        <w:rPr>
          <w:color w:val="1F1F1F"/>
          <w:u w:val="none"/>
        </w:rPr>
        <w:t>and </w:t>
      </w:r>
      <w:r>
        <w:rPr>
          <w:color w:val="1F1F1F"/>
          <w:spacing w:val="-2"/>
          <w:w w:val="105"/>
          <w:u w:val="none"/>
        </w:rPr>
        <w:t>the</w:t>
      </w:r>
      <w:r>
        <w:rPr>
          <w:color w:val="1F1F1F"/>
          <w:spacing w:val="-15"/>
          <w:w w:val="105"/>
          <w:u w:val="none"/>
        </w:rPr>
        <w:t> </w:t>
      </w:r>
      <w:r>
        <w:rPr>
          <w:color w:val="1A0FAA"/>
          <w:spacing w:val="-2"/>
          <w:w w:val="105"/>
          <w:u w:val="thick" w:color="1A0EAA"/>
        </w:rPr>
        <w:t>Driver's</w:t>
      </w:r>
      <w:r>
        <w:rPr>
          <w:color w:val="1A0FAA"/>
          <w:spacing w:val="-12"/>
          <w:w w:val="105"/>
          <w:u w:val="thick" w:color="1A0EAA"/>
        </w:rPr>
        <w:t> </w:t>
      </w:r>
      <w:r>
        <w:rPr>
          <w:color w:val="1A0FAA"/>
          <w:spacing w:val="-2"/>
          <w:w w:val="105"/>
          <w:u w:val="thick" w:color="1A0EAA"/>
        </w:rPr>
        <w:t>License Access</w:t>
      </w:r>
      <w:r>
        <w:rPr>
          <w:color w:val="1A0FAA"/>
          <w:spacing w:val="-7"/>
          <w:w w:val="105"/>
          <w:u w:val="thick" w:color="1A0EAA"/>
        </w:rPr>
        <w:t> </w:t>
      </w:r>
      <w:r>
        <w:rPr>
          <w:color w:val="1A0FAA"/>
          <w:spacing w:val="-2"/>
          <w:w w:val="105"/>
          <w:u w:val="thick" w:color="1A0EAA"/>
        </w:rPr>
        <w:t>and</w:t>
      </w:r>
      <w:r>
        <w:rPr>
          <w:color w:val="1A0FAA"/>
          <w:spacing w:val="-8"/>
          <w:w w:val="105"/>
          <w:u w:val="thick" w:color="1A0EAA"/>
        </w:rPr>
        <w:t> </w:t>
      </w:r>
      <w:r>
        <w:rPr>
          <w:color w:val="1A0FAA"/>
          <w:spacing w:val="-2"/>
          <w:w w:val="105"/>
          <w:u w:val="thick" w:color="1A0EAA"/>
        </w:rPr>
        <w:t>Privacy</w:t>
      </w:r>
      <w:r>
        <w:rPr>
          <w:color w:val="1A0FAA"/>
          <w:spacing w:val="-3"/>
          <w:w w:val="105"/>
          <w:u w:val="thick" w:color="1A0EAA"/>
        </w:rPr>
        <w:t> </w:t>
      </w:r>
      <w:r>
        <w:rPr>
          <w:color w:val="1A0FAA"/>
          <w:spacing w:val="-2"/>
          <w:w w:val="105"/>
          <w:u w:val="thick" w:color="1A0EAA"/>
        </w:rPr>
        <w:t>Act</w:t>
      </w:r>
      <w:r>
        <w:rPr>
          <w:color w:val="1F1F1F"/>
          <w:spacing w:val="-2"/>
          <w:w w:val="105"/>
          <w:u w:val="none"/>
        </w:rPr>
        <w:t>.</w:t>
      </w:r>
      <w:r>
        <w:rPr>
          <w:color w:val="1F1F1F"/>
          <w:spacing w:val="-18"/>
          <w:w w:val="105"/>
          <w:u w:val="none"/>
        </w:rPr>
        <w:t> </w:t>
      </w:r>
      <w:r>
        <w:rPr>
          <w:color w:val="010101"/>
          <w:spacing w:val="-2"/>
          <w:w w:val="105"/>
          <w:u w:val="none"/>
        </w:rPr>
        <w:t>Read more</w:t>
      </w:r>
      <w:r>
        <w:rPr>
          <w:color w:val="010101"/>
          <w:spacing w:val="-8"/>
          <w:w w:val="105"/>
          <w:u w:val="none"/>
        </w:rPr>
        <w:t> </w:t>
      </w:r>
      <w:r>
        <w:rPr>
          <w:color w:val="010101"/>
          <w:spacing w:val="-2"/>
          <w:w w:val="105"/>
          <w:u w:val="none"/>
        </w:rPr>
        <w:t>about</w:t>
      </w:r>
      <w:r>
        <w:rPr>
          <w:color w:val="010101"/>
          <w:spacing w:val="-7"/>
          <w:w w:val="105"/>
          <w:u w:val="none"/>
        </w:rPr>
        <w:t> </w:t>
      </w:r>
      <w:r>
        <w:rPr>
          <w:color w:val="010101"/>
          <w:spacing w:val="-2"/>
          <w:w w:val="105"/>
          <w:u w:val="none"/>
        </w:rPr>
        <w:t>how</w:t>
      </w:r>
      <w:r>
        <w:rPr>
          <w:color w:val="010101"/>
          <w:spacing w:val="-15"/>
          <w:w w:val="105"/>
          <w:u w:val="none"/>
        </w:rPr>
        <w:t> </w:t>
      </w:r>
      <w:r>
        <w:rPr>
          <w:color w:val="010101"/>
          <w:spacing w:val="-2"/>
          <w:w w:val="105"/>
          <w:u w:val="none"/>
        </w:rPr>
        <w:t>the</w:t>
      </w:r>
      <w:r>
        <w:rPr>
          <w:color w:val="010101"/>
          <w:spacing w:val="-12"/>
          <w:w w:val="105"/>
          <w:u w:val="none"/>
        </w:rPr>
        <w:t> </w:t>
      </w:r>
      <w:r>
        <w:rPr>
          <w:color w:val="010101"/>
          <w:spacing w:val="-2"/>
          <w:w w:val="105"/>
          <w:u w:val="none"/>
        </w:rPr>
        <w:t>initial</w:t>
      </w:r>
      <w:r>
        <w:rPr>
          <w:color w:val="010101"/>
          <w:spacing w:val="-17"/>
          <w:w w:val="105"/>
          <w:u w:val="none"/>
        </w:rPr>
        <w:t> </w:t>
      </w:r>
      <w:r>
        <w:rPr>
          <w:color w:val="010101"/>
          <w:spacing w:val="-2"/>
          <w:w w:val="105"/>
          <w:u w:val="none"/>
        </w:rPr>
        <w:t>thirteen groups </w:t>
      </w:r>
      <w:r>
        <w:rPr>
          <w:color w:val="010101"/>
          <w:w w:val="105"/>
          <w:u w:val="none"/>
        </w:rPr>
        <w:t>in</w:t>
      </w:r>
      <w:r>
        <w:rPr>
          <w:color w:val="010101"/>
          <w:spacing w:val="-13"/>
          <w:w w:val="105"/>
          <w:u w:val="none"/>
        </w:rPr>
        <w:t> </w:t>
      </w:r>
      <w:r>
        <w:rPr>
          <w:color w:val="010101"/>
          <w:w w:val="105"/>
          <w:u w:val="none"/>
        </w:rPr>
        <w:t>the</w:t>
      </w:r>
      <w:r>
        <w:rPr>
          <w:color w:val="010101"/>
          <w:spacing w:val="-6"/>
          <w:w w:val="105"/>
          <w:u w:val="none"/>
        </w:rPr>
        <w:t> </w:t>
      </w:r>
      <w:r>
        <w:rPr>
          <w:color w:val="010101"/>
          <w:w w:val="105"/>
          <w:u w:val="none"/>
        </w:rPr>
        <w:t>inaugural</w:t>
      </w:r>
      <w:r>
        <w:rPr>
          <w:color w:val="010101"/>
          <w:spacing w:val="-5"/>
          <w:w w:val="105"/>
          <w:u w:val="none"/>
        </w:rPr>
        <w:t> </w:t>
      </w:r>
      <w:r>
        <w:rPr>
          <w:color w:val="010101"/>
          <w:w w:val="105"/>
          <w:u w:val="none"/>
        </w:rPr>
        <w:t>configuration</w:t>
      </w:r>
      <w:r>
        <w:rPr>
          <w:color w:val="010101"/>
          <w:spacing w:val="18"/>
          <w:w w:val="105"/>
          <w:u w:val="none"/>
        </w:rPr>
        <w:t> </w:t>
      </w:r>
      <w:r>
        <w:rPr>
          <w:color w:val="010101"/>
          <w:w w:val="105"/>
          <w:u w:val="none"/>
        </w:rPr>
        <w:t>of</w:t>
      </w:r>
      <w:r>
        <w:rPr>
          <w:color w:val="010101"/>
          <w:spacing w:val="-12"/>
          <w:w w:val="105"/>
          <w:u w:val="none"/>
        </w:rPr>
        <w:t> </w:t>
      </w:r>
      <w:r>
        <w:rPr>
          <w:color w:val="010101"/>
          <w:w w:val="105"/>
          <w:u w:val="none"/>
        </w:rPr>
        <w:t>the portfolio were</w:t>
      </w:r>
      <w:r>
        <w:rPr>
          <w:color w:val="010101"/>
          <w:spacing w:val="-3"/>
          <w:w w:val="105"/>
          <w:u w:val="none"/>
        </w:rPr>
        <w:t> </w:t>
      </w:r>
      <w:r>
        <w:rPr>
          <w:color w:val="010101"/>
          <w:w w:val="105"/>
          <w:u w:val="none"/>
        </w:rPr>
        <w:t>selected on</w:t>
      </w:r>
      <w:r>
        <w:rPr>
          <w:color w:val="010101"/>
          <w:spacing w:val="-6"/>
          <w:w w:val="105"/>
          <w:u w:val="none"/>
        </w:rPr>
        <w:t> </w:t>
      </w:r>
      <w:r>
        <w:rPr>
          <w:color w:val="010101"/>
          <w:w w:val="105"/>
          <w:u w:val="none"/>
        </w:rPr>
        <w:t>the</w:t>
      </w:r>
      <w:r>
        <w:rPr>
          <w:color w:val="010101"/>
          <w:spacing w:val="-18"/>
          <w:w w:val="105"/>
          <w:u w:val="none"/>
        </w:rPr>
        <w:t> </w:t>
      </w:r>
      <w:r>
        <w:rPr>
          <w:color w:val="1354CC"/>
          <w:spacing w:val="-42"/>
          <w:w w:val="105"/>
          <w:u w:val="thick" w:color="1154CC"/>
        </w:rPr>
        <w:t> </w:t>
      </w:r>
      <w:r>
        <w:rPr>
          <w:color w:val="1354CC"/>
          <w:w w:val="105"/>
          <w:u w:val="thick" w:color="1154CC"/>
        </w:rPr>
        <w:t>Portfolio's landing</w:t>
      </w:r>
      <w:r>
        <w:rPr>
          <w:color w:val="1354CC"/>
          <w:spacing w:val="-6"/>
          <w:w w:val="105"/>
          <w:u w:val="thick" w:color="1154CC"/>
        </w:rPr>
        <w:t> </w:t>
      </w:r>
      <w:r>
        <w:rPr>
          <w:color w:val="1354CC"/>
          <w:w w:val="105"/>
          <w:u w:val="thick" w:color="1154CC"/>
        </w:rPr>
        <w:t>page</w:t>
      </w:r>
      <w:r>
        <w:rPr>
          <w:color w:val="1F1F1F"/>
          <w:w w:val="105"/>
          <w:u w:val="none"/>
        </w:rPr>
        <w:t>.</w:t>
      </w:r>
    </w:p>
    <w:p>
      <w:pPr>
        <w:spacing w:after="0" w:line="314" w:lineRule="auto"/>
        <w:sectPr>
          <w:footerReference w:type="default" r:id="rId14"/>
          <w:pgSz w:w="12240" w:h="15840"/>
          <w:pgMar w:header="0" w:footer="0" w:top="1820" w:bottom="280" w:left="80" w:right="60"/>
        </w:sectPr>
      </w:pPr>
    </w:p>
    <w:p>
      <w:pPr>
        <w:spacing w:line="328" w:lineRule="auto" w:before="82"/>
        <w:ind w:left="1365" w:right="1534" w:firstLine="1"/>
        <w:jc w:val="left"/>
        <w:rPr>
          <w:sz w:val="21"/>
        </w:rPr>
      </w:pPr>
      <w:r>
        <w:rPr>
          <w:color w:val="010101"/>
          <w:w w:val="105"/>
          <w:sz w:val="21"/>
        </w:rPr>
        <w:t>In this first year of the</w:t>
      </w:r>
      <w:r>
        <w:rPr>
          <w:color w:val="010101"/>
          <w:spacing w:val="40"/>
          <w:w w:val="105"/>
          <w:sz w:val="21"/>
        </w:rPr>
        <w:t> </w:t>
      </w:r>
      <w:r>
        <w:rPr>
          <w:color w:val="010101"/>
          <w:w w:val="105"/>
          <w:sz w:val="21"/>
        </w:rPr>
        <w:t>Portfolio, Integrated Rural</w:t>
      </w:r>
      <w:r>
        <w:rPr>
          <w:color w:val="010101"/>
          <w:spacing w:val="-2"/>
          <w:w w:val="105"/>
          <w:sz w:val="21"/>
        </w:rPr>
        <w:t> </w:t>
      </w:r>
      <w:r>
        <w:rPr>
          <w:color w:val="010101"/>
          <w:w w:val="105"/>
          <w:sz w:val="21"/>
        </w:rPr>
        <w:t>Strategies Group aims to</w:t>
      </w:r>
      <w:r>
        <w:rPr>
          <w:color w:val="010101"/>
          <w:spacing w:val="39"/>
          <w:w w:val="105"/>
          <w:sz w:val="21"/>
        </w:rPr>
        <w:t> </w:t>
      </w:r>
      <w:r>
        <w:rPr>
          <w:color w:val="010101"/>
          <w:w w:val="105"/>
          <w:sz w:val="21"/>
        </w:rPr>
        <w:t>raise $200,000 from local and national funders to support</w:t>
      </w:r>
      <w:r>
        <w:rPr>
          <w:color w:val="010101"/>
          <w:spacing w:val="40"/>
          <w:w w:val="105"/>
          <w:sz w:val="21"/>
        </w:rPr>
        <w:t> </w:t>
      </w:r>
      <w:r>
        <w:rPr>
          <w:color w:val="010101"/>
          <w:w w:val="105"/>
          <w:sz w:val="21"/>
        </w:rPr>
        <w:t>portfolio members. Funders are encouraged to partner</w:t>
      </w:r>
      <w:r>
        <w:rPr>
          <w:color w:val="010101"/>
          <w:spacing w:val="40"/>
          <w:w w:val="105"/>
          <w:sz w:val="21"/>
        </w:rPr>
        <w:t> </w:t>
      </w:r>
      <w:r>
        <w:rPr>
          <w:color w:val="010101"/>
          <w:w w:val="105"/>
          <w:sz w:val="21"/>
        </w:rPr>
        <w:t>with</w:t>
      </w:r>
      <w:r>
        <w:rPr>
          <w:color w:val="010101"/>
          <w:spacing w:val="35"/>
          <w:w w:val="105"/>
          <w:sz w:val="21"/>
        </w:rPr>
        <w:t> </w:t>
      </w:r>
      <w:r>
        <w:rPr>
          <w:color w:val="010101"/>
          <w:w w:val="105"/>
          <w:sz w:val="21"/>
        </w:rPr>
        <w:t>one or</w:t>
      </w:r>
      <w:r>
        <w:rPr>
          <w:color w:val="010101"/>
          <w:spacing w:val="35"/>
          <w:w w:val="105"/>
          <w:sz w:val="21"/>
        </w:rPr>
        <w:t> </w:t>
      </w:r>
      <w:r>
        <w:rPr>
          <w:color w:val="010101"/>
          <w:w w:val="105"/>
          <w:sz w:val="21"/>
        </w:rPr>
        <w:t>more</w:t>
      </w:r>
      <w:r>
        <w:rPr>
          <w:color w:val="010101"/>
          <w:spacing w:val="36"/>
          <w:w w:val="105"/>
          <w:sz w:val="21"/>
        </w:rPr>
        <w:t> </w:t>
      </w:r>
      <w:r>
        <w:rPr>
          <w:color w:val="010101"/>
          <w:w w:val="105"/>
          <w:sz w:val="21"/>
        </w:rPr>
        <w:t>of</w:t>
      </w:r>
      <w:r>
        <w:rPr>
          <w:color w:val="010101"/>
          <w:spacing w:val="35"/>
          <w:w w:val="105"/>
          <w:sz w:val="21"/>
        </w:rPr>
        <w:t> </w:t>
      </w:r>
      <w:r>
        <w:rPr>
          <w:color w:val="010101"/>
          <w:w w:val="105"/>
          <w:sz w:val="21"/>
        </w:rPr>
        <w:t>the</w:t>
      </w:r>
      <w:r>
        <w:rPr>
          <w:color w:val="010101"/>
          <w:spacing w:val="40"/>
          <w:w w:val="105"/>
          <w:sz w:val="21"/>
        </w:rPr>
        <w:t> </w:t>
      </w:r>
      <w:r>
        <w:rPr>
          <w:color w:val="010101"/>
          <w:w w:val="105"/>
          <w:sz w:val="21"/>
        </w:rPr>
        <w:t>thirteen</w:t>
      </w:r>
      <w:r>
        <w:rPr>
          <w:color w:val="010101"/>
          <w:spacing w:val="40"/>
          <w:w w:val="105"/>
          <w:sz w:val="21"/>
        </w:rPr>
        <w:t> </w:t>
      </w:r>
      <w:r>
        <w:rPr>
          <w:color w:val="010101"/>
          <w:w w:val="105"/>
          <w:sz w:val="21"/>
        </w:rPr>
        <w:t>organizations</w:t>
      </w:r>
      <w:r>
        <w:rPr>
          <w:color w:val="010101"/>
          <w:spacing w:val="40"/>
          <w:w w:val="105"/>
          <w:sz w:val="21"/>
        </w:rPr>
        <w:t> </w:t>
      </w:r>
      <w:r>
        <w:rPr>
          <w:color w:val="010101"/>
          <w:w w:val="105"/>
          <w:sz w:val="21"/>
        </w:rPr>
        <w:t>in</w:t>
      </w:r>
      <w:r>
        <w:rPr>
          <w:color w:val="010101"/>
          <w:spacing w:val="39"/>
          <w:w w:val="105"/>
          <w:sz w:val="21"/>
        </w:rPr>
        <w:t> </w:t>
      </w:r>
      <w:r>
        <w:rPr>
          <w:color w:val="010101"/>
          <w:w w:val="105"/>
          <w:sz w:val="21"/>
        </w:rPr>
        <w:t>the</w:t>
      </w:r>
      <w:r>
        <w:rPr>
          <w:color w:val="010101"/>
          <w:spacing w:val="40"/>
          <w:w w:val="105"/>
          <w:sz w:val="21"/>
        </w:rPr>
        <w:t> </w:t>
      </w:r>
      <w:r>
        <w:rPr>
          <w:color w:val="010101"/>
          <w:w w:val="105"/>
          <w:sz w:val="21"/>
        </w:rPr>
        <w:t>portfolio</w:t>
      </w:r>
      <w:r>
        <w:rPr>
          <w:color w:val="010101"/>
          <w:spacing w:val="33"/>
          <w:w w:val="105"/>
          <w:sz w:val="21"/>
        </w:rPr>
        <w:t> </w:t>
      </w:r>
      <w:r>
        <w:rPr>
          <w:color w:val="010101"/>
          <w:w w:val="105"/>
          <w:sz w:val="21"/>
        </w:rPr>
        <w:t>through</w:t>
      </w:r>
      <w:r>
        <w:rPr>
          <w:color w:val="010101"/>
          <w:spacing w:val="40"/>
          <w:w w:val="105"/>
          <w:sz w:val="21"/>
        </w:rPr>
        <w:t> </w:t>
      </w:r>
      <w:r>
        <w:rPr>
          <w:color w:val="010101"/>
          <w:w w:val="105"/>
          <w:sz w:val="21"/>
        </w:rPr>
        <w:t>an unrestricted*</w:t>
      </w:r>
      <w:r>
        <w:rPr>
          <w:color w:val="010101"/>
          <w:spacing w:val="-5"/>
          <w:w w:val="105"/>
          <w:sz w:val="21"/>
        </w:rPr>
        <w:t> </w:t>
      </w:r>
      <w:r>
        <w:rPr>
          <w:color w:val="010101"/>
          <w:w w:val="105"/>
          <w:sz w:val="21"/>
        </w:rPr>
        <w:t>gift</w:t>
      </w:r>
      <w:r>
        <w:rPr>
          <w:color w:val="010101"/>
          <w:spacing w:val="-8"/>
          <w:w w:val="105"/>
          <w:sz w:val="21"/>
        </w:rPr>
        <w:t> </w:t>
      </w:r>
      <w:r>
        <w:rPr>
          <w:color w:val="010101"/>
          <w:w w:val="105"/>
          <w:sz w:val="21"/>
        </w:rPr>
        <w:t>of</w:t>
      </w:r>
      <w:r>
        <w:rPr>
          <w:color w:val="010101"/>
          <w:spacing w:val="-16"/>
          <w:w w:val="105"/>
          <w:sz w:val="21"/>
        </w:rPr>
        <w:t> </w:t>
      </w:r>
      <w:r>
        <w:rPr>
          <w:color w:val="010101"/>
          <w:w w:val="105"/>
          <w:sz w:val="21"/>
        </w:rPr>
        <w:t>$15,000 - $20,000.</w:t>
      </w:r>
      <w:r>
        <w:rPr>
          <w:color w:val="010101"/>
          <w:spacing w:val="-12"/>
          <w:w w:val="105"/>
          <w:sz w:val="21"/>
        </w:rPr>
        <w:t> </w:t>
      </w:r>
      <w:r>
        <w:rPr>
          <w:color w:val="010101"/>
          <w:w w:val="105"/>
          <w:sz w:val="21"/>
        </w:rPr>
        <w:t>To</w:t>
      </w:r>
      <w:r>
        <w:rPr>
          <w:color w:val="010101"/>
          <w:spacing w:val="-5"/>
          <w:w w:val="105"/>
          <w:sz w:val="21"/>
        </w:rPr>
        <w:t> </w:t>
      </w:r>
      <w:r>
        <w:rPr>
          <w:color w:val="010101"/>
          <w:w w:val="105"/>
          <w:sz w:val="21"/>
        </w:rPr>
        <w:t>date,</w:t>
      </w:r>
      <w:r>
        <w:rPr>
          <w:color w:val="010101"/>
          <w:spacing w:val="-16"/>
          <w:w w:val="105"/>
          <w:sz w:val="21"/>
        </w:rPr>
        <w:t> </w:t>
      </w:r>
      <w:r>
        <w:rPr>
          <w:color w:val="010101"/>
          <w:w w:val="105"/>
          <w:sz w:val="21"/>
        </w:rPr>
        <w:t>we</w:t>
      </w:r>
      <w:r>
        <w:rPr>
          <w:color w:val="010101"/>
          <w:spacing w:val="-3"/>
          <w:w w:val="105"/>
          <w:sz w:val="21"/>
        </w:rPr>
        <w:t> </w:t>
      </w:r>
      <w:r>
        <w:rPr>
          <w:color w:val="010101"/>
          <w:w w:val="105"/>
          <w:sz w:val="21"/>
        </w:rPr>
        <w:t>have raised</w:t>
      </w:r>
      <w:r>
        <w:rPr>
          <w:color w:val="010101"/>
          <w:spacing w:val="-4"/>
          <w:w w:val="105"/>
          <w:sz w:val="21"/>
        </w:rPr>
        <w:t> </w:t>
      </w:r>
      <w:r>
        <w:rPr>
          <w:color w:val="010101"/>
          <w:w w:val="105"/>
          <w:sz w:val="21"/>
        </w:rPr>
        <w:t>$73,000 to</w:t>
      </w:r>
      <w:r>
        <w:rPr>
          <w:color w:val="010101"/>
          <w:spacing w:val="24"/>
          <w:w w:val="105"/>
          <w:sz w:val="21"/>
        </w:rPr>
        <w:t> </w:t>
      </w:r>
      <w:r>
        <w:rPr>
          <w:color w:val="010101"/>
          <w:w w:val="105"/>
          <w:sz w:val="21"/>
        </w:rPr>
        <w:t>redirect resources from jails to communities in Western New York and provide workplace protections for dairy</w:t>
      </w:r>
      <w:r>
        <w:rPr>
          <w:color w:val="010101"/>
          <w:spacing w:val="40"/>
          <w:w w:val="105"/>
          <w:sz w:val="21"/>
        </w:rPr>
        <w:t> </w:t>
      </w:r>
      <w:r>
        <w:rPr>
          <w:color w:val="010101"/>
          <w:w w:val="105"/>
          <w:sz w:val="21"/>
        </w:rPr>
        <w:t>farm workers in Central New York,</w:t>
      </w:r>
      <w:r>
        <w:rPr>
          <w:color w:val="010101"/>
          <w:spacing w:val="-6"/>
          <w:w w:val="105"/>
          <w:sz w:val="21"/>
        </w:rPr>
        <w:t> </w:t>
      </w:r>
      <w:r>
        <w:rPr>
          <w:color w:val="010101"/>
          <w:w w:val="105"/>
          <w:sz w:val="21"/>
        </w:rPr>
        <w:t>the</w:t>
      </w:r>
      <w:r>
        <w:rPr>
          <w:color w:val="010101"/>
          <w:spacing w:val="38"/>
          <w:w w:val="105"/>
          <w:sz w:val="21"/>
        </w:rPr>
        <w:t> </w:t>
      </w:r>
      <w:r>
        <w:rPr>
          <w:color w:val="010101"/>
          <w:w w:val="105"/>
          <w:sz w:val="21"/>
        </w:rPr>
        <w:t>Fingerlakes, Southern Tier,</w:t>
      </w:r>
      <w:r>
        <w:rPr>
          <w:color w:val="010101"/>
          <w:spacing w:val="-3"/>
          <w:w w:val="105"/>
          <w:sz w:val="21"/>
        </w:rPr>
        <w:t> </w:t>
      </w:r>
      <w:r>
        <w:rPr>
          <w:color w:val="010101"/>
          <w:w w:val="105"/>
          <w:sz w:val="21"/>
        </w:rPr>
        <w:t>and North Country.</w:t>
      </w:r>
    </w:p>
    <w:p>
      <w:pPr>
        <w:spacing w:line="333" w:lineRule="auto" w:before="159"/>
        <w:ind w:left="1369" w:right="1503" w:hanging="13"/>
        <w:jc w:val="left"/>
        <w:rPr>
          <w:i/>
          <w:sz w:val="21"/>
        </w:rPr>
      </w:pPr>
      <w:r>
        <w:rPr>
          <w:i/>
          <w:color w:val="010101"/>
          <w:w w:val="105"/>
          <w:sz w:val="21"/>
        </w:rPr>
        <w:t>*As philanthropy</w:t>
      </w:r>
      <w:r>
        <w:rPr>
          <w:i/>
          <w:color w:val="010101"/>
          <w:spacing w:val="32"/>
          <w:w w:val="105"/>
          <w:sz w:val="21"/>
        </w:rPr>
        <w:t> </w:t>
      </w:r>
      <w:r>
        <w:rPr>
          <w:i/>
          <w:color w:val="010101"/>
          <w:w w:val="105"/>
          <w:sz w:val="21"/>
        </w:rPr>
        <w:t>hears often and knows well,</w:t>
      </w:r>
      <w:r>
        <w:rPr>
          <w:i/>
          <w:color w:val="010101"/>
          <w:spacing w:val="-10"/>
          <w:w w:val="105"/>
          <w:sz w:val="21"/>
        </w:rPr>
        <w:t> </w:t>
      </w:r>
      <w:r>
        <w:rPr>
          <w:i/>
          <w:color w:val="010101"/>
          <w:w w:val="105"/>
          <w:sz w:val="21"/>
        </w:rPr>
        <w:t>unrestricted</w:t>
      </w:r>
      <w:r>
        <w:rPr>
          <w:i/>
          <w:color w:val="010101"/>
          <w:spacing w:val="27"/>
          <w:w w:val="105"/>
          <w:sz w:val="21"/>
        </w:rPr>
        <w:t> </w:t>
      </w:r>
      <w:r>
        <w:rPr>
          <w:i/>
          <w:color w:val="010101"/>
          <w:w w:val="105"/>
          <w:sz w:val="21"/>
        </w:rPr>
        <w:t>general operating support</w:t>
      </w:r>
      <w:r>
        <w:rPr>
          <w:i/>
          <w:color w:val="010101"/>
          <w:w w:val="105"/>
          <w:sz w:val="21"/>
        </w:rPr>
        <w:t> is</w:t>
      </w:r>
      <w:r>
        <w:rPr>
          <w:i/>
          <w:color w:val="010101"/>
          <w:spacing w:val="-6"/>
          <w:w w:val="105"/>
          <w:sz w:val="21"/>
        </w:rPr>
        <w:t> </w:t>
      </w:r>
      <w:r>
        <w:rPr>
          <w:i/>
          <w:color w:val="010101"/>
          <w:w w:val="105"/>
          <w:sz w:val="21"/>
        </w:rPr>
        <w:t>the</w:t>
      </w:r>
      <w:r>
        <w:rPr>
          <w:i/>
          <w:color w:val="010101"/>
          <w:w w:val="105"/>
          <w:sz w:val="21"/>
        </w:rPr>
        <w:t> most</w:t>
      </w:r>
      <w:r>
        <w:rPr>
          <w:i/>
          <w:color w:val="010101"/>
          <w:spacing w:val="36"/>
          <w:w w:val="105"/>
          <w:sz w:val="21"/>
        </w:rPr>
        <w:t> </w:t>
      </w:r>
      <w:r>
        <w:rPr>
          <w:i/>
          <w:color w:val="010101"/>
          <w:w w:val="105"/>
          <w:sz w:val="21"/>
        </w:rPr>
        <w:t>impactful</w:t>
      </w:r>
      <w:r>
        <w:rPr>
          <w:i/>
          <w:color w:val="010101"/>
          <w:spacing w:val="40"/>
          <w:w w:val="105"/>
          <w:sz w:val="21"/>
        </w:rPr>
        <w:t> </w:t>
      </w:r>
      <w:r>
        <w:rPr>
          <w:i/>
          <w:color w:val="010101"/>
          <w:w w:val="105"/>
          <w:sz w:val="21"/>
        </w:rPr>
        <w:t>way to</w:t>
      </w:r>
      <w:r>
        <w:rPr>
          <w:i/>
          <w:color w:val="010101"/>
          <w:spacing w:val="37"/>
          <w:w w:val="105"/>
          <w:sz w:val="21"/>
        </w:rPr>
        <w:t> </w:t>
      </w:r>
      <w:r>
        <w:rPr>
          <w:i/>
          <w:color w:val="010101"/>
          <w:w w:val="105"/>
          <w:sz w:val="21"/>
        </w:rPr>
        <w:t>support</w:t>
      </w:r>
      <w:r>
        <w:rPr>
          <w:i/>
          <w:color w:val="010101"/>
          <w:spacing w:val="39"/>
          <w:w w:val="105"/>
          <w:sz w:val="21"/>
        </w:rPr>
        <w:t> </w:t>
      </w:r>
      <w:r>
        <w:rPr>
          <w:i/>
          <w:color w:val="010101"/>
          <w:w w:val="105"/>
          <w:sz w:val="21"/>
        </w:rPr>
        <w:t>grantees. This is particularly</w:t>
      </w:r>
      <w:r>
        <w:rPr>
          <w:i/>
          <w:color w:val="010101"/>
          <w:spacing w:val="40"/>
          <w:w w:val="105"/>
          <w:sz w:val="21"/>
        </w:rPr>
        <w:t> </w:t>
      </w:r>
      <w:r>
        <w:rPr>
          <w:i/>
          <w:color w:val="010101"/>
          <w:w w:val="105"/>
          <w:sz w:val="21"/>
        </w:rPr>
        <w:t>true of rural, nascent,</w:t>
      </w:r>
    </w:p>
    <w:p>
      <w:pPr>
        <w:spacing w:line="328" w:lineRule="auto" w:before="0"/>
        <w:ind w:left="1369" w:right="1503" w:firstLine="2"/>
        <w:jc w:val="left"/>
        <w:rPr>
          <w:i/>
          <w:sz w:val="21"/>
        </w:rPr>
      </w:pPr>
      <w:r>
        <w:rPr>
          <w:i/>
          <w:color w:val="010101"/>
          <w:w w:val="105"/>
          <w:sz w:val="21"/>
        </w:rPr>
        <w:t>BIPOC-led/serving organizations</w:t>
      </w:r>
      <w:r>
        <w:rPr>
          <w:i/>
          <w:color w:val="010101"/>
          <w:spacing w:val="30"/>
          <w:w w:val="105"/>
          <w:sz w:val="21"/>
        </w:rPr>
        <w:t> </w:t>
      </w:r>
      <w:r>
        <w:rPr>
          <w:i/>
          <w:color w:val="010101"/>
          <w:w w:val="105"/>
          <w:sz w:val="21"/>
        </w:rPr>
        <w:t>that operate with atypical funding</w:t>
      </w:r>
      <w:r>
        <w:rPr>
          <w:i/>
          <w:color w:val="010101"/>
          <w:spacing w:val="36"/>
          <w:w w:val="105"/>
          <w:sz w:val="21"/>
        </w:rPr>
        <w:t> </w:t>
      </w:r>
      <w:r>
        <w:rPr>
          <w:i/>
          <w:color w:val="010101"/>
          <w:w w:val="105"/>
          <w:sz w:val="21"/>
        </w:rPr>
        <w:t>patterns</w:t>
      </w:r>
      <w:r>
        <w:rPr>
          <w:i/>
          <w:color w:val="010101"/>
          <w:spacing w:val="24"/>
          <w:w w:val="105"/>
          <w:sz w:val="21"/>
        </w:rPr>
        <w:t> </w:t>
      </w:r>
      <w:r>
        <w:rPr>
          <w:i/>
          <w:color w:val="010101"/>
          <w:w w:val="105"/>
          <w:sz w:val="21"/>
        </w:rPr>
        <w:t>and whose work</w:t>
      </w:r>
      <w:r>
        <w:rPr>
          <w:i/>
          <w:color w:val="010101"/>
          <w:w w:val="105"/>
          <w:sz w:val="21"/>
        </w:rPr>
        <w:t> is best advanced</w:t>
      </w:r>
      <w:r>
        <w:rPr>
          <w:i/>
          <w:color w:val="010101"/>
          <w:spacing w:val="40"/>
          <w:w w:val="105"/>
          <w:sz w:val="21"/>
        </w:rPr>
        <w:t> </w:t>
      </w:r>
      <w:r>
        <w:rPr>
          <w:i/>
          <w:color w:val="010101"/>
          <w:w w:val="105"/>
          <w:sz w:val="21"/>
        </w:rPr>
        <w:t>when they can be</w:t>
      </w:r>
      <w:r>
        <w:rPr>
          <w:i/>
          <w:color w:val="010101"/>
          <w:spacing w:val="-18"/>
          <w:w w:val="105"/>
          <w:sz w:val="21"/>
        </w:rPr>
        <w:t> </w:t>
      </w:r>
      <w:r>
        <w:rPr>
          <w:i/>
          <w:color w:val="010101"/>
          <w:w w:val="105"/>
          <w:sz w:val="21"/>
        </w:rPr>
        <w:t>flexible and adaptive with their budgets.</w:t>
      </w:r>
    </w:p>
    <w:p>
      <w:pPr>
        <w:pStyle w:val="Heading3"/>
        <w:spacing w:before="152"/>
        <w:ind w:left="1359"/>
      </w:pPr>
      <w:r>
        <w:rPr>
          <w:color w:val="1F1F1F"/>
        </w:rPr>
        <w:t>Portfolio</w:t>
      </w:r>
      <w:r>
        <w:rPr>
          <w:color w:val="1F1F1F"/>
          <w:spacing w:val="-5"/>
        </w:rPr>
        <w:t> </w:t>
      </w:r>
      <w:r>
        <w:rPr>
          <w:color w:val="1F1F1F"/>
        </w:rPr>
        <w:t>Revenue</w:t>
      </w:r>
      <w:r>
        <w:rPr>
          <w:color w:val="1F1F1F"/>
          <w:spacing w:val="-9"/>
        </w:rPr>
        <w:t> </w:t>
      </w:r>
      <w:r>
        <w:rPr>
          <w:color w:val="1F1F1F"/>
        </w:rPr>
        <w:t>-</w:t>
      </w:r>
      <w:r>
        <w:rPr>
          <w:color w:val="1F1F1F"/>
          <w:spacing w:val="6"/>
        </w:rPr>
        <w:t> </w:t>
      </w:r>
      <w:r>
        <w:rPr>
          <w:color w:val="1F1F1F"/>
        </w:rPr>
        <w:t>Updated</w:t>
      </w:r>
      <w:r>
        <w:rPr>
          <w:color w:val="1F1F1F"/>
          <w:spacing w:val="-6"/>
        </w:rPr>
        <w:t> </w:t>
      </w:r>
      <w:r>
        <w:rPr>
          <w:color w:val="1F1F1F"/>
        </w:rPr>
        <w:t>October</w:t>
      </w:r>
      <w:r>
        <w:rPr>
          <w:color w:val="1F1F1F"/>
          <w:spacing w:val="2"/>
        </w:rPr>
        <w:t> </w:t>
      </w:r>
      <w:r>
        <w:rPr>
          <w:color w:val="1F1F1F"/>
          <w:spacing w:val="-4"/>
        </w:rPr>
        <w:t>2024</w:t>
      </w:r>
    </w:p>
    <w:p>
      <w:pPr>
        <w:pStyle w:val="BodyText"/>
        <w:spacing w:before="39"/>
        <w:rPr>
          <w:b/>
          <w:sz w:val="20"/>
        </w:rPr>
      </w:pPr>
    </w:p>
    <w:tbl>
      <w:tblPr>
        <w:tblW w:w="0" w:type="auto"/>
        <w:jc w:val="left"/>
        <w:tblInd w:w="13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2103"/>
        <w:gridCol w:w="1123"/>
        <w:gridCol w:w="1784"/>
        <w:gridCol w:w="5086"/>
      </w:tblGrid>
      <w:tr>
        <w:trPr>
          <w:trHeight w:val="450" w:hRule="atLeast"/>
        </w:trPr>
        <w:tc>
          <w:tcPr>
            <w:tcW w:w="2103" w:type="dxa"/>
          </w:tcPr>
          <w:p>
            <w:pPr>
              <w:pStyle w:val="TableParagraph"/>
              <w:spacing w:before="75"/>
              <w:ind w:left="90"/>
              <w:rPr>
                <w:b/>
                <w:sz w:val="22"/>
              </w:rPr>
            </w:pPr>
            <w:r>
              <w:rPr>
                <w:b/>
                <w:color w:val="1F1F1F"/>
                <w:spacing w:val="-2"/>
                <w:sz w:val="22"/>
              </w:rPr>
              <w:t>Foundation</w:t>
            </w:r>
          </w:p>
        </w:tc>
        <w:tc>
          <w:tcPr>
            <w:tcW w:w="1123" w:type="dxa"/>
          </w:tcPr>
          <w:p>
            <w:pPr>
              <w:pStyle w:val="TableParagraph"/>
              <w:spacing w:before="75"/>
              <w:ind w:left="109"/>
              <w:rPr>
                <w:b/>
                <w:sz w:val="22"/>
              </w:rPr>
            </w:pPr>
            <w:r>
              <w:rPr>
                <w:b/>
                <w:color w:val="1F1F1F"/>
                <w:spacing w:val="-2"/>
                <w:sz w:val="22"/>
              </w:rPr>
              <w:t>Amount</w:t>
            </w:r>
          </w:p>
        </w:tc>
        <w:tc>
          <w:tcPr>
            <w:tcW w:w="1784" w:type="dxa"/>
          </w:tcPr>
          <w:p>
            <w:pPr>
              <w:pStyle w:val="TableParagraph"/>
              <w:spacing w:before="75"/>
              <w:ind w:left="98"/>
              <w:rPr>
                <w:b/>
                <w:sz w:val="22"/>
              </w:rPr>
            </w:pPr>
            <w:r>
              <w:rPr>
                <w:b/>
                <w:color w:val="1F1F1F"/>
                <w:spacing w:val="-2"/>
                <w:sz w:val="22"/>
              </w:rPr>
              <w:t>Status</w:t>
            </w:r>
          </w:p>
        </w:tc>
        <w:tc>
          <w:tcPr>
            <w:tcW w:w="5086" w:type="dxa"/>
          </w:tcPr>
          <w:p>
            <w:pPr>
              <w:pStyle w:val="TableParagraph"/>
              <w:spacing w:before="75"/>
              <w:ind w:left="104"/>
              <w:rPr>
                <w:b/>
                <w:sz w:val="22"/>
              </w:rPr>
            </w:pPr>
            <w:r>
              <w:rPr>
                <w:b/>
                <w:color w:val="1F1F1F"/>
                <w:spacing w:val="-2"/>
                <w:sz w:val="22"/>
              </w:rPr>
              <w:t>Notes</w:t>
            </w:r>
          </w:p>
        </w:tc>
      </w:tr>
      <w:tr>
        <w:trPr>
          <w:trHeight w:val="991" w:hRule="atLeast"/>
        </w:trPr>
        <w:tc>
          <w:tcPr>
            <w:tcW w:w="2103" w:type="dxa"/>
          </w:tcPr>
          <w:p>
            <w:pPr>
              <w:pStyle w:val="TableParagraph"/>
              <w:spacing w:line="261" w:lineRule="auto" w:before="94"/>
              <w:ind w:left="94" w:right="33" w:hanging="3"/>
              <w:rPr>
                <w:sz w:val="21"/>
              </w:rPr>
            </w:pPr>
            <w:r>
              <w:rPr>
                <w:color w:val="1F1F1F"/>
                <w:sz w:val="21"/>
              </w:rPr>
              <w:t>Spark</w:t>
            </w:r>
            <w:r>
              <w:rPr>
                <w:color w:val="1F1F1F"/>
                <w:spacing w:val="-11"/>
                <w:sz w:val="21"/>
              </w:rPr>
              <w:t> </w:t>
            </w:r>
            <w:r>
              <w:rPr>
                <w:color w:val="1F1F1F"/>
                <w:sz w:val="21"/>
              </w:rPr>
              <w:t>Justice</w:t>
            </w:r>
            <w:r>
              <w:rPr>
                <w:color w:val="1F1F1F"/>
                <w:spacing w:val="-2"/>
                <w:sz w:val="21"/>
              </w:rPr>
              <w:t> </w:t>
            </w:r>
            <w:r>
              <w:rPr>
                <w:color w:val="1F1F1F"/>
                <w:sz w:val="21"/>
              </w:rPr>
              <w:t>Fund </w:t>
            </w:r>
            <w:r>
              <w:rPr>
                <w:color w:val="1F1F1F"/>
                <w:w w:val="105"/>
                <w:sz w:val="21"/>
              </w:rPr>
              <w:t>at Borealis </w:t>
            </w:r>
            <w:r>
              <w:rPr>
                <w:color w:val="1F1F1F"/>
                <w:spacing w:val="-2"/>
                <w:w w:val="105"/>
                <w:sz w:val="21"/>
              </w:rPr>
              <w:t>Philanthropy</w:t>
            </w:r>
          </w:p>
        </w:tc>
        <w:tc>
          <w:tcPr>
            <w:tcW w:w="1123" w:type="dxa"/>
          </w:tcPr>
          <w:p>
            <w:pPr>
              <w:pStyle w:val="TableParagraph"/>
              <w:spacing w:before="94"/>
              <w:rPr>
                <w:sz w:val="21"/>
              </w:rPr>
            </w:pPr>
            <w:r>
              <w:rPr>
                <w:color w:val="1F1F1F"/>
                <w:spacing w:val="-2"/>
                <w:sz w:val="21"/>
              </w:rPr>
              <w:t>$25,000</w:t>
            </w:r>
          </w:p>
        </w:tc>
        <w:tc>
          <w:tcPr>
            <w:tcW w:w="1784" w:type="dxa"/>
          </w:tcPr>
          <w:p>
            <w:pPr>
              <w:pStyle w:val="TableParagraph"/>
              <w:spacing w:before="89"/>
              <w:ind w:left="109"/>
              <w:rPr>
                <w:sz w:val="21"/>
              </w:rPr>
            </w:pPr>
            <w:r>
              <w:rPr>
                <w:color w:val="1F1F1F"/>
                <w:spacing w:val="-2"/>
                <w:sz w:val="21"/>
              </w:rPr>
              <w:t>Received</w:t>
            </w:r>
          </w:p>
        </w:tc>
        <w:tc>
          <w:tcPr>
            <w:tcW w:w="5086" w:type="dxa"/>
          </w:tcPr>
          <w:p>
            <w:pPr>
              <w:pStyle w:val="TableParagraph"/>
              <w:spacing w:before="89"/>
              <w:rPr>
                <w:sz w:val="21"/>
              </w:rPr>
            </w:pPr>
            <w:r>
              <w:rPr>
                <w:color w:val="1F1F1F"/>
                <w:w w:val="105"/>
                <w:sz w:val="21"/>
              </w:rPr>
              <w:t>Allocated</w:t>
            </w:r>
            <w:r>
              <w:rPr>
                <w:color w:val="1F1F1F"/>
                <w:spacing w:val="-2"/>
                <w:w w:val="105"/>
                <w:sz w:val="21"/>
              </w:rPr>
              <w:t> </w:t>
            </w:r>
            <w:r>
              <w:rPr>
                <w:color w:val="1F1F1F"/>
                <w:w w:val="105"/>
                <w:sz w:val="21"/>
              </w:rPr>
              <w:t>to</w:t>
            </w:r>
            <w:r>
              <w:rPr>
                <w:color w:val="1F1F1F"/>
                <w:spacing w:val="3"/>
                <w:w w:val="105"/>
                <w:sz w:val="21"/>
              </w:rPr>
              <w:t> </w:t>
            </w:r>
            <w:r>
              <w:rPr>
                <w:color w:val="1F1F1F"/>
                <w:w w:val="105"/>
                <w:sz w:val="21"/>
              </w:rPr>
              <w:t>Black</w:t>
            </w:r>
            <w:r>
              <w:rPr>
                <w:color w:val="1F1F1F"/>
                <w:spacing w:val="-5"/>
                <w:w w:val="105"/>
                <w:sz w:val="21"/>
              </w:rPr>
              <w:t> </w:t>
            </w:r>
            <w:r>
              <w:rPr>
                <w:color w:val="1F1F1F"/>
                <w:w w:val="105"/>
                <w:sz w:val="21"/>
              </w:rPr>
              <w:t>Love</w:t>
            </w:r>
            <w:r>
              <w:rPr>
                <w:color w:val="1F1F1F"/>
                <w:spacing w:val="-5"/>
                <w:w w:val="105"/>
                <w:sz w:val="21"/>
              </w:rPr>
              <w:t> </w:t>
            </w:r>
            <w:r>
              <w:rPr>
                <w:color w:val="1F1F1F"/>
                <w:w w:val="105"/>
                <w:sz w:val="21"/>
              </w:rPr>
              <w:t>Resists</w:t>
            </w:r>
            <w:r>
              <w:rPr>
                <w:color w:val="1F1F1F"/>
                <w:spacing w:val="-7"/>
                <w:w w:val="105"/>
                <w:sz w:val="21"/>
              </w:rPr>
              <w:t> </w:t>
            </w:r>
            <w:r>
              <w:rPr>
                <w:color w:val="1F1F1F"/>
                <w:w w:val="105"/>
                <w:sz w:val="21"/>
              </w:rPr>
              <w:t>in</w:t>
            </w:r>
            <w:r>
              <w:rPr>
                <w:color w:val="1F1F1F"/>
                <w:spacing w:val="4"/>
                <w:w w:val="105"/>
                <w:sz w:val="21"/>
              </w:rPr>
              <w:t> </w:t>
            </w:r>
            <w:r>
              <w:rPr>
                <w:color w:val="1F1F1F"/>
                <w:w w:val="105"/>
                <w:sz w:val="21"/>
              </w:rPr>
              <w:t>the</w:t>
            </w:r>
            <w:r>
              <w:rPr>
                <w:color w:val="1F1F1F"/>
                <w:spacing w:val="17"/>
                <w:w w:val="105"/>
                <w:sz w:val="21"/>
              </w:rPr>
              <w:t> </w:t>
            </w:r>
            <w:r>
              <w:rPr>
                <w:color w:val="1F1F1F"/>
                <w:spacing w:val="-4"/>
                <w:w w:val="105"/>
                <w:sz w:val="21"/>
              </w:rPr>
              <w:t>Rust</w:t>
            </w:r>
          </w:p>
        </w:tc>
      </w:tr>
      <w:tr>
        <w:trPr>
          <w:trHeight w:val="712" w:hRule="atLeast"/>
        </w:trPr>
        <w:tc>
          <w:tcPr>
            <w:tcW w:w="2103" w:type="dxa"/>
          </w:tcPr>
          <w:p>
            <w:pPr>
              <w:pStyle w:val="TableParagraph"/>
              <w:spacing w:line="261" w:lineRule="auto" w:before="92"/>
              <w:ind w:left="99"/>
              <w:rPr>
                <w:sz w:val="21"/>
              </w:rPr>
            </w:pPr>
            <w:r>
              <w:rPr>
                <w:color w:val="1F1F1F"/>
                <w:sz w:val="21"/>
              </w:rPr>
              <w:t>Ralph</w:t>
            </w:r>
            <w:r>
              <w:rPr>
                <w:color w:val="1F1F1F"/>
                <w:spacing w:val="-11"/>
                <w:sz w:val="21"/>
              </w:rPr>
              <w:t> </w:t>
            </w:r>
            <w:r>
              <w:rPr>
                <w:color w:val="1F1F1F"/>
                <w:sz w:val="21"/>
              </w:rPr>
              <w:t>E.</w:t>
            </w:r>
            <w:r>
              <w:rPr>
                <w:color w:val="1F1F1F"/>
                <w:spacing w:val="-15"/>
                <w:sz w:val="21"/>
              </w:rPr>
              <w:t> </w:t>
            </w:r>
            <w:r>
              <w:rPr>
                <w:color w:val="1F1F1F"/>
                <w:sz w:val="21"/>
              </w:rPr>
              <w:t>Ogden </w:t>
            </w:r>
            <w:r>
              <w:rPr>
                <w:color w:val="1F1F1F"/>
                <w:spacing w:val="-2"/>
                <w:sz w:val="21"/>
              </w:rPr>
              <w:t>Foundation</w:t>
            </w:r>
          </w:p>
        </w:tc>
        <w:tc>
          <w:tcPr>
            <w:tcW w:w="1123" w:type="dxa"/>
          </w:tcPr>
          <w:p>
            <w:pPr>
              <w:pStyle w:val="TableParagraph"/>
              <w:spacing w:before="92"/>
              <w:rPr>
                <w:sz w:val="21"/>
              </w:rPr>
            </w:pPr>
            <w:r>
              <w:rPr>
                <w:color w:val="1F1F1F"/>
                <w:spacing w:val="-2"/>
                <w:sz w:val="21"/>
              </w:rPr>
              <w:t>$5,000</w:t>
            </w:r>
          </w:p>
        </w:tc>
        <w:tc>
          <w:tcPr>
            <w:tcW w:w="1784" w:type="dxa"/>
          </w:tcPr>
          <w:p>
            <w:pPr>
              <w:pStyle w:val="TableParagraph"/>
              <w:spacing w:before="92"/>
              <w:ind w:left="109"/>
              <w:rPr>
                <w:sz w:val="21"/>
              </w:rPr>
            </w:pPr>
            <w:r>
              <w:rPr>
                <w:color w:val="1F1F1F"/>
                <w:spacing w:val="-2"/>
                <w:sz w:val="21"/>
              </w:rPr>
              <w:t>Received</w:t>
            </w:r>
          </w:p>
        </w:tc>
        <w:tc>
          <w:tcPr>
            <w:tcW w:w="5086" w:type="dxa"/>
          </w:tcPr>
          <w:p>
            <w:pPr>
              <w:pStyle w:val="TableParagraph"/>
              <w:spacing w:before="92"/>
              <w:rPr>
                <w:sz w:val="21"/>
              </w:rPr>
            </w:pPr>
            <w:r>
              <w:rPr>
                <w:color w:val="1F1F1F"/>
                <w:w w:val="105"/>
                <w:sz w:val="21"/>
              </w:rPr>
              <w:t>Allocated</w:t>
            </w:r>
            <w:r>
              <w:rPr>
                <w:color w:val="1F1F1F"/>
                <w:spacing w:val="11"/>
                <w:w w:val="105"/>
                <w:sz w:val="21"/>
              </w:rPr>
              <w:t> </w:t>
            </w:r>
            <w:r>
              <w:rPr>
                <w:color w:val="1F1F1F"/>
                <w:w w:val="105"/>
                <w:sz w:val="21"/>
              </w:rPr>
              <w:t>to</w:t>
            </w:r>
            <w:r>
              <w:rPr>
                <w:color w:val="1F1F1F"/>
                <w:spacing w:val="11"/>
                <w:w w:val="105"/>
                <w:sz w:val="21"/>
              </w:rPr>
              <w:t> </w:t>
            </w:r>
            <w:r>
              <w:rPr>
                <w:color w:val="1F1F1F"/>
                <w:w w:val="105"/>
                <w:sz w:val="21"/>
              </w:rPr>
              <w:t>Mujeres</w:t>
            </w:r>
            <w:r>
              <w:rPr>
                <w:color w:val="1F1F1F"/>
                <w:spacing w:val="5"/>
                <w:w w:val="105"/>
                <w:sz w:val="21"/>
              </w:rPr>
              <w:t> </w:t>
            </w:r>
            <w:r>
              <w:rPr>
                <w:color w:val="1F1F1F"/>
                <w:spacing w:val="-2"/>
                <w:w w:val="105"/>
                <w:sz w:val="21"/>
              </w:rPr>
              <w:t>Divinas</w:t>
            </w:r>
          </w:p>
        </w:tc>
      </w:tr>
      <w:tr>
        <w:trPr>
          <w:trHeight w:val="729" w:hRule="atLeast"/>
        </w:trPr>
        <w:tc>
          <w:tcPr>
            <w:tcW w:w="2103" w:type="dxa"/>
          </w:tcPr>
          <w:p>
            <w:pPr>
              <w:pStyle w:val="TableParagraph"/>
              <w:spacing w:line="261" w:lineRule="auto" w:before="104"/>
              <w:ind w:left="99" w:hanging="2"/>
              <w:rPr>
                <w:sz w:val="21"/>
              </w:rPr>
            </w:pPr>
            <w:r>
              <w:rPr>
                <w:color w:val="1F1F1F"/>
                <w:spacing w:val="-2"/>
                <w:w w:val="105"/>
                <w:sz w:val="21"/>
              </w:rPr>
              <w:t>Allyn</w:t>
            </w:r>
            <w:r>
              <w:rPr>
                <w:color w:val="1F1F1F"/>
                <w:spacing w:val="-14"/>
                <w:w w:val="105"/>
                <w:sz w:val="21"/>
              </w:rPr>
              <w:t> </w:t>
            </w:r>
            <w:r>
              <w:rPr>
                <w:color w:val="1F1F1F"/>
                <w:spacing w:val="-2"/>
                <w:w w:val="105"/>
                <w:sz w:val="21"/>
              </w:rPr>
              <w:t>Family Foundation</w:t>
            </w:r>
          </w:p>
        </w:tc>
        <w:tc>
          <w:tcPr>
            <w:tcW w:w="1123" w:type="dxa"/>
          </w:tcPr>
          <w:p>
            <w:pPr>
              <w:pStyle w:val="TableParagraph"/>
              <w:spacing w:before="104"/>
              <w:rPr>
                <w:sz w:val="21"/>
              </w:rPr>
            </w:pPr>
            <w:r>
              <w:rPr>
                <w:color w:val="1F1F1F"/>
                <w:spacing w:val="-2"/>
                <w:sz w:val="21"/>
              </w:rPr>
              <w:t>$15,000</w:t>
            </w:r>
          </w:p>
        </w:tc>
        <w:tc>
          <w:tcPr>
            <w:tcW w:w="1784" w:type="dxa"/>
          </w:tcPr>
          <w:p>
            <w:pPr>
              <w:pStyle w:val="TableParagraph"/>
              <w:spacing w:before="104"/>
              <w:ind w:left="109"/>
              <w:rPr>
                <w:sz w:val="21"/>
              </w:rPr>
            </w:pPr>
            <w:r>
              <w:rPr>
                <w:color w:val="1F1F1F"/>
                <w:spacing w:val="-2"/>
                <w:sz w:val="21"/>
              </w:rPr>
              <w:t>Received</w:t>
            </w:r>
          </w:p>
        </w:tc>
        <w:tc>
          <w:tcPr>
            <w:tcW w:w="5086" w:type="dxa"/>
          </w:tcPr>
          <w:p>
            <w:pPr>
              <w:pStyle w:val="TableParagraph"/>
              <w:spacing w:before="99"/>
              <w:rPr>
                <w:sz w:val="21"/>
              </w:rPr>
            </w:pPr>
            <w:r>
              <w:rPr>
                <w:color w:val="1F1F1F"/>
                <w:sz w:val="21"/>
              </w:rPr>
              <w:t>Allocated</w:t>
            </w:r>
            <w:r>
              <w:rPr>
                <w:color w:val="1F1F1F"/>
                <w:spacing w:val="28"/>
                <w:sz w:val="21"/>
              </w:rPr>
              <w:t> </w:t>
            </w:r>
            <w:r>
              <w:rPr>
                <w:color w:val="1F1F1F"/>
                <w:sz w:val="21"/>
              </w:rPr>
              <w:t>to</w:t>
            </w:r>
            <w:r>
              <w:rPr>
                <w:color w:val="1F1F1F"/>
                <w:spacing w:val="35"/>
                <w:sz w:val="21"/>
              </w:rPr>
              <w:t> </w:t>
            </w:r>
            <w:r>
              <w:rPr>
                <w:color w:val="1F1F1F"/>
                <w:sz w:val="21"/>
              </w:rPr>
              <w:t>Workers'</w:t>
            </w:r>
            <w:r>
              <w:rPr>
                <w:color w:val="1F1F1F"/>
                <w:spacing w:val="31"/>
                <w:sz w:val="21"/>
              </w:rPr>
              <w:t> </w:t>
            </w:r>
            <w:r>
              <w:rPr>
                <w:color w:val="1F1F1F"/>
                <w:sz w:val="21"/>
              </w:rPr>
              <w:t>Center</w:t>
            </w:r>
            <w:r>
              <w:rPr>
                <w:color w:val="1F1F1F"/>
                <w:spacing w:val="26"/>
                <w:sz w:val="21"/>
              </w:rPr>
              <w:t> </w:t>
            </w:r>
            <w:r>
              <w:rPr>
                <w:color w:val="1F1F1F"/>
                <w:sz w:val="21"/>
              </w:rPr>
              <w:t>of</w:t>
            </w:r>
            <w:r>
              <w:rPr>
                <w:color w:val="1F1F1F"/>
                <w:spacing w:val="33"/>
                <w:sz w:val="21"/>
              </w:rPr>
              <w:t> </w:t>
            </w:r>
            <w:r>
              <w:rPr>
                <w:color w:val="1F1F1F"/>
                <w:sz w:val="21"/>
              </w:rPr>
              <w:t>Central</w:t>
            </w:r>
            <w:r>
              <w:rPr>
                <w:color w:val="1F1F1F"/>
                <w:spacing w:val="14"/>
                <w:sz w:val="21"/>
              </w:rPr>
              <w:t> </w:t>
            </w:r>
            <w:r>
              <w:rPr>
                <w:color w:val="1F1F1F"/>
                <w:sz w:val="21"/>
              </w:rPr>
              <w:t>New</w:t>
            </w:r>
            <w:r>
              <w:rPr>
                <w:color w:val="1F1F1F"/>
                <w:spacing w:val="23"/>
                <w:sz w:val="21"/>
              </w:rPr>
              <w:t> </w:t>
            </w:r>
            <w:r>
              <w:rPr>
                <w:color w:val="1F1F1F"/>
                <w:spacing w:val="-4"/>
                <w:sz w:val="21"/>
              </w:rPr>
              <w:t>York</w:t>
            </w:r>
          </w:p>
        </w:tc>
      </w:tr>
      <w:tr>
        <w:trPr>
          <w:trHeight w:val="991" w:hRule="atLeast"/>
        </w:trPr>
        <w:tc>
          <w:tcPr>
            <w:tcW w:w="2103" w:type="dxa"/>
          </w:tcPr>
          <w:p>
            <w:pPr>
              <w:pStyle w:val="TableParagraph"/>
              <w:spacing w:line="261" w:lineRule="auto" w:before="99"/>
              <w:ind w:left="96"/>
              <w:rPr>
                <w:sz w:val="21"/>
              </w:rPr>
            </w:pPr>
            <w:r>
              <w:rPr>
                <w:color w:val="1F1F1F"/>
                <w:sz w:val="21"/>
              </w:rPr>
              <w:t>Central</w:t>
            </w:r>
            <w:r>
              <w:rPr>
                <w:color w:val="1F1F1F"/>
                <w:spacing w:val="-5"/>
                <w:sz w:val="21"/>
              </w:rPr>
              <w:t> </w:t>
            </w:r>
            <w:r>
              <w:rPr>
                <w:color w:val="1F1F1F"/>
                <w:sz w:val="21"/>
              </w:rPr>
              <w:t>New York </w:t>
            </w:r>
            <w:r>
              <w:rPr>
                <w:color w:val="1F1F1F"/>
                <w:spacing w:val="-2"/>
                <w:w w:val="105"/>
                <w:sz w:val="21"/>
              </w:rPr>
              <w:t>Community Foundation</w:t>
            </w:r>
          </w:p>
        </w:tc>
        <w:tc>
          <w:tcPr>
            <w:tcW w:w="1123" w:type="dxa"/>
          </w:tcPr>
          <w:p>
            <w:pPr>
              <w:pStyle w:val="TableParagraph"/>
              <w:spacing w:before="99"/>
              <w:rPr>
                <w:sz w:val="21"/>
              </w:rPr>
            </w:pPr>
            <w:r>
              <w:rPr>
                <w:color w:val="1F1F1F"/>
                <w:spacing w:val="-2"/>
                <w:sz w:val="21"/>
              </w:rPr>
              <w:t>$2,000</w:t>
            </w:r>
          </w:p>
        </w:tc>
        <w:tc>
          <w:tcPr>
            <w:tcW w:w="1784" w:type="dxa"/>
          </w:tcPr>
          <w:p>
            <w:pPr>
              <w:pStyle w:val="TableParagraph"/>
              <w:spacing w:before="99"/>
              <w:ind w:left="109"/>
              <w:rPr>
                <w:sz w:val="21"/>
              </w:rPr>
            </w:pPr>
            <w:r>
              <w:rPr>
                <w:color w:val="1F1F1F"/>
                <w:spacing w:val="-2"/>
                <w:sz w:val="21"/>
              </w:rPr>
              <w:t>Received</w:t>
            </w:r>
          </w:p>
        </w:tc>
        <w:tc>
          <w:tcPr>
            <w:tcW w:w="5086" w:type="dxa"/>
          </w:tcPr>
          <w:p>
            <w:pPr>
              <w:pStyle w:val="TableParagraph"/>
              <w:spacing w:before="94"/>
              <w:rPr>
                <w:sz w:val="21"/>
              </w:rPr>
            </w:pPr>
            <w:r>
              <w:rPr>
                <w:color w:val="1F1F1F"/>
                <w:sz w:val="21"/>
              </w:rPr>
              <w:t>Allocated</w:t>
            </w:r>
            <w:r>
              <w:rPr>
                <w:color w:val="1F1F1F"/>
                <w:spacing w:val="28"/>
                <w:sz w:val="21"/>
              </w:rPr>
              <w:t> </w:t>
            </w:r>
            <w:r>
              <w:rPr>
                <w:color w:val="1F1F1F"/>
                <w:sz w:val="21"/>
              </w:rPr>
              <w:t>to</w:t>
            </w:r>
            <w:r>
              <w:rPr>
                <w:color w:val="1F1F1F"/>
                <w:spacing w:val="35"/>
                <w:sz w:val="21"/>
              </w:rPr>
              <w:t> </w:t>
            </w:r>
            <w:r>
              <w:rPr>
                <w:color w:val="1F1F1F"/>
                <w:sz w:val="21"/>
              </w:rPr>
              <w:t>Workers'</w:t>
            </w:r>
            <w:r>
              <w:rPr>
                <w:color w:val="1F1F1F"/>
                <w:spacing w:val="31"/>
                <w:sz w:val="21"/>
              </w:rPr>
              <w:t> </w:t>
            </w:r>
            <w:r>
              <w:rPr>
                <w:color w:val="1F1F1F"/>
                <w:sz w:val="21"/>
              </w:rPr>
              <w:t>Center</w:t>
            </w:r>
            <w:r>
              <w:rPr>
                <w:color w:val="1F1F1F"/>
                <w:spacing w:val="26"/>
                <w:sz w:val="21"/>
              </w:rPr>
              <w:t> </w:t>
            </w:r>
            <w:r>
              <w:rPr>
                <w:color w:val="1F1F1F"/>
                <w:sz w:val="21"/>
              </w:rPr>
              <w:t>of</w:t>
            </w:r>
            <w:r>
              <w:rPr>
                <w:color w:val="1F1F1F"/>
                <w:spacing w:val="33"/>
                <w:sz w:val="21"/>
              </w:rPr>
              <w:t> </w:t>
            </w:r>
            <w:r>
              <w:rPr>
                <w:color w:val="1F1F1F"/>
                <w:sz w:val="21"/>
              </w:rPr>
              <w:t>Central</w:t>
            </w:r>
            <w:r>
              <w:rPr>
                <w:color w:val="1F1F1F"/>
                <w:spacing w:val="14"/>
                <w:sz w:val="21"/>
              </w:rPr>
              <w:t> </w:t>
            </w:r>
            <w:r>
              <w:rPr>
                <w:color w:val="1F1F1F"/>
                <w:sz w:val="21"/>
              </w:rPr>
              <w:t>New</w:t>
            </w:r>
            <w:r>
              <w:rPr>
                <w:color w:val="1F1F1F"/>
                <w:spacing w:val="23"/>
                <w:sz w:val="21"/>
              </w:rPr>
              <w:t> </w:t>
            </w:r>
            <w:r>
              <w:rPr>
                <w:color w:val="1F1F1F"/>
                <w:spacing w:val="-4"/>
                <w:sz w:val="21"/>
              </w:rPr>
              <w:t>York</w:t>
            </w:r>
          </w:p>
        </w:tc>
      </w:tr>
      <w:tr>
        <w:trPr>
          <w:trHeight w:val="731" w:hRule="atLeast"/>
        </w:trPr>
        <w:tc>
          <w:tcPr>
            <w:tcW w:w="2103" w:type="dxa"/>
          </w:tcPr>
          <w:p>
            <w:pPr>
              <w:pStyle w:val="TableParagraph"/>
              <w:spacing w:line="261" w:lineRule="auto" w:before="97"/>
              <w:ind w:left="92" w:right="330" w:firstLine="4"/>
              <w:rPr>
                <w:sz w:val="21"/>
              </w:rPr>
            </w:pPr>
            <w:r>
              <w:rPr>
                <w:color w:val="1F1F1F"/>
                <w:w w:val="105"/>
                <w:sz w:val="21"/>
              </w:rPr>
              <w:t>Integrated Rural Strategies</w:t>
            </w:r>
            <w:r>
              <w:rPr>
                <w:color w:val="1F1F1F"/>
                <w:spacing w:val="-1"/>
                <w:w w:val="105"/>
                <w:sz w:val="21"/>
              </w:rPr>
              <w:t> </w:t>
            </w:r>
            <w:r>
              <w:rPr>
                <w:color w:val="1F1F1F"/>
                <w:spacing w:val="-7"/>
                <w:w w:val="105"/>
                <w:sz w:val="21"/>
              </w:rPr>
              <w:t>Group</w:t>
            </w:r>
          </w:p>
        </w:tc>
        <w:tc>
          <w:tcPr>
            <w:tcW w:w="1123" w:type="dxa"/>
          </w:tcPr>
          <w:p>
            <w:pPr>
              <w:pStyle w:val="TableParagraph"/>
              <w:spacing w:before="102"/>
              <w:rPr>
                <w:sz w:val="21"/>
              </w:rPr>
            </w:pPr>
            <w:r>
              <w:rPr>
                <w:color w:val="1F1F1F"/>
                <w:spacing w:val="-2"/>
                <w:sz w:val="21"/>
              </w:rPr>
              <w:t>$26,000</w:t>
            </w:r>
          </w:p>
        </w:tc>
        <w:tc>
          <w:tcPr>
            <w:tcW w:w="1784" w:type="dxa"/>
          </w:tcPr>
          <w:p>
            <w:pPr>
              <w:pStyle w:val="TableParagraph"/>
              <w:spacing w:before="97"/>
              <w:ind w:left="109"/>
              <w:rPr>
                <w:sz w:val="21"/>
              </w:rPr>
            </w:pPr>
            <w:r>
              <w:rPr>
                <w:color w:val="1F1F1F"/>
                <w:spacing w:val="-2"/>
                <w:sz w:val="21"/>
              </w:rPr>
              <w:t>Received</w:t>
            </w:r>
          </w:p>
        </w:tc>
        <w:tc>
          <w:tcPr>
            <w:tcW w:w="5086" w:type="dxa"/>
          </w:tcPr>
          <w:p>
            <w:pPr>
              <w:pStyle w:val="TableParagraph"/>
              <w:spacing w:before="97"/>
              <w:ind w:left="108"/>
              <w:rPr>
                <w:sz w:val="21"/>
              </w:rPr>
            </w:pPr>
            <w:r>
              <w:rPr>
                <w:color w:val="1F1F1F"/>
                <w:w w:val="110"/>
                <w:sz w:val="21"/>
              </w:rPr>
              <w:t>$2,000</w:t>
            </w:r>
            <w:r>
              <w:rPr>
                <w:color w:val="1F1F1F"/>
                <w:spacing w:val="-17"/>
                <w:w w:val="110"/>
                <w:sz w:val="21"/>
              </w:rPr>
              <w:t> </w:t>
            </w:r>
            <w:r>
              <w:rPr>
                <w:color w:val="1F1F1F"/>
                <w:w w:val="110"/>
                <w:sz w:val="21"/>
              </w:rPr>
              <w:t>allocated</w:t>
            </w:r>
            <w:r>
              <w:rPr>
                <w:color w:val="1F1F1F"/>
                <w:spacing w:val="-16"/>
                <w:w w:val="110"/>
                <w:sz w:val="21"/>
              </w:rPr>
              <w:t> </w:t>
            </w:r>
            <w:r>
              <w:rPr>
                <w:color w:val="1F1F1F"/>
                <w:w w:val="110"/>
                <w:sz w:val="21"/>
              </w:rPr>
              <w:t>to</w:t>
            </w:r>
            <w:r>
              <w:rPr>
                <w:color w:val="1F1F1F"/>
                <w:spacing w:val="-15"/>
                <w:w w:val="110"/>
                <w:sz w:val="21"/>
              </w:rPr>
              <w:t> </w:t>
            </w:r>
            <w:r>
              <w:rPr>
                <w:color w:val="1F1F1F"/>
                <w:w w:val="110"/>
                <w:sz w:val="21"/>
              </w:rPr>
              <w:t>each</w:t>
            </w:r>
            <w:r>
              <w:rPr>
                <w:color w:val="1F1F1F"/>
                <w:spacing w:val="-13"/>
                <w:w w:val="110"/>
                <w:sz w:val="21"/>
              </w:rPr>
              <w:t> </w:t>
            </w:r>
            <w:r>
              <w:rPr>
                <w:color w:val="1F1F1F"/>
                <w:w w:val="110"/>
                <w:sz w:val="21"/>
              </w:rPr>
              <w:t>portfolio</w:t>
            </w:r>
            <w:r>
              <w:rPr>
                <w:color w:val="1F1F1F"/>
                <w:spacing w:val="-12"/>
                <w:w w:val="110"/>
                <w:sz w:val="21"/>
              </w:rPr>
              <w:t> </w:t>
            </w:r>
            <w:r>
              <w:rPr>
                <w:color w:val="1F1F1F"/>
                <w:spacing w:val="-2"/>
                <w:w w:val="110"/>
                <w:sz w:val="21"/>
              </w:rPr>
              <w:t>partner</w:t>
            </w:r>
          </w:p>
        </w:tc>
      </w:tr>
      <w:tr>
        <w:trPr>
          <w:trHeight w:val="1512" w:hRule="atLeast"/>
        </w:trPr>
        <w:tc>
          <w:tcPr>
            <w:tcW w:w="2103" w:type="dxa"/>
          </w:tcPr>
          <w:p>
            <w:pPr>
              <w:pStyle w:val="TableParagraph"/>
              <w:spacing w:line="261" w:lineRule="auto" w:before="90"/>
              <w:ind w:left="94" w:right="471" w:firstLine="1"/>
              <w:rPr>
                <w:sz w:val="21"/>
              </w:rPr>
            </w:pPr>
            <w:r>
              <w:rPr>
                <w:color w:val="1F1F1F"/>
                <w:spacing w:val="-2"/>
                <w:w w:val="105"/>
                <w:sz w:val="21"/>
              </w:rPr>
              <w:t>Community </w:t>
            </w:r>
            <w:r>
              <w:rPr>
                <w:color w:val="1F1F1F"/>
                <w:w w:val="105"/>
                <w:sz w:val="21"/>
              </w:rPr>
              <w:t>Foundation of </w:t>
            </w:r>
            <w:r>
              <w:rPr>
                <w:color w:val="1F1F1F"/>
                <w:spacing w:val="-2"/>
                <w:w w:val="105"/>
                <w:sz w:val="21"/>
              </w:rPr>
              <w:t>Elmira-Corning </w:t>
            </w:r>
            <w:r>
              <w:rPr>
                <w:color w:val="1F1F1F"/>
                <w:w w:val="105"/>
                <w:sz w:val="21"/>
              </w:rPr>
              <w:t>and the Finger </w:t>
            </w:r>
            <w:r>
              <w:rPr>
                <w:color w:val="1F1F1F"/>
                <w:spacing w:val="-4"/>
                <w:w w:val="105"/>
                <w:sz w:val="21"/>
              </w:rPr>
              <w:t>Lakes</w:t>
            </w:r>
          </w:p>
        </w:tc>
        <w:tc>
          <w:tcPr>
            <w:tcW w:w="1123" w:type="dxa"/>
          </w:tcPr>
          <w:p>
            <w:pPr>
              <w:pStyle w:val="TableParagraph"/>
              <w:spacing w:before="90"/>
              <w:rPr>
                <w:sz w:val="21"/>
              </w:rPr>
            </w:pPr>
            <w:r>
              <w:rPr>
                <w:color w:val="1F1F1F"/>
                <w:spacing w:val="-2"/>
                <w:sz w:val="21"/>
              </w:rPr>
              <w:t>$1,500</w:t>
            </w:r>
          </w:p>
        </w:tc>
        <w:tc>
          <w:tcPr>
            <w:tcW w:w="1784" w:type="dxa"/>
          </w:tcPr>
          <w:p>
            <w:pPr>
              <w:pStyle w:val="TableParagraph"/>
              <w:spacing w:before="90"/>
              <w:ind w:left="105"/>
              <w:rPr>
                <w:sz w:val="21"/>
              </w:rPr>
            </w:pPr>
            <w:r>
              <w:rPr>
                <w:color w:val="1F1F1F"/>
                <w:spacing w:val="-2"/>
                <w:w w:val="105"/>
                <w:sz w:val="21"/>
              </w:rPr>
              <w:t>Committed</w:t>
            </w:r>
          </w:p>
        </w:tc>
        <w:tc>
          <w:tcPr>
            <w:tcW w:w="5086" w:type="dxa"/>
          </w:tcPr>
          <w:p>
            <w:pPr>
              <w:pStyle w:val="TableParagraph"/>
              <w:spacing w:before="90"/>
              <w:ind w:left="113"/>
              <w:rPr>
                <w:sz w:val="21"/>
              </w:rPr>
            </w:pPr>
            <w:r>
              <w:rPr>
                <w:color w:val="1F1F1F"/>
                <w:sz w:val="21"/>
              </w:rPr>
              <w:t>Reserved</w:t>
            </w:r>
            <w:r>
              <w:rPr>
                <w:color w:val="1F1F1F"/>
                <w:spacing w:val="16"/>
                <w:sz w:val="21"/>
              </w:rPr>
              <w:t> </w:t>
            </w:r>
            <w:r>
              <w:rPr>
                <w:color w:val="1F1F1F"/>
                <w:sz w:val="21"/>
              </w:rPr>
              <w:t>for</w:t>
            </w:r>
            <w:r>
              <w:rPr>
                <w:color w:val="1F1F1F"/>
                <w:spacing w:val="39"/>
                <w:sz w:val="21"/>
              </w:rPr>
              <w:t> </w:t>
            </w:r>
            <w:r>
              <w:rPr>
                <w:color w:val="1F1F1F"/>
                <w:sz w:val="21"/>
              </w:rPr>
              <w:t>Alianza</w:t>
            </w:r>
            <w:r>
              <w:rPr>
                <w:color w:val="1F1F1F"/>
                <w:spacing w:val="14"/>
                <w:sz w:val="21"/>
              </w:rPr>
              <w:t> </w:t>
            </w:r>
            <w:r>
              <w:rPr>
                <w:color w:val="1F1F1F"/>
                <w:spacing w:val="-2"/>
                <w:sz w:val="21"/>
              </w:rPr>
              <w:t>Agricola</w:t>
            </w:r>
          </w:p>
        </w:tc>
      </w:tr>
      <w:tr>
        <w:trPr>
          <w:trHeight w:val="991" w:hRule="atLeast"/>
        </w:trPr>
        <w:tc>
          <w:tcPr>
            <w:tcW w:w="2103" w:type="dxa"/>
          </w:tcPr>
          <w:p>
            <w:pPr>
              <w:pStyle w:val="TableParagraph"/>
              <w:spacing w:line="261" w:lineRule="auto" w:before="95"/>
              <w:ind w:left="96" w:right="834" w:firstLine="4"/>
              <w:jc w:val="both"/>
              <w:rPr>
                <w:sz w:val="21"/>
              </w:rPr>
            </w:pPr>
            <w:r>
              <w:rPr>
                <w:color w:val="1F1F1F"/>
                <w:w w:val="105"/>
                <w:sz w:val="21"/>
              </w:rPr>
              <w:t>Long</w:t>
            </w:r>
            <w:r>
              <w:rPr>
                <w:color w:val="1F1F1F"/>
                <w:spacing w:val="-16"/>
                <w:w w:val="105"/>
                <w:sz w:val="21"/>
              </w:rPr>
              <w:t> </w:t>
            </w:r>
            <w:r>
              <w:rPr>
                <w:color w:val="1F1F1F"/>
                <w:w w:val="105"/>
                <w:sz w:val="21"/>
              </w:rPr>
              <w:t>Island </w:t>
            </w:r>
            <w:r>
              <w:rPr>
                <w:color w:val="1F1F1F"/>
                <w:spacing w:val="-2"/>
                <w:w w:val="105"/>
                <w:sz w:val="21"/>
              </w:rPr>
              <w:t>Community Foundation</w:t>
            </w:r>
          </w:p>
        </w:tc>
        <w:tc>
          <w:tcPr>
            <w:tcW w:w="1123" w:type="dxa"/>
          </w:tcPr>
          <w:p>
            <w:pPr>
              <w:pStyle w:val="TableParagraph"/>
              <w:spacing w:before="100"/>
              <w:rPr>
                <w:sz w:val="21"/>
              </w:rPr>
            </w:pPr>
            <w:r>
              <w:rPr>
                <w:color w:val="1F1F1F"/>
                <w:spacing w:val="-2"/>
                <w:sz w:val="21"/>
              </w:rPr>
              <w:t>$20,000</w:t>
            </w:r>
          </w:p>
        </w:tc>
        <w:tc>
          <w:tcPr>
            <w:tcW w:w="1784" w:type="dxa"/>
          </w:tcPr>
          <w:p>
            <w:pPr>
              <w:pStyle w:val="TableParagraph"/>
              <w:spacing w:before="95"/>
              <w:ind w:left="105"/>
              <w:rPr>
                <w:sz w:val="21"/>
              </w:rPr>
            </w:pPr>
            <w:r>
              <w:rPr>
                <w:color w:val="1F1F1F"/>
                <w:spacing w:val="-2"/>
                <w:w w:val="105"/>
                <w:sz w:val="21"/>
              </w:rPr>
              <w:t>Committed</w:t>
            </w:r>
          </w:p>
        </w:tc>
        <w:tc>
          <w:tcPr>
            <w:tcW w:w="5086" w:type="dxa"/>
          </w:tcPr>
          <w:p>
            <w:pPr>
              <w:pStyle w:val="TableParagraph"/>
              <w:spacing w:before="95"/>
              <w:ind w:left="113"/>
              <w:rPr>
                <w:sz w:val="21"/>
              </w:rPr>
            </w:pPr>
            <w:r>
              <w:rPr>
                <w:color w:val="1F1F1F"/>
                <w:sz w:val="21"/>
              </w:rPr>
              <w:t>Reserved</w:t>
            </w:r>
            <w:r>
              <w:rPr>
                <w:color w:val="1F1F1F"/>
                <w:spacing w:val="29"/>
                <w:sz w:val="21"/>
              </w:rPr>
              <w:t> </w:t>
            </w:r>
            <w:r>
              <w:rPr>
                <w:color w:val="1F1F1F"/>
                <w:sz w:val="21"/>
              </w:rPr>
              <w:t>for</w:t>
            </w:r>
            <w:r>
              <w:rPr>
                <w:color w:val="1F1F1F"/>
                <w:spacing w:val="58"/>
                <w:sz w:val="21"/>
              </w:rPr>
              <w:t> </w:t>
            </w:r>
            <w:r>
              <w:rPr>
                <w:color w:val="1F1F1F"/>
                <w:sz w:val="21"/>
              </w:rPr>
              <w:t>Rural</w:t>
            </w:r>
            <w:r>
              <w:rPr>
                <w:color w:val="1F1F1F"/>
                <w:spacing w:val="2"/>
                <w:sz w:val="21"/>
              </w:rPr>
              <w:t> </w:t>
            </w:r>
            <w:r>
              <w:rPr>
                <w:color w:val="1F1F1F"/>
                <w:sz w:val="21"/>
              </w:rPr>
              <w:t>Migrant</w:t>
            </w:r>
            <w:r>
              <w:rPr>
                <w:color w:val="1F1F1F"/>
                <w:spacing w:val="17"/>
                <w:sz w:val="21"/>
              </w:rPr>
              <w:t> </w:t>
            </w:r>
            <w:r>
              <w:rPr>
                <w:color w:val="1F1F1F"/>
                <w:spacing w:val="-2"/>
                <w:sz w:val="21"/>
              </w:rPr>
              <w:t>Ministry</w:t>
            </w:r>
          </w:p>
        </w:tc>
      </w:tr>
      <w:tr>
        <w:trPr>
          <w:trHeight w:val="450" w:hRule="atLeast"/>
        </w:trPr>
        <w:tc>
          <w:tcPr>
            <w:tcW w:w="2103" w:type="dxa"/>
          </w:tcPr>
          <w:p>
            <w:pPr>
              <w:pStyle w:val="TableParagraph"/>
              <w:spacing w:before="93"/>
              <w:ind w:left="99"/>
              <w:rPr>
                <w:sz w:val="21"/>
              </w:rPr>
            </w:pPr>
            <w:r>
              <w:rPr>
                <w:color w:val="1F1F1F"/>
                <w:sz w:val="21"/>
              </w:rPr>
              <w:t>Engage</w:t>
            </w:r>
            <w:r>
              <w:rPr>
                <w:color w:val="1F1F1F"/>
                <w:spacing w:val="-12"/>
                <w:sz w:val="21"/>
              </w:rPr>
              <w:t> </w:t>
            </w:r>
            <w:r>
              <w:rPr>
                <w:color w:val="1F1F1F"/>
                <w:sz w:val="21"/>
              </w:rPr>
              <w:t>New</w:t>
            </w:r>
            <w:r>
              <w:rPr>
                <w:color w:val="1F1F1F"/>
                <w:spacing w:val="-12"/>
                <w:sz w:val="21"/>
              </w:rPr>
              <w:t> </w:t>
            </w:r>
            <w:r>
              <w:rPr>
                <w:color w:val="1F1F1F"/>
                <w:spacing w:val="-4"/>
                <w:sz w:val="21"/>
              </w:rPr>
              <w:t>York</w:t>
            </w:r>
          </w:p>
        </w:tc>
        <w:tc>
          <w:tcPr>
            <w:tcW w:w="1123" w:type="dxa"/>
          </w:tcPr>
          <w:p>
            <w:pPr>
              <w:pStyle w:val="TableParagraph"/>
              <w:spacing w:before="97"/>
              <w:rPr>
                <w:sz w:val="21"/>
              </w:rPr>
            </w:pPr>
            <w:r>
              <w:rPr>
                <w:color w:val="1F1F1F"/>
                <w:spacing w:val="-2"/>
                <w:sz w:val="21"/>
              </w:rPr>
              <w:t>$30,000</w:t>
            </w:r>
          </w:p>
        </w:tc>
        <w:tc>
          <w:tcPr>
            <w:tcW w:w="1784" w:type="dxa"/>
          </w:tcPr>
          <w:p>
            <w:pPr>
              <w:pStyle w:val="TableParagraph"/>
              <w:spacing w:before="93"/>
              <w:ind w:left="105"/>
              <w:rPr>
                <w:sz w:val="21"/>
              </w:rPr>
            </w:pPr>
            <w:r>
              <w:rPr>
                <w:color w:val="1F1F1F"/>
                <w:spacing w:val="-2"/>
                <w:w w:val="105"/>
                <w:sz w:val="21"/>
              </w:rPr>
              <w:t>Committed</w:t>
            </w:r>
          </w:p>
        </w:tc>
        <w:tc>
          <w:tcPr>
            <w:tcW w:w="5086" w:type="dxa"/>
          </w:tcPr>
          <w:p>
            <w:pPr>
              <w:pStyle w:val="TableParagraph"/>
              <w:spacing w:before="93"/>
              <w:ind w:left="113"/>
              <w:rPr>
                <w:sz w:val="21"/>
              </w:rPr>
            </w:pPr>
            <w:r>
              <w:rPr>
                <w:color w:val="1F1F1F"/>
                <w:w w:val="105"/>
                <w:sz w:val="21"/>
              </w:rPr>
              <w:t>Reserved</w:t>
            </w:r>
            <w:r>
              <w:rPr>
                <w:color w:val="1F1F1F"/>
                <w:spacing w:val="12"/>
                <w:w w:val="105"/>
                <w:sz w:val="21"/>
              </w:rPr>
              <w:t> </w:t>
            </w:r>
            <w:r>
              <w:rPr>
                <w:color w:val="1F1F1F"/>
                <w:w w:val="105"/>
                <w:sz w:val="21"/>
              </w:rPr>
              <w:t>for</w:t>
            </w:r>
            <w:r>
              <w:rPr>
                <w:color w:val="1F1F1F"/>
                <w:spacing w:val="31"/>
                <w:w w:val="105"/>
                <w:sz w:val="21"/>
              </w:rPr>
              <w:t> </w:t>
            </w:r>
            <w:r>
              <w:rPr>
                <w:color w:val="1F1F1F"/>
                <w:w w:val="105"/>
                <w:sz w:val="21"/>
              </w:rPr>
              <w:t>two</w:t>
            </w:r>
            <w:r>
              <w:rPr>
                <w:color w:val="1F1F1F"/>
                <w:spacing w:val="37"/>
                <w:w w:val="105"/>
                <w:sz w:val="21"/>
              </w:rPr>
              <w:t> </w:t>
            </w:r>
            <w:r>
              <w:rPr>
                <w:color w:val="1F1F1F"/>
                <w:w w:val="105"/>
                <w:sz w:val="21"/>
              </w:rPr>
              <w:t>portfolio</w:t>
            </w:r>
            <w:r>
              <w:rPr>
                <w:color w:val="1F1F1F"/>
                <w:spacing w:val="8"/>
                <w:w w:val="105"/>
                <w:sz w:val="21"/>
              </w:rPr>
              <w:t> </w:t>
            </w:r>
            <w:r>
              <w:rPr>
                <w:color w:val="1F1F1F"/>
                <w:spacing w:val="-2"/>
                <w:w w:val="105"/>
                <w:sz w:val="21"/>
              </w:rPr>
              <w:t>partners</w:t>
            </w:r>
          </w:p>
        </w:tc>
      </w:tr>
      <w:tr>
        <w:trPr>
          <w:trHeight w:val="469" w:hRule="atLeast"/>
        </w:trPr>
        <w:tc>
          <w:tcPr>
            <w:tcW w:w="2103" w:type="dxa"/>
          </w:tcPr>
          <w:p>
            <w:pPr>
              <w:pStyle w:val="TableParagraph"/>
              <w:spacing w:before="93"/>
              <w:ind w:left="30"/>
              <w:jc w:val="center"/>
              <w:rPr>
                <w:b/>
                <w:sz w:val="22"/>
              </w:rPr>
            </w:pPr>
            <w:r>
              <w:rPr>
                <w:b/>
                <w:color w:val="1F1F1F"/>
                <w:spacing w:val="-2"/>
                <w:sz w:val="22"/>
              </w:rPr>
              <w:t>Total</w:t>
            </w:r>
          </w:p>
        </w:tc>
        <w:tc>
          <w:tcPr>
            <w:tcW w:w="1123" w:type="dxa"/>
          </w:tcPr>
          <w:p>
            <w:pPr>
              <w:pStyle w:val="TableParagraph"/>
              <w:spacing w:before="116"/>
              <w:ind w:left="107"/>
              <w:rPr>
                <w:b/>
                <w:sz w:val="20"/>
              </w:rPr>
            </w:pPr>
            <w:r>
              <w:rPr>
                <w:b/>
                <w:color w:val="1F1F1F"/>
                <w:spacing w:val="-2"/>
                <w:w w:val="105"/>
                <w:sz w:val="20"/>
              </w:rPr>
              <w:t>$124,500</w:t>
            </w:r>
          </w:p>
        </w:tc>
        <w:tc>
          <w:tcPr>
            <w:tcW w:w="6870" w:type="dxa"/>
            <w:gridSpan w:val="2"/>
          </w:tcPr>
          <w:p>
            <w:pPr>
              <w:pStyle w:val="TableParagraph"/>
              <w:spacing w:before="107"/>
              <w:ind w:left="91"/>
              <w:rPr>
                <w:i/>
                <w:sz w:val="21"/>
              </w:rPr>
            </w:pPr>
            <w:r>
              <w:rPr>
                <w:i/>
                <w:color w:val="1F1F1F"/>
                <w:sz w:val="21"/>
              </w:rPr>
              <w:t>$73,000</w:t>
            </w:r>
            <w:r>
              <w:rPr>
                <w:i/>
                <w:color w:val="1F1F1F"/>
                <w:spacing w:val="10"/>
                <w:sz w:val="21"/>
              </w:rPr>
              <w:t> </w:t>
            </w:r>
            <w:r>
              <w:rPr>
                <w:i/>
                <w:color w:val="1F1F1F"/>
                <w:sz w:val="21"/>
              </w:rPr>
              <w:t>confirmed,</w:t>
            </w:r>
            <w:r>
              <w:rPr>
                <w:i/>
                <w:color w:val="1F1F1F"/>
                <w:spacing w:val="-5"/>
                <w:sz w:val="21"/>
              </w:rPr>
              <w:t> </w:t>
            </w:r>
            <w:r>
              <w:rPr>
                <w:i/>
                <w:color w:val="1F1F1F"/>
                <w:sz w:val="21"/>
              </w:rPr>
              <w:t>$51,500</w:t>
            </w:r>
            <w:r>
              <w:rPr>
                <w:i/>
                <w:color w:val="1F1F1F"/>
                <w:spacing w:val="20"/>
                <w:sz w:val="21"/>
              </w:rPr>
              <w:t> </w:t>
            </w:r>
            <w:r>
              <w:rPr>
                <w:i/>
                <w:color w:val="1F1F1F"/>
                <w:sz w:val="21"/>
              </w:rPr>
              <w:t>pending</w:t>
            </w:r>
            <w:r>
              <w:rPr>
                <w:i/>
                <w:color w:val="1F1F1F"/>
                <w:spacing w:val="18"/>
                <w:sz w:val="21"/>
              </w:rPr>
              <w:t> </w:t>
            </w:r>
            <w:r>
              <w:rPr>
                <w:i/>
                <w:color w:val="1F1F1F"/>
                <w:spacing w:val="-2"/>
                <w:sz w:val="21"/>
              </w:rPr>
              <w:t>approval</w:t>
            </w:r>
          </w:p>
        </w:tc>
      </w:tr>
    </w:tbl>
    <w:p>
      <w:pPr>
        <w:spacing w:after="0"/>
        <w:rPr>
          <w:sz w:val="21"/>
        </w:rPr>
        <w:sectPr>
          <w:footerReference w:type="default" r:id="rId16"/>
          <w:pgSz w:w="12240" w:h="15840"/>
          <w:pgMar w:header="0" w:footer="0" w:top="1340" w:bottom="280" w:left="80" w:right="60"/>
        </w:sectPr>
      </w:pPr>
    </w:p>
    <w:p>
      <w:pPr>
        <w:tabs>
          <w:tab w:pos="8112" w:val="left" w:leader="none"/>
        </w:tabs>
        <w:spacing w:line="240" w:lineRule="auto"/>
        <w:ind w:left="93" w:right="0" w:firstLine="0"/>
        <w:rPr>
          <w:sz w:val="20"/>
        </w:rPr>
      </w:pPr>
      <w:r>
        <w:rPr>
          <w:position w:val="3"/>
          <w:sz w:val="20"/>
        </w:rPr>
        <w:drawing>
          <wp:inline distT="0" distB="0" distL="0" distR="0">
            <wp:extent cx="4815800" cy="1399031"/>
            <wp:effectExtent l="0" t="0" r="0" b="0"/>
            <wp:docPr id="15" name="Image 15"/>
            <wp:cNvGraphicFramePr>
              <a:graphicFrameLocks/>
            </wp:cNvGraphicFramePr>
            <a:graphic>
              <a:graphicData uri="http://schemas.openxmlformats.org/drawingml/2006/picture">
                <pic:pic>
                  <pic:nvPicPr>
                    <pic:cNvPr id="15" name="Image 15"/>
                    <pic:cNvPicPr/>
                  </pic:nvPicPr>
                  <pic:blipFill>
                    <a:blip r:embed="rId18" cstate="print"/>
                    <a:stretch>
                      <a:fillRect/>
                    </a:stretch>
                  </pic:blipFill>
                  <pic:spPr>
                    <a:xfrm>
                      <a:off x="0" y="0"/>
                      <a:ext cx="4815800" cy="1399031"/>
                    </a:xfrm>
                    <a:prstGeom prst="rect">
                      <a:avLst/>
                    </a:prstGeom>
                  </pic:spPr>
                </pic:pic>
              </a:graphicData>
            </a:graphic>
          </wp:inline>
        </w:drawing>
      </w:r>
      <w:r>
        <w:rPr>
          <w:position w:val="3"/>
          <w:sz w:val="20"/>
        </w:rPr>
      </w:r>
      <w:r>
        <w:rPr>
          <w:position w:val="3"/>
          <w:sz w:val="20"/>
        </w:rPr>
        <w:tab/>
      </w:r>
      <w:r>
        <w:rPr>
          <w:sz w:val="20"/>
        </w:rPr>
        <w:drawing>
          <wp:inline distT="0" distB="0" distL="0" distR="0">
            <wp:extent cx="2195342" cy="938783"/>
            <wp:effectExtent l="0" t="0" r="0" b="0"/>
            <wp:docPr id="16" name="Image 16"/>
            <wp:cNvGraphicFramePr>
              <a:graphicFrameLocks/>
            </wp:cNvGraphicFramePr>
            <a:graphic>
              <a:graphicData uri="http://schemas.openxmlformats.org/drawingml/2006/picture">
                <pic:pic>
                  <pic:nvPicPr>
                    <pic:cNvPr id="16" name="Image 16"/>
                    <pic:cNvPicPr/>
                  </pic:nvPicPr>
                  <pic:blipFill>
                    <a:blip r:embed="rId19" cstate="print"/>
                    <a:stretch>
                      <a:fillRect/>
                    </a:stretch>
                  </pic:blipFill>
                  <pic:spPr>
                    <a:xfrm>
                      <a:off x="0" y="0"/>
                      <a:ext cx="2195342" cy="938783"/>
                    </a:xfrm>
                    <a:prstGeom prst="rect">
                      <a:avLst/>
                    </a:prstGeom>
                  </pic:spPr>
                </pic:pic>
              </a:graphicData>
            </a:graphic>
          </wp:inline>
        </w:drawing>
      </w:r>
      <w:r>
        <w:rPr>
          <w:sz w:val="20"/>
        </w:rPr>
      </w:r>
    </w:p>
    <w:p>
      <w:pPr>
        <w:pStyle w:val="BodyText"/>
        <w:spacing w:before="4"/>
        <w:rPr>
          <w:b/>
          <w:sz w:val="18"/>
        </w:rPr>
      </w:pPr>
    </w:p>
    <w:p>
      <w:pPr>
        <w:spacing w:after="0"/>
        <w:rPr>
          <w:sz w:val="18"/>
        </w:rPr>
        <w:sectPr>
          <w:footerReference w:type="default" r:id="rId17"/>
          <w:pgSz w:w="12240" w:h="15840"/>
          <w:pgMar w:header="0" w:footer="0" w:top="0" w:bottom="0" w:left="80" w:right="60"/>
        </w:sectPr>
      </w:pPr>
    </w:p>
    <w:p>
      <w:pPr>
        <w:pStyle w:val="BodyText"/>
        <w:spacing w:line="249" w:lineRule="auto" w:before="93"/>
        <w:ind w:left="479" w:firstLine="2"/>
      </w:pPr>
      <w:r>
        <w:rPr>
          <w:color w:val="010101"/>
        </w:rPr>
        <w:t>VCW's Community Safety Program supports organizations in strengthening</w:t>
      </w:r>
      <w:r>
        <w:rPr>
          <w:color w:val="010101"/>
          <w:spacing w:val="40"/>
        </w:rPr>
        <w:t> </w:t>
      </w:r>
      <w:r>
        <w:rPr>
          <w:color w:val="010101"/>
        </w:rPr>
        <w:t>their policies, protocols, and practices in preventing and</w:t>
      </w:r>
      <w:r>
        <w:rPr>
          <w:color w:val="010101"/>
          <w:spacing w:val="-2"/>
        </w:rPr>
        <w:t> </w:t>
      </w:r>
      <w:r>
        <w:rPr>
          <w:color w:val="010101"/>
        </w:rPr>
        <w:t>addressing violence or harm that may impact their organization</w:t>
      </w:r>
      <w:r>
        <w:rPr>
          <w:color w:val="211D1F"/>
        </w:rPr>
        <w:t>.</w:t>
      </w:r>
    </w:p>
    <w:p>
      <w:pPr>
        <w:pStyle w:val="BodyText"/>
        <w:spacing w:before="6"/>
      </w:pPr>
    </w:p>
    <w:p>
      <w:pPr>
        <w:pStyle w:val="BodyText"/>
        <w:spacing w:line="247" w:lineRule="auto"/>
        <w:ind w:left="482" w:hanging="2"/>
      </w:pPr>
      <w:r>
        <w:rPr>
          <w:color w:val="010101"/>
        </w:rPr>
        <w:t>Community safety culture is</w:t>
      </w:r>
      <w:r>
        <w:rPr>
          <w:color w:val="010101"/>
          <w:spacing w:val="-6"/>
        </w:rPr>
        <w:t> </w:t>
      </w:r>
      <w:r>
        <w:rPr>
          <w:color w:val="010101"/>
        </w:rPr>
        <w:t>based on the</w:t>
      </w:r>
      <w:r>
        <w:rPr>
          <w:color w:val="010101"/>
          <w:spacing w:val="-4"/>
        </w:rPr>
        <w:t> </w:t>
      </w:r>
      <w:r>
        <w:rPr>
          <w:color w:val="010101"/>
        </w:rPr>
        <w:t>value that we</w:t>
      </w:r>
      <w:r>
        <w:rPr>
          <w:color w:val="010101"/>
          <w:spacing w:val="-1"/>
        </w:rPr>
        <w:t> </w:t>
      </w:r>
      <w:r>
        <w:rPr>
          <w:color w:val="010101"/>
        </w:rPr>
        <w:t>have the </w:t>
      </w:r>
      <w:r>
        <w:rPr>
          <w:color w:val="010101"/>
          <w:w w:val="105"/>
        </w:rPr>
        <w:t>power and</w:t>
      </w:r>
      <w:r>
        <w:rPr>
          <w:color w:val="010101"/>
          <w:spacing w:val="-7"/>
          <w:w w:val="105"/>
        </w:rPr>
        <w:t> </w:t>
      </w:r>
      <w:r>
        <w:rPr>
          <w:color w:val="010101"/>
          <w:w w:val="105"/>
        </w:rPr>
        <w:t>responsibility</w:t>
      </w:r>
      <w:r>
        <w:rPr>
          <w:color w:val="010101"/>
          <w:spacing w:val="-2"/>
          <w:w w:val="105"/>
        </w:rPr>
        <w:t> </w:t>
      </w:r>
      <w:r>
        <w:rPr>
          <w:color w:val="010101"/>
          <w:w w:val="105"/>
        </w:rPr>
        <w:t>to</w:t>
      </w:r>
      <w:r>
        <w:rPr>
          <w:color w:val="010101"/>
          <w:spacing w:val="-4"/>
          <w:w w:val="105"/>
        </w:rPr>
        <w:t> </w:t>
      </w:r>
      <w:r>
        <w:rPr>
          <w:color w:val="010101"/>
          <w:w w:val="105"/>
        </w:rPr>
        <w:t>keep</w:t>
      </w:r>
      <w:r>
        <w:rPr>
          <w:color w:val="010101"/>
          <w:spacing w:val="-1"/>
          <w:w w:val="105"/>
        </w:rPr>
        <w:t> </w:t>
      </w:r>
      <w:r>
        <w:rPr>
          <w:color w:val="010101"/>
          <w:w w:val="105"/>
        </w:rPr>
        <w:t>our people safe.</w:t>
      </w:r>
    </w:p>
    <w:p>
      <w:pPr>
        <w:pStyle w:val="BodyText"/>
        <w:spacing w:before="177"/>
      </w:pPr>
    </w:p>
    <w:p>
      <w:pPr>
        <w:pStyle w:val="Heading2"/>
        <w:spacing w:before="1"/>
      </w:pPr>
      <w:r>
        <w:rPr>
          <w:color w:val="211D1F"/>
          <w:w w:val="90"/>
        </w:rPr>
        <w:t>TRAINING</w:t>
      </w:r>
      <w:r>
        <w:rPr>
          <w:color w:val="211D1F"/>
          <w:spacing w:val="-8"/>
          <w:w w:val="90"/>
        </w:rPr>
        <w:t> </w:t>
      </w:r>
      <w:r>
        <w:rPr>
          <w:color w:val="211D1F"/>
          <w:w w:val="90"/>
        </w:rPr>
        <w:t>TOPICS</w:t>
      </w:r>
      <w:r>
        <w:rPr>
          <w:color w:val="211D1F"/>
          <w:spacing w:val="-5"/>
          <w:w w:val="90"/>
        </w:rPr>
        <w:t> </w:t>
      </w:r>
      <w:r>
        <w:rPr>
          <w:color w:val="211D1F"/>
          <w:spacing w:val="-2"/>
          <w:w w:val="90"/>
        </w:rPr>
        <w:t>INCLUDE:</w:t>
      </w:r>
    </w:p>
    <w:p>
      <w:pPr>
        <w:pStyle w:val="BodyText"/>
        <w:spacing w:before="5"/>
        <w:rPr>
          <w:b/>
          <w:sz w:val="11"/>
        </w:rPr>
      </w:pPr>
      <w:r>
        <w:rPr/>
        <mc:AlternateContent>
          <mc:Choice Requires="wps">
            <w:drawing>
              <wp:anchor distT="0" distB="0" distL="0" distR="0" allowOverlap="1" layoutInCell="1" locked="0" behindDoc="1" simplePos="0" relativeHeight="487590400">
                <wp:simplePos x="0" y="0"/>
                <wp:positionH relativeFrom="page">
                  <wp:posOffset>378545</wp:posOffset>
                </wp:positionH>
                <wp:positionV relativeFrom="paragraph">
                  <wp:posOffset>98869</wp:posOffset>
                </wp:positionV>
                <wp:extent cx="1892935" cy="1270"/>
                <wp:effectExtent l="0" t="0" r="0" b="0"/>
                <wp:wrapTopAndBottom/>
                <wp:docPr id="17" name="Graphic 17"/>
                <wp:cNvGraphicFramePr>
                  <a:graphicFrameLocks/>
                </wp:cNvGraphicFramePr>
                <a:graphic>
                  <a:graphicData uri="http://schemas.microsoft.com/office/word/2010/wordprocessingShape">
                    <wps:wsp>
                      <wps:cNvPr id="17" name="Graphic 17"/>
                      <wps:cNvSpPr/>
                      <wps:spPr>
                        <a:xfrm>
                          <a:off x="0" y="0"/>
                          <a:ext cx="1892935" cy="1270"/>
                        </a:xfrm>
                        <a:custGeom>
                          <a:avLst/>
                          <a:gdLst/>
                          <a:ahLst/>
                          <a:cxnLst/>
                          <a:rect l="l" t="t" r="r" b="b"/>
                          <a:pathLst>
                            <a:path w="1892935" h="0">
                              <a:moveTo>
                                <a:pt x="0" y="0"/>
                              </a:moveTo>
                              <a:lnTo>
                                <a:pt x="1892725" y="0"/>
                              </a:lnTo>
                            </a:path>
                          </a:pathLst>
                        </a:custGeom>
                        <a:ln w="1220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9.806694pt;margin-top:7.78497pt;width:149.050pt;height:.1pt;mso-position-horizontal-relative:page;mso-position-vertical-relative:paragraph;z-index:-15726080;mso-wrap-distance-left:0;mso-wrap-distance-right:0" id="docshape13" coordorigin="596,156" coordsize="2981,0" path="m596,156l3577,156e" filled="false" stroked="true" strokeweight=".961164pt" strokecolor="#000000">
                <v:path arrowok="t"/>
                <v:stroke dashstyle="solid"/>
                <w10:wrap type="topAndBottom"/>
              </v:shape>
            </w:pict>
          </mc:Fallback>
        </mc:AlternateContent>
      </w:r>
    </w:p>
    <w:p>
      <w:pPr>
        <w:pStyle w:val="BodyText"/>
        <w:spacing w:before="19"/>
        <w:rPr>
          <w:b/>
          <w:sz w:val="7"/>
        </w:rPr>
      </w:pPr>
    </w:p>
    <w:p>
      <w:pPr>
        <w:spacing w:line="240" w:lineRule="auto" w:before="79"/>
        <w:rPr>
          <w:b/>
          <w:sz w:val="26"/>
        </w:rPr>
      </w:pPr>
      <w:r>
        <w:rPr/>
        <w:br w:type="column"/>
      </w:r>
      <w:r>
        <w:rPr>
          <w:b/>
          <w:sz w:val="26"/>
        </w:rPr>
      </w:r>
    </w:p>
    <w:p>
      <w:pPr>
        <w:spacing w:line="268" w:lineRule="auto" w:before="0"/>
        <w:ind w:left="872" w:right="559" w:firstLine="2"/>
        <w:jc w:val="left"/>
        <w:rPr>
          <w:i/>
          <w:sz w:val="26"/>
        </w:rPr>
      </w:pPr>
      <w:r>
        <w:rPr>
          <w:i/>
          <w:color w:val="211D1F"/>
          <w:w w:val="105"/>
          <w:sz w:val="26"/>
        </w:rPr>
        <w:t>"Whether you're 2 </w:t>
      </w:r>
      <w:r>
        <w:rPr>
          <w:i/>
          <w:color w:val="211D1F"/>
          <w:w w:val="105"/>
          <w:sz w:val="26"/>
        </w:rPr>
        <w:t>months</w:t>
      </w:r>
      <w:r>
        <w:rPr>
          <w:i/>
          <w:color w:val="211D1F"/>
          <w:w w:val="105"/>
          <w:sz w:val="26"/>
        </w:rPr>
        <w:t> in, 2</w:t>
      </w:r>
      <w:r>
        <w:rPr>
          <w:i/>
          <w:color w:val="211D1F"/>
          <w:spacing w:val="-10"/>
          <w:w w:val="105"/>
          <w:sz w:val="26"/>
        </w:rPr>
        <w:t> </w:t>
      </w:r>
      <w:r>
        <w:rPr>
          <w:i/>
          <w:color w:val="211D1F"/>
          <w:w w:val="105"/>
          <w:sz w:val="26"/>
        </w:rPr>
        <w:t>years in, or 20</w:t>
      </w:r>
      <w:r>
        <w:rPr>
          <w:i/>
          <w:color w:val="211D1F"/>
          <w:spacing w:val="-16"/>
          <w:w w:val="105"/>
          <w:sz w:val="26"/>
        </w:rPr>
        <w:t> </w:t>
      </w:r>
      <w:r>
        <w:rPr>
          <w:i/>
          <w:color w:val="211D1F"/>
          <w:w w:val="105"/>
          <w:sz w:val="26"/>
        </w:rPr>
        <w:t>years into this work, this is</w:t>
      </w:r>
    </w:p>
    <w:p>
      <w:pPr>
        <w:spacing w:line="294" w:lineRule="exact" w:before="0"/>
        <w:ind w:left="874" w:right="0" w:firstLine="0"/>
        <w:jc w:val="left"/>
        <w:rPr>
          <w:i/>
          <w:sz w:val="26"/>
        </w:rPr>
      </w:pPr>
      <w:r>
        <w:rPr/>
        <w:drawing>
          <wp:anchor distT="0" distB="0" distL="0" distR="0" allowOverlap="1" layoutInCell="1" locked="0" behindDoc="0" simplePos="0" relativeHeight="15732224">
            <wp:simplePos x="0" y="0"/>
            <wp:positionH relativeFrom="page">
              <wp:posOffset>4918030</wp:posOffset>
            </wp:positionH>
            <wp:positionV relativeFrom="paragraph">
              <wp:posOffset>-144223</wp:posOffset>
            </wp:positionV>
            <wp:extent cx="27475" cy="2050738"/>
            <wp:effectExtent l="0" t="0" r="0" b="0"/>
            <wp:wrapNone/>
            <wp:docPr id="18" name="Image 18"/>
            <wp:cNvGraphicFramePr>
              <a:graphicFrameLocks/>
            </wp:cNvGraphicFramePr>
            <a:graphic>
              <a:graphicData uri="http://schemas.openxmlformats.org/drawingml/2006/picture">
                <pic:pic>
                  <pic:nvPicPr>
                    <pic:cNvPr id="18" name="Image 18"/>
                    <pic:cNvPicPr/>
                  </pic:nvPicPr>
                  <pic:blipFill>
                    <a:blip r:embed="rId20" cstate="print"/>
                    <a:stretch>
                      <a:fillRect/>
                    </a:stretch>
                  </pic:blipFill>
                  <pic:spPr>
                    <a:xfrm>
                      <a:off x="0" y="0"/>
                      <a:ext cx="27475" cy="2050738"/>
                    </a:xfrm>
                    <a:prstGeom prst="rect">
                      <a:avLst/>
                    </a:prstGeom>
                  </pic:spPr>
                </pic:pic>
              </a:graphicData>
            </a:graphic>
          </wp:anchor>
        </w:drawing>
      </w:r>
      <w:r>
        <w:rPr/>
        <mc:AlternateContent>
          <mc:Choice Requires="wps">
            <w:drawing>
              <wp:anchor distT="0" distB="0" distL="0" distR="0" allowOverlap="1" layoutInCell="1" locked="0" behindDoc="0" simplePos="0" relativeHeight="15733248">
                <wp:simplePos x="0" y="0"/>
                <wp:positionH relativeFrom="page">
                  <wp:posOffset>4924138</wp:posOffset>
                </wp:positionH>
                <wp:positionV relativeFrom="paragraph">
                  <wp:posOffset>-876631</wp:posOffset>
                </wp:positionV>
                <wp:extent cx="1270" cy="683895"/>
                <wp:effectExtent l="0" t="0" r="0" b="0"/>
                <wp:wrapNone/>
                <wp:docPr id="19" name="Graphic 19"/>
                <wp:cNvGraphicFramePr>
                  <a:graphicFrameLocks/>
                </wp:cNvGraphicFramePr>
                <a:graphic>
                  <a:graphicData uri="http://schemas.microsoft.com/office/word/2010/wordprocessingShape">
                    <wps:wsp>
                      <wps:cNvPr id="19" name="Graphic 19"/>
                      <wps:cNvSpPr/>
                      <wps:spPr>
                        <a:xfrm>
                          <a:off x="0" y="0"/>
                          <a:ext cx="1270" cy="683895"/>
                        </a:xfrm>
                        <a:custGeom>
                          <a:avLst/>
                          <a:gdLst/>
                          <a:ahLst/>
                          <a:cxnLst/>
                          <a:rect l="l" t="t" r="r" b="b"/>
                          <a:pathLst>
                            <a:path w="0" h="683895">
                              <a:moveTo>
                                <a:pt x="0" y="683579"/>
                              </a:moveTo>
                              <a:lnTo>
                                <a:pt x="0" y="0"/>
                              </a:lnTo>
                            </a:path>
                          </a:pathLst>
                        </a:custGeom>
                        <a:ln w="9158">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3248" from="387.727417pt,-15.200935pt" to="387.727417pt,-69.026093pt" stroked="true" strokeweight=".72113pt" strokecolor="#000000">
                <v:stroke dashstyle="solid"/>
                <w10:wrap type="none"/>
              </v:line>
            </w:pict>
          </mc:Fallback>
        </mc:AlternateContent>
      </w:r>
      <w:r>
        <w:rPr>
          <w:i/>
          <w:color w:val="211D1F"/>
          <w:w w:val="105"/>
          <w:sz w:val="26"/>
        </w:rPr>
        <w:t>an</w:t>
      </w:r>
      <w:r>
        <w:rPr>
          <w:i/>
          <w:color w:val="211D1F"/>
          <w:spacing w:val="-19"/>
          <w:w w:val="105"/>
          <w:sz w:val="26"/>
        </w:rPr>
        <w:t> </w:t>
      </w:r>
      <w:r>
        <w:rPr>
          <w:i/>
          <w:color w:val="211D1F"/>
          <w:w w:val="105"/>
          <w:sz w:val="26"/>
        </w:rPr>
        <w:t>engaging</w:t>
      </w:r>
      <w:r>
        <w:rPr>
          <w:i/>
          <w:color w:val="211D1F"/>
          <w:spacing w:val="-7"/>
          <w:w w:val="105"/>
          <w:sz w:val="26"/>
        </w:rPr>
        <w:t> </w:t>
      </w:r>
      <w:r>
        <w:rPr>
          <w:i/>
          <w:color w:val="211D1F"/>
          <w:spacing w:val="-2"/>
          <w:w w:val="105"/>
          <w:sz w:val="26"/>
        </w:rPr>
        <w:t>training.</w:t>
      </w:r>
    </w:p>
    <w:p>
      <w:pPr>
        <w:spacing w:line="165" w:lineRule="auto" w:before="84"/>
        <w:ind w:left="872" w:right="559" w:hanging="2"/>
        <w:jc w:val="left"/>
        <w:rPr>
          <w:i/>
          <w:sz w:val="26"/>
        </w:rPr>
      </w:pPr>
      <w:r>
        <w:rPr>
          <w:i/>
          <w:color w:val="211D1F"/>
          <w:spacing w:val="-4"/>
          <w:w w:val="105"/>
          <w:sz w:val="26"/>
        </w:rPr>
        <w:t>It</w:t>
      </w:r>
      <w:r>
        <w:rPr>
          <w:i/>
          <w:color w:val="211D1F"/>
          <w:spacing w:val="-17"/>
          <w:w w:val="105"/>
          <w:sz w:val="26"/>
        </w:rPr>
        <w:t> </w:t>
      </w:r>
      <w:r>
        <w:rPr>
          <w:i/>
          <w:color w:val="211D1F"/>
          <w:spacing w:val="5"/>
          <w:w w:val="105"/>
          <w:sz w:val="26"/>
        </w:rPr>
        <w:t>refl</w:t>
      </w:r>
      <w:r>
        <w:rPr>
          <w:i/>
          <w:color w:val="211D1F"/>
          <w:spacing w:val="-97"/>
          <w:w w:val="105"/>
          <w:sz w:val="26"/>
        </w:rPr>
        <w:t>e</w:t>
      </w:r>
      <w:r>
        <w:rPr>
          <w:color w:val="211D1F"/>
          <w:spacing w:val="8"/>
          <w:w w:val="104"/>
          <w:position w:val="-15"/>
          <w:sz w:val="33"/>
        </w:rPr>
        <w:t>.</w:t>
      </w:r>
      <w:r>
        <w:rPr>
          <w:i/>
          <w:color w:val="211D1F"/>
          <w:spacing w:val="5"/>
          <w:w w:val="105"/>
          <w:sz w:val="26"/>
        </w:rPr>
        <w:t>cte</w:t>
      </w:r>
      <w:r>
        <w:rPr>
          <w:i/>
          <w:color w:val="211D1F"/>
          <w:spacing w:val="6"/>
          <w:w w:val="105"/>
          <w:sz w:val="26"/>
        </w:rPr>
        <w:t>d</w:t>
      </w:r>
      <w:r>
        <w:rPr>
          <w:i/>
          <w:color w:val="211D1F"/>
          <w:spacing w:val="-14"/>
          <w:w w:val="104"/>
          <w:sz w:val="26"/>
        </w:rPr>
        <w:t> </w:t>
      </w:r>
      <w:r>
        <w:rPr>
          <w:i/>
          <w:color w:val="211D1F"/>
          <w:spacing w:val="-4"/>
          <w:w w:val="105"/>
          <w:sz w:val="26"/>
        </w:rPr>
        <w:t>my</w:t>
      </w:r>
      <w:r>
        <w:rPr>
          <w:i/>
          <w:color w:val="211D1F"/>
          <w:spacing w:val="-15"/>
          <w:w w:val="105"/>
          <w:sz w:val="26"/>
        </w:rPr>
        <w:t> </w:t>
      </w:r>
      <w:r>
        <w:rPr>
          <w:i/>
          <w:color w:val="211D1F"/>
          <w:spacing w:val="25"/>
          <w:w w:val="105"/>
          <w:sz w:val="26"/>
        </w:rPr>
        <w:t>act</w:t>
      </w:r>
      <w:r>
        <w:rPr>
          <w:i/>
          <w:color w:val="211D1F"/>
          <w:spacing w:val="-121"/>
          <w:w w:val="105"/>
          <w:sz w:val="26"/>
        </w:rPr>
        <w:t>u</w:t>
      </w:r>
      <w:r>
        <w:rPr>
          <w:color w:val="211D1F"/>
          <w:spacing w:val="26"/>
          <w:w w:val="105"/>
          <w:position w:val="-15"/>
          <w:sz w:val="33"/>
        </w:rPr>
        <w:t>.</w:t>
      </w:r>
      <w:r>
        <w:rPr>
          <w:color w:val="211D1F"/>
          <w:spacing w:val="-49"/>
          <w:w w:val="105"/>
          <w:position w:val="-15"/>
          <w:sz w:val="33"/>
        </w:rPr>
        <w:t> </w:t>
      </w:r>
      <w:r>
        <w:rPr>
          <w:i/>
          <w:color w:val="211D1F"/>
          <w:spacing w:val="-77"/>
          <w:w w:val="105"/>
          <w:sz w:val="26"/>
        </w:rPr>
        <w:t>a</w:t>
      </w:r>
      <w:r>
        <w:rPr>
          <w:color w:val="211D1F"/>
          <w:spacing w:val="35"/>
          <w:w w:val="105"/>
          <w:position w:val="-15"/>
          <w:sz w:val="33"/>
        </w:rPr>
        <w:t>.</w:t>
      </w:r>
      <w:r>
        <w:rPr>
          <w:i/>
          <w:color w:val="211D1F"/>
          <w:spacing w:val="28"/>
          <w:w w:val="105"/>
          <w:sz w:val="26"/>
        </w:rPr>
        <w:t>l</w:t>
      </w:r>
      <w:r>
        <w:rPr>
          <w:i/>
          <w:color w:val="211D1F"/>
          <w:spacing w:val="-5"/>
          <w:w w:val="105"/>
          <w:sz w:val="26"/>
        </w:rPr>
        <w:t> </w:t>
      </w:r>
      <w:r>
        <w:rPr>
          <w:i/>
          <w:color w:val="211D1F"/>
          <w:sz w:val="26"/>
        </w:rPr>
        <w:t>expenences organ,zmg</w:t>
      </w:r>
    </w:p>
    <w:p>
      <w:pPr>
        <w:spacing w:before="59"/>
        <w:ind w:left="874" w:right="0" w:firstLine="0"/>
        <w:jc w:val="left"/>
        <w:rPr>
          <w:i/>
          <w:sz w:val="26"/>
        </w:rPr>
      </w:pPr>
      <w:r>
        <w:rPr>
          <w:i/>
          <w:color w:val="211D1F"/>
          <w:w w:val="105"/>
          <w:sz w:val="26"/>
        </w:rPr>
        <w:t>and</w:t>
      </w:r>
      <w:r>
        <w:rPr>
          <w:i/>
          <w:color w:val="211D1F"/>
          <w:spacing w:val="-8"/>
          <w:w w:val="105"/>
          <w:sz w:val="26"/>
        </w:rPr>
        <w:t> </w:t>
      </w:r>
      <w:r>
        <w:rPr>
          <w:i/>
          <w:color w:val="211D1F"/>
          <w:w w:val="105"/>
          <w:sz w:val="26"/>
        </w:rPr>
        <w:t>was</w:t>
      </w:r>
      <w:r>
        <w:rPr>
          <w:i/>
          <w:color w:val="211D1F"/>
          <w:spacing w:val="-9"/>
          <w:w w:val="105"/>
          <w:sz w:val="26"/>
        </w:rPr>
        <w:t> </w:t>
      </w:r>
      <w:r>
        <w:rPr>
          <w:i/>
          <w:color w:val="211D1F"/>
          <w:w w:val="105"/>
          <w:sz w:val="26"/>
        </w:rPr>
        <w:t>relevant</w:t>
      </w:r>
      <w:r>
        <w:rPr>
          <w:i/>
          <w:color w:val="211D1F"/>
          <w:spacing w:val="-20"/>
          <w:w w:val="105"/>
          <w:sz w:val="26"/>
        </w:rPr>
        <w:t> </w:t>
      </w:r>
      <w:r>
        <w:rPr>
          <w:i/>
          <w:color w:val="211D1F"/>
          <w:spacing w:val="-5"/>
          <w:w w:val="105"/>
          <w:sz w:val="26"/>
        </w:rPr>
        <w:t>for</w:t>
      </w:r>
    </w:p>
    <w:p>
      <w:pPr>
        <w:spacing w:after="0"/>
        <w:jc w:val="left"/>
        <w:rPr>
          <w:sz w:val="26"/>
        </w:rPr>
        <w:sectPr>
          <w:type w:val="continuous"/>
          <w:pgSz w:w="12240" w:h="15840"/>
          <w:pgMar w:header="0" w:footer="0" w:top="1540" w:bottom="980" w:left="80" w:right="60"/>
          <w:cols w:num="2" w:equalWidth="0">
            <w:col w:w="7220" w:space="40"/>
            <w:col w:w="4840"/>
          </w:cols>
        </w:sectPr>
      </w:pPr>
    </w:p>
    <w:p>
      <w:pPr>
        <w:pStyle w:val="BodyText"/>
        <w:spacing w:line="247" w:lineRule="auto" w:before="132"/>
        <w:ind w:left="1216" w:hanging="2"/>
      </w:pPr>
      <w:r>
        <w:rPr>
          <w:color w:val="010101"/>
        </w:rPr>
        <w:t>action</w:t>
      </w:r>
      <w:r>
        <w:rPr>
          <w:color w:val="010101"/>
          <w:spacing w:val="-6"/>
        </w:rPr>
        <w:t> </w:t>
      </w:r>
      <w:r>
        <w:rPr>
          <w:color w:val="010101"/>
        </w:rPr>
        <w:t>and</w:t>
      </w:r>
      <w:r>
        <w:rPr>
          <w:color w:val="010101"/>
          <w:spacing w:val="-9"/>
        </w:rPr>
        <w:t> </w:t>
      </w:r>
      <w:r>
        <w:rPr>
          <w:color w:val="010101"/>
        </w:rPr>
        <w:t>event </w:t>
      </w:r>
      <w:r>
        <w:rPr>
          <w:color w:val="010101"/>
          <w:spacing w:val="-2"/>
        </w:rPr>
        <w:t>security</w:t>
      </w:r>
    </w:p>
    <w:p>
      <w:pPr>
        <w:pStyle w:val="BodyText"/>
        <w:spacing w:line="412" w:lineRule="auto" w:before="181"/>
        <w:ind w:left="1213" w:firstLine="2"/>
      </w:pPr>
      <w:r>
        <w:rPr>
          <w:color w:val="010101"/>
        </w:rPr>
        <w:t>verbal</w:t>
      </w:r>
      <w:r>
        <w:rPr>
          <w:color w:val="010101"/>
          <w:spacing w:val="-2"/>
        </w:rPr>
        <w:t> </w:t>
      </w:r>
      <w:r>
        <w:rPr>
          <w:color w:val="010101"/>
        </w:rPr>
        <w:t>de-escalation </w:t>
      </w:r>
      <w:r>
        <w:rPr>
          <w:color w:val="010101"/>
          <w:spacing w:val="-2"/>
        </w:rPr>
        <w:t>physical</w:t>
      </w:r>
      <w:r>
        <w:rPr>
          <w:color w:val="010101"/>
          <w:spacing w:val="-14"/>
        </w:rPr>
        <w:t> </w:t>
      </w:r>
      <w:r>
        <w:rPr>
          <w:color w:val="010101"/>
          <w:spacing w:val="-2"/>
        </w:rPr>
        <w:t>de-escalation </w:t>
      </w:r>
      <w:r>
        <w:rPr>
          <w:color w:val="010101"/>
        </w:rPr>
        <w:t>personal</w:t>
      </w:r>
      <w:r>
        <w:rPr>
          <w:color w:val="010101"/>
          <w:spacing w:val="-4"/>
        </w:rPr>
        <w:t> </w:t>
      </w:r>
      <w:r>
        <w:rPr>
          <w:color w:val="010101"/>
        </w:rPr>
        <w:t>safety</w:t>
      </w:r>
    </w:p>
    <w:p>
      <w:pPr>
        <w:pStyle w:val="BodyText"/>
        <w:spacing w:line="247" w:lineRule="auto" w:before="132"/>
        <w:ind w:left="804" w:right="392" w:firstLine="11"/>
      </w:pPr>
      <w:r>
        <w:rPr/>
        <w:br w:type="column"/>
      </w:r>
      <w:r>
        <w:rPr>
          <w:color w:val="010101"/>
          <w:spacing w:val="-2"/>
          <w:w w:val="105"/>
        </w:rPr>
        <w:t>transformative</w:t>
      </w:r>
      <w:r>
        <w:rPr>
          <w:color w:val="010101"/>
          <w:spacing w:val="-17"/>
          <w:w w:val="105"/>
        </w:rPr>
        <w:t> </w:t>
      </w:r>
      <w:r>
        <w:rPr>
          <w:color w:val="010101"/>
          <w:spacing w:val="-2"/>
          <w:w w:val="105"/>
        </w:rPr>
        <w:t>justice processes</w:t>
      </w:r>
    </w:p>
    <w:p>
      <w:pPr>
        <w:pStyle w:val="BodyText"/>
        <w:spacing w:line="247" w:lineRule="auto" w:before="152"/>
        <w:ind w:left="804" w:right="392"/>
      </w:pPr>
      <w:r>
        <w:rPr>
          <w:color w:val="010101"/>
          <w:w w:val="105"/>
        </w:rPr>
        <w:t>community safety </w:t>
      </w:r>
      <w:r>
        <w:rPr>
          <w:color w:val="010101"/>
        </w:rPr>
        <w:t>neighborhood strategies</w:t>
      </w:r>
    </w:p>
    <w:p>
      <w:pPr>
        <w:pStyle w:val="BodyText"/>
        <w:spacing w:line="405" w:lineRule="auto" w:before="181"/>
        <w:ind w:left="791" w:right="1262" w:firstLine="13"/>
      </w:pPr>
      <w:r>
        <w:rPr>
          <w:color w:val="010101"/>
          <w:spacing w:val="-2"/>
          <w:w w:val="105"/>
        </w:rPr>
        <w:t>bystander</w:t>
      </w:r>
      <w:r>
        <w:rPr>
          <w:color w:val="010101"/>
          <w:spacing w:val="-15"/>
          <w:w w:val="105"/>
        </w:rPr>
        <w:t> </w:t>
      </w:r>
      <w:r>
        <w:rPr>
          <w:color w:val="010101"/>
          <w:spacing w:val="-2"/>
          <w:w w:val="105"/>
        </w:rPr>
        <w:t>intervention </w:t>
      </w:r>
      <w:r>
        <w:rPr>
          <w:color w:val="010101"/>
          <w:w w:val="105"/>
        </w:rPr>
        <w:t>cop watch</w:t>
      </w:r>
    </w:p>
    <w:p>
      <w:pPr>
        <w:spacing w:before="28"/>
        <w:ind w:left="386" w:right="0" w:firstLine="0"/>
        <w:jc w:val="left"/>
        <w:rPr>
          <w:i/>
          <w:sz w:val="26"/>
        </w:rPr>
      </w:pPr>
      <w:r>
        <w:rPr/>
        <w:br w:type="column"/>
      </w:r>
      <w:r>
        <w:rPr>
          <w:i/>
          <w:color w:val="211D1F"/>
          <w:spacing w:val="-2"/>
          <w:w w:val="105"/>
          <w:sz w:val="26"/>
        </w:rPr>
        <w:t>Black-centered</w:t>
      </w:r>
      <w:r>
        <w:rPr>
          <w:i/>
          <w:color w:val="211D1F"/>
          <w:spacing w:val="-7"/>
          <w:w w:val="105"/>
          <w:sz w:val="26"/>
        </w:rPr>
        <w:t> </w:t>
      </w:r>
      <w:r>
        <w:rPr>
          <w:i/>
          <w:color w:val="211D1F"/>
          <w:spacing w:val="-2"/>
          <w:w w:val="105"/>
          <w:sz w:val="26"/>
        </w:rPr>
        <w:t>orgs.</w:t>
      </w:r>
    </w:p>
    <w:p>
      <w:pPr>
        <w:spacing w:line="264" w:lineRule="auto" w:before="42"/>
        <w:ind w:left="384" w:right="1022" w:hanging="3"/>
        <w:jc w:val="left"/>
        <w:rPr>
          <w:i/>
          <w:sz w:val="26"/>
        </w:rPr>
      </w:pPr>
      <w:r>
        <w:rPr/>
        <w:drawing>
          <wp:anchor distT="0" distB="0" distL="0" distR="0" allowOverlap="1" layoutInCell="1" locked="0" behindDoc="1" simplePos="0" relativeHeight="487136256">
            <wp:simplePos x="0" y="0"/>
            <wp:positionH relativeFrom="page">
              <wp:posOffset>97688</wp:posOffset>
            </wp:positionH>
            <wp:positionV relativeFrom="paragraph">
              <wp:posOffset>972012</wp:posOffset>
            </wp:positionV>
            <wp:extent cx="7583109" cy="5602911"/>
            <wp:effectExtent l="0" t="0" r="0" b="0"/>
            <wp:wrapNone/>
            <wp:docPr id="20" name="Image 20"/>
            <wp:cNvGraphicFramePr>
              <a:graphicFrameLocks/>
            </wp:cNvGraphicFramePr>
            <a:graphic>
              <a:graphicData uri="http://schemas.openxmlformats.org/drawingml/2006/picture">
                <pic:pic>
                  <pic:nvPicPr>
                    <pic:cNvPr id="20" name="Image 20"/>
                    <pic:cNvPicPr/>
                  </pic:nvPicPr>
                  <pic:blipFill>
                    <a:blip r:embed="rId21" cstate="print"/>
                    <a:stretch>
                      <a:fillRect/>
                    </a:stretch>
                  </pic:blipFill>
                  <pic:spPr>
                    <a:xfrm>
                      <a:off x="0" y="0"/>
                      <a:ext cx="7583109" cy="5602911"/>
                    </a:xfrm>
                    <a:prstGeom prst="rect">
                      <a:avLst/>
                    </a:prstGeom>
                  </pic:spPr>
                </pic:pic>
              </a:graphicData>
            </a:graphic>
          </wp:anchor>
        </w:drawing>
      </w:r>
      <w:r>
        <w:rPr>
          <w:i/>
          <w:color w:val="211D1F"/>
          <w:w w:val="105"/>
          <w:sz w:val="26"/>
        </w:rPr>
        <w:t>I hope more of</w:t>
      </w:r>
      <w:r>
        <w:rPr>
          <w:i/>
          <w:color w:val="211D1F"/>
          <w:spacing w:val="40"/>
          <w:w w:val="105"/>
          <w:sz w:val="26"/>
        </w:rPr>
        <w:t> </w:t>
      </w:r>
      <w:r>
        <w:rPr>
          <w:i/>
          <w:color w:val="211D1F"/>
          <w:w w:val="105"/>
          <w:sz w:val="26"/>
        </w:rPr>
        <w:t>this can</w:t>
      </w:r>
      <w:r>
        <w:rPr>
          <w:i/>
          <w:color w:val="211D1F"/>
          <w:w w:val="105"/>
          <w:sz w:val="26"/>
        </w:rPr>
        <w:t> be</w:t>
      </w:r>
      <w:r>
        <w:rPr>
          <w:i/>
          <w:color w:val="211D1F"/>
          <w:spacing w:val="-19"/>
          <w:w w:val="105"/>
          <w:sz w:val="26"/>
        </w:rPr>
        <w:t> </w:t>
      </w:r>
      <w:r>
        <w:rPr>
          <w:i/>
          <w:color w:val="211D1F"/>
          <w:w w:val="105"/>
          <w:sz w:val="26"/>
        </w:rPr>
        <w:t>dispersed</w:t>
      </w:r>
      <w:r>
        <w:rPr>
          <w:i/>
          <w:color w:val="211D1F"/>
          <w:spacing w:val="-19"/>
          <w:w w:val="105"/>
          <w:sz w:val="26"/>
        </w:rPr>
        <w:t> </w:t>
      </w:r>
      <w:r>
        <w:rPr>
          <w:i/>
          <w:color w:val="211D1F"/>
          <w:w w:val="105"/>
          <w:sz w:val="26"/>
        </w:rPr>
        <w:t>throughout our communities."</w:t>
      </w:r>
    </w:p>
    <w:p>
      <w:pPr>
        <w:pStyle w:val="BodyText"/>
        <w:spacing w:before="9"/>
        <w:rPr>
          <w:i/>
          <w:sz w:val="9"/>
        </w:rPr>
      </w:pPr>
      <w:r>
        <w:rPr/>
        <mc:AlternateContent>
          <mc:Choice Requires="wps">
            <w:drawing>
              <wp:anchor distT="0" distB="0" distL="0" distR="0" allowOverlap="1" layoutInCell="1" locked="0" behindDoc="1" simplePos="0" relativeHeight="487590912">
                <wp:simplePos x="0" y="0"/>
                <wp:positionH relativeFrom="page">
                  <wp:posOffset>5262996</wp:posOffset>
                </wp:positionH>
                <wp:positionV relativeFrom="paragraph">
                  <wp:posOffset>86910</wp:posOffset>
                </wp:positionV>
                <wp:extent cx="1978660" cy="1270"/>
                <wp:effectExtent l="0" t="0" r="0" b="0"/>
                <wp:wrapTopAndBottom/>
                <wp:docPr id="21" name="Graphic 21"/>
                <wp:cNvGraphicFramePr>
                  <a:graphicFrameLocks/>
                </wp:cNvGraphicFramePr>
                <a:graphic>
                  <a:graphicData uri="http://schemas.microsoft.com/office/word/2010/wordprocessingShape">
                    <wps:wsp>
                      <wps:cNvPr id="21" name="Graphic 21"/>
                      <wps:cNvSpPr/>
                      <wps:spPr>
                        <a:xfrm>
                          <a:off x="0" y="0"/>
                          <a:ext cx="1978660" cy="1270"/>
                        </a:xfrm>
                        <a:custGeom>
                          <a:avLst/>
                          <a:gdLst/>
                          <a:ahLst/>
                          <a:cxnLst/>
                          <a:rect l="l" t="t" r="r" b="b"/>
                          <a:pathLst>
                            <a:path w="1978660" h="0">
                              <a:moveTo>
                                <a:pt x="0" y="0"/>
                              </a:moveTo>
                              <a:lnTo>
                                <a:pt x="1978203" y="0"/>
                              </a:lnTo>
                            </a:path>
                          </a:pathLst>
                        </a:custGeom>
                        <a:ln w="915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14.40921pt;margin-top:6.843353pt;width:155.8pt;height:.1pt;mso-position-horizontal-relative:page;mso-position-vertical-relative:paragraph;z-index:-15725568;mso-wrap-distance-left:0;mso-wrap-distance-right:0" id="docshape14" coordorigin="8288,137" coordsize="3116,0" path="m8288,137l11403,137e" filled="false" stroked="true" strokeweight=".720873pt" strokecolor="#000000">
                <v:path arrowok="t"/>
                <v:stroke dashstyle="solid"/>
                <w10:wrap type="topAndBottom"/>
              </v:shape>
            </w:pict>
          </mc:Fallback>
        </mc:AlternateContent>
      </w:r>
    </w:p>
    <w:p>
      <w:pPr>
        <w:pStyle w:val="Heading6"/>
        <w:spacing w:line="249" w:lineRule="auto" w:before="190"/>
        <w:ind w:left="701" w:right="1339" w:hanging="1"/>
      </w:pPr>
      <w:r>
        <w:rPr>
          <w:i/>
          <w:color w:val="211D1F"/>
          <w:w w:val="85"/>
        </w:rPr>
        <w:t>GIFTS PARTICIPANT</w:t>
      </w:r>
      <w:r>
        <w:rPr>
          <w:color w:val="211D1F"/>
          <w:w w:val="85"/>
        </w:rPr>
        <w:t> </w:t>
      </w:r>
      <w:r>
        <w:rPr>
          <w:color w:val="211D1F"/>
          <w:spacing w:val="-4"/>
        </w:rPr>
        <w:t>2022</w:t>
      </w:r>
    </w:p>
    <w:p>
      <w:pPr>
        <w:spacing w:after="0" w:line="249" w:lineRule="auto"/>
        <w:sectPr>
          <w:type w:val="continuous"/>
          <w:pgSz w:w="12240" w:h="15840"/>
          <w:pgMar w:header="0" w:footer="0" w:top="1540" w:bottom="980" w:left="80" w:right="60"/>
          <w:cols w:num="3" w:equalWidth="0">
            <w:col w:w="3350" w:space="40"/>
            <w:col w:w="4319" w:space="39"/>
            <w:col w:w="4352"/>
          </w:cols>
        </w:sectPr>
      </w:pPr>
    </w:p>
    <w:p>
      <w:pPr>
        <w:pStyle w:val="BodyText"/>
        <w:ind w:left="100"/>
        <w:rPr>
          <w:sz w:val="20"/>
        </w:rPr>
      </w:pPr>
      <w:r>
        <w:rPr>
          <w:sz w:val="20"/>
        </w:rPr>
        <mc:AlternateContent>
          <mc:Choice Requires="wps">
            <w:drawing>
              <wp:inline distT="0" distB="0" distL="0" distR="0">
                <wp:extent cx="7554595" cy="1134110"/>
                <wp:effectExtent l="0" t="0" r="0" b="8890"/>
                <wp:docPr id="22" name="Group 22"/>
                <wp:cNvGraphicFramePr>
                  <a:graphicFrameLocks/>
                </wp:cNvGraphicFramePr>
                <a:graphic>
                  <a:graphicData uri="http://schemas.microsoft.com/office/word/2010/wordprocessingGroup">
                    <wpg:wgp>
                      <wpg:cNvPr id="22" name="Group 22"/>
                      <wpg:cNvGrpSpPr/>
                      <wpg:grpSpPr>
                        <a:xfrm>
                          <a:off x="0" y="0"/>
                          <a:ext cx="7554595" cy="1134110"/>
                          <a:chExt cx="7554595" cy="1134110"/>
                        </a:xfrm>
                      </wpg:grpSpPr>
                      <pic:pic>
                        <pic:nvPicPr>
                          <pic:cNvPr id="23" name="Image 23"/>
                          <pic:cNvPicPr/>
                        </pic:nvPicPr>
                        <pic:blipFill>
                          <a:blip r:embed="rId23" cstate="print"/>
                          <a:stretch>
                            <a:fillRect/>
                          </a:stretch>
                        </pic:blipFill>
                        <pic:spPr>
                          <a:xfrm>
                            <a:off x="0" y="0"/>
                            <a:ext cx="7554372" cy="1133855"/>
                          </a:xfrm>
                          <a:prstGeom prst="rect">
                            <a:avLst/>
                          </a:prstGeom>
                        </pic:spPr>
                      </pic:pic>
                      <wps:wsp>
                        <wps:cNvPr id="24" name="Graphic 24"/>
                        <wps:cNvSpPr/>
                        <wps:spPr>
                          <a:xfrm>
                            <a:off x="257841" y="909256"/>
                            <a:ext cx="2814320" cy="1270"/>
                          </a:xfrm>
                          <a:custGeom>
                            <a:avLst/>
                            <a:gdLst/>
                            <a:ahLst/>
                            <a:cxnLst/>
                            <a:rect l="l" t="t" r="r" b="b"/>
                            <a:pathLst>
                              <a:path w="2814320" h="0">
                                <a:moveTo>
                                  <a:pt x="0" y="0"/>
                                </a:moveTo>
                                <a:lnTo>
                                  <a:pt x="2814256" y="0"/>
                                </a:lnTo>
                              </a:path>
                            </a:pathLst>
                          </a:custGeom>
                          <a:ln w="25946">
                            <a:solidFill>
                              <a:srgbClr val="28AAE2"/>
                            </a:solidFill>
                            <a:prstDash val="solid"/>
                          </a:ln>
                        </wps:spPr>
                        <wps:bodyPr wrap="square" lIns="0" tIns="0" rIns="0" bIns="0" rtlCol="0">
                          <a:prstTxWarp prst="textNoShape">
                            <a:avLst/>
                          </a:prstTxWarp>
                          <a:noAutofit/>
                        </wps:bodyPr>
                      </wps:wsp>
                      <pic:pic>
                        <pic:nvPicPr>
                          <pic:cNvPr id="25" name="Image 25"/>
                          <pic:cNvPicPr/>
                        </pic:nvPicPr>
                        <pic:blipFill>
                          <a:blip r:embed="rId24" cstate="print"/>
                          <a:stretch>
                            <a:fillRect/>
                          </a:stretch>
                        </pic:blipFill>
                        <pic:spPr>
                          <a:xfrm>
                            <a:off x="5496972" y="163068"/>
                            <a:ext cx="1906524" cy="908303"/>
                          </a:xfrm>
                          <a:prstGeom prst="rect">
                            <a:avLst/>
                          </a:prstGeom>
                        </pic:spPr>
                      </pic:pic>
                      <wps:wsp>
                        <wps:cNvPr id="26" name="Textbox 26"/>
                        <wps:cNvSpPr txBox="1"/>
                        <wps:spPr>
                          <a:xfrm>
                            <a:off x="0" y="0"/>
                            <a:ext cx="7554595" cy="1134110"/>
                          </a:xfrm>
                          <a:prstGeom prst="rect">
                            <a:avLst/>
                          </a:prstGeom>
                        </wps:spPr>
                        <wps:txbx>
                          <w:txbxContent>
                            <w:p>
                              <w:pPr>
                                <w:spacing w:line="252" w:lineRule="auto" w:before="269"/>
                                <w:ind w:left="387" w:right="3793" w:firstLine="6"/>
                                <w:jc w:val="left"/>
                                <w:rPr>
                                  <w:b/>
                                  <w:sz w:val="43"/>
                                </w:rPr>
                              </w:pPr>
                              <w:r>
                                <w:rPr>
                                  <w:b/>
                                  <w:color w:val="FFFFFF"/>
                                  <w:w w:val="85"/>
                                  <w:sz w:val="43"/>
                                </w:rPr>
                                <w:t>FUNDER PARTNERSHIP </w:t>
                              </w:r>
                              <w:r>
                                <w:rPr>
                                  <w:b/>
                                  <w:color w:val="FFFFFF"/>
                                  <w:spacing w:val="-2"/>
                                  <w:sz w:val="43"/>
                                </w:rPr>
                                <w:t>OPPORTUNITIES</w:t>
                              </w:r>
                            </w:p>
                          </w:txbxContent>
                        </wps:txbx>
                        <wps:bodyPr wrap="square" lIns="0" tIns="0" rIns="0" bIns="0" rtlCol="0">
                          <a:noAutofit/>
                        </wps:bodyPr>
                      </wps:wsp>
                    </wpg:wgp>
                  </a:graphicData>
                </a:graphic>
              </wp:inline>
            </w:drawing>
          </mc:Choice>
          <mc:Fallback>
            <w:pict>
              <v:group style="width:594.85pt;height:89.3pt;mso-position-horizontal-relative:char;mso-position-vertical-relative:line" id="docshapegroup15" coordorigin="0,0" coordsize="11897,1786">
                <v:shape style="position:absolute;left:0;top:0;width:11897;height:1786" type="#_x0000_t75" id="docshape16" stroked="false">
                  <v:imagedata r:id="rId23" o:title=""/>
                </v:shape>
                <v:line style="position:absolute" from="406,1432" to="4838,1432" stroked="true" strokeweight="2.0430pt" strokecolor="#28aae2">
                  <v:stroke dashstyle="solid"/>
                </v:line>
                <v:shape style="position:absolute;left:8656;top:256;width:3003;height:1431" type="#_x0000_t75" id="docshape17" stroked="false">
                  <v:imagedata r:id="rId24" o:title=""/>
                </v:shape>
                <v:shape style="position:absolute;left:0;top:0;width:11897;height:1786" type="#_x0000_t202" id="docshape18" filled="false" stroked="false">
                  <v:textbox inset="0,0,0,0">
                    <w:txbxContent>
                      <w:p>
                        <w:pPr>
                          <w:spacing w:line="252" w:lineRule="auto" w:before="269"/>
                          <w:ind w:left="387" w:right="3793" w:firstLine="6"/>
                          <w:jc w:val="left"/>
                          <w:rPr>
                            <w:b/>
                            <w:sz w:val="43"/>
                          </w:rPr>
                        </w:pPr>
                        <w:r>
                          <w:rPr>
                            <w:b/>
                            <w:color w:val="FFFFFF"/>
                            <w:w w:val="85"/>
                            <w:sz w:val="43"/>
                          </w:rPr>
                          <w:t>FUNDER PARTNERSHIP </w:t>
                        </w:r>
                        <w:r>
                          <w:rPr>
                            <w:b/>
                            <w:color w:val="FFFFFF"/>
                            <w:spacing w:val="-2"/>
                            <w:sz w:val="43"/>
                          </w:rPr>
                          <w:t>OPPORTUNITIES</w:t>
                        </w:r>
                      </w:p>
                    </w:txbxContent>
                  </v:textbox>
                  <w10:wrap type="none"/>
                </v:shape>
              </v:group>
            </w:pict>
          </mc:Fallback>
        </mc:AlternateContent>
      </w:r>
      <w:r>
        <w:rPr>
          <w:sz w:val="20"/>
        </w:rPr>
      </w:r>
    </w:p>
    <w:p>
      <w:pPr>
        <w:spacing w:line="247" w:lineRule="auto" w:before="227"/>
        <w:ind w:left="479" w:right="2523" w:firstLine="2"/>
        <w:jc w:val="left"/>
        <w:rPr>
          <w:sz w:val="20"/>
        </w:rPr>
      </w:pPr>
      <w:r>
        <w:rPr/>
        <mc:AlternateContent>
          <mc:Choice Requires="wps">
            <w:drawing>
              <wp:anchor distT="0" distB="0" distL="0" distR="0" allowOverlap="1" layoutInCell="1" locked="0" behindDoc="0" simplePos="0" relativeHeight="15734784">
                <wp:simplePos x="0" y="0"/>
                <wp:positionH relativeFrom="page">
                  <wp:posOffset>6817137</wp:posOffset>
                </wp:positionH>
                <wp:positionV relativeFrom="paragraph">
                  <wp:posOffset>177926</wp:posOffset>
                </wp:positionV>
                <wp:extent cx="959485" cy="2150745"/>
                <wp:effectExtent l="0" t="0" r="0" b="0"/>
                <wp:wrapNone/>
                <wp:docPr id="27" name="Group 27"/>
                <wp:cNvGraphicFramePr>
                  <a:graphicFrameLocks/>
                </wp:cNvGraphicFramePr>
                <a:graphic>
                  <a:graphicData uri="http://schemas.microsoft.com/office/word/2010/wordprocessingGroup">
                    <wpg:wgp>
                      <wpg:cNvPr id="27" name="Group 27"/>
                      <wpg:cNvGrpSpPr/>
                      <wpg:grpSpPr>
                        <a:xfrm>
                          <a:off x="0" y="0"/>
                          <a:ext cx="959485" cy="2150745"/>
                          <a:chExt cx="959485" cy="2150745"/>
                        </a:xfrm>
                      </wpg:grpSpPr>
                      <wps:wsp>
                        <wps:cNvPr id="28" name="Graphic 28"/>
                        <wps:cNvSpPr/>
                        <wps:spPr>
                          <a:xfrm>
                            <a:off x="0" y="0"/>
                            <a:ext cx="852169" cy="2150745"/>
                          </a:xfrm>
                          <a:custGeom>
                            <a:avLst/>
                            <a:gdLst/>
                            <a:ahLst/>
                            <a:cxnLst/>
                            <a:rect l="l" t="t" r="r" b="b"/>
                            <a:pathLst>
                              <a:path w="852169" h="2150745">
                                <a:moveTo>
                                  <a:pt x="851630" y="301942"/>
                                </a:moveTo>
                                <a:lnTo>
                                  <a:pt x="515778" y="301942"/>
                                </a:lnTo>
                                <a:lnTo>
                                  <a:pt x="530716" y="289629"/>
                                </a:lnTo>
                                <a:lnTo>
                                  <a:pt x="545770" y="277737"/>
                                </a:lnTo>
                                <a:lnTo>
                                  <a:pt x="561092" y="266112"/>
                                </a:lnTo>
                                <a:lnTo>
                                  <a:pt x="576834" y="254603"/>
                                </a:lnTo>
                                <a:lnTo>
                                  <a:pt x="502062" y="88391"/>
                                </a:lnTo>
                                <a:lnTo>
                                  <a:pt x="666967" y="0"/>
                                </a:lnTo>
                                <a:lnTo>
                                  <a:pt x="670983" y="0"/>
                                </a:lnTo>
                                <a:lnTo>
                                  <a:pt x="764571" y="152400"/>
                                </a:lnTo>
                                <a:lnTo>
                                  <a:pt x="851630" y="152400"/>
                                </a:lnTo>
                                <a:lnTo>
                                  <a:pt x="851630" y="301942"/>
                                </a:lnTo>
                                <a:close/>
                              </a:path>
                              <a:path w="852169" h="2150745">
                                <a:moveTo>
                                  <a:pt x="851630" y="152400"/>
                                </a:moveTo>
                                <a:lnTo>
                                  <a:pt x="764571" y="152400"/>
                                </a:lnTo>
                                <a:lnTo>
                                  <a:pt x="804300" y="137398"/>
                                </a:lnTo>
                                <a:lnTo>
                                  <a:pt x="818007" y="132587"/>
                                </a:lnTo>
                                <a:lnTo>
                                  <a:pt x="798855" y="0"/>
                                </a:lnTo>
                                <a:lnTo>
                                  <a:pt x="851630" y="0"/>
                                </a:lnTo>
                                <a:lnTo>
                                  <a:pt x="851630" y="152400"/>
                                </a:lnTo>
                                <a:close/>
                              </a:path>
                              <a:path w="852169" h="2150745">
                                <a:moveTo>
                                  <a:pt x="592703" y="524637"/>
                                </a:moveTo>
                                <a:lnTo>
                                  <a:pt x="320516" y="524637"/>
                                </a:lnTo>
                                <a:lnTo>
                                  <a:pt x="331970" y="507730"/>
                                </a:lnTo>
                                <a:lnTo>
                                  <a:pt x="343566" y="491109"/>
                                </a:lnTo>
                                <a:lnTo>
                                  <a:pt x="355449" y="474487"/>
                                </a:lnTo>
                                <a:lnTo>
                                  <a:pt x="367760" y="457580"/>
                                </a:lnTo>
                                <a:lnTo>
                                  <a:pt x="245649" y="323278"/>
                                </a:lnTo>
                                <a:lnTo>
                                  <a:pt x="378428" y="186023"/>
                                </a:lnTo>
                                <a:lnTo>
                                  <a:pt x="515778" y="301942"/>
                                </a:lnTo>
                                <a:lnTo>
                                  <a:pt x="851630" y="301942"/>
                                </a:lnTo>
                                <a:lnTo>
                                  <a:pt x="851630" y="352274"/>
                                </a:lnTo>
                                <a:lnTo>
                                  <a:pt x="834679" y="358679"/>
                                </a:lnTo>
                                <a:lnTo>
                                  <a:pt x="793637" y="377267"/>
                                </a:lnTo>
                                <a:lnTo>
                                  <a:pt x="753988" y="398348"/>
                                </a:lnTo>
                                <a:lnTo>
                                  <a:pt x="715826" y="421825"/>
                                </a:lnTo>
                                <a:lnTo>
                                  <a:pt x="679246" y="447600"/>
                                </a:lnTo>
                                <a:lnTo>
                                  <a:pt x="644343" y="475574"/>
                                </a:lnTo>
                                <a:lnTo>
                                  <a:pt x="611209" y="505650"/>
                                </a:lnTo>
                                <a:lnTo>
                                  <a:pt x="592703" y="524637"/>
                                </a:lnTo>
                                <a:close/>
                              </a:path>
                              <a:path w="852169" h="2150745">
                                <a:moveTo>
                                  <a:pt x="426771" y="794670"/>
                                </a:moveTo>
                                <a:lnTo>
                                  <a:pt x="204501" y="794670"/>
                                </a:lnTo>
                                <a:lnTo>
                                  <a:pt x="209359" y="775501"/>
                                </a:lnTo>
                                <a:lnTo>
                                  <a:pt x="214788" y="756761"/>
                                </a:lnTo>
                                <a:lnTo>
                                  <a:pt x="220789" y="738306"/>
                                </a:lnTo>
                                <a:lnTo>
                                  <a:pt x="227361" y="719994"/>
                                </a:lnTo>
                                <a:lnTo>
                                  <a:pt x="73247" y="633031"/>
                                </a:lnTo>
                                <a:lnTo>
                                  <a:pt x="155638" y="459104"/>
                                </a:lnTo>
                                <a:lnTo>
                                  <a:pt x="320516" y="524637"/>
                                </a:lnTo>
                                <a:lnTo>
                                  <a:pt x="592703" y="524637"/>
                                </a:lnTo>
                                <a:lnTo>
                                  <a:pt x="550631" y="571716"/>
                                </a:lnTo>
                                <a:lnTo>
                                  <a:pt x="523376" y="607510"/>
                                </a:lnTo>
                                <a:lnTo>
                                  <a:pt x="498268" y="645015"/>
                                </a:lnTo>
                                <a:lnTo>
                                  <a:pt x="475402" y="684131"/>
                                </a:lnTo>
                                <a:lnTo>
                                  <a:pt x="454873" y="724763"/>
                                </a:lnTo>
                                <a:lnTo>
                                  <a:pt x="436775" y="766811"/>
                                </a:lnTo>
                                <a:lnTo>
                                  <a:pt x="426771" y="794670"/>
                                </a:lnTo>
                                <a:close/>
                              </a:path>
                              <a:path w="852169" h="2150745">
                                <a:moveTo>
                                  <a:pt x="33528" y="1337786"/>
                                </a:moveTo>
                                <a:lnTo>
                                  <a:pt x="0" y="1147095"/>
                                </a:lnTo>
                                <a:lnTo>
                                  <a:pt x="172402" y="1098327"/>
                                </a:lnTo>
                                <a:lnTo>
                                  <a:pt x="172282" y="1091871"/>
                                </a:lnTo>
                                <a:lnTo>
                                  <a:pt x="172164" y="1085477"/>
                                </a:lnTo>
                                <a:lnTo>
                                  <a:pt x="171116" y="1058599"/>
                                </a:lnTo>
                                <a:lnTo>
                                  <a:pt x="170878" y="1044892"/>
                                </a:lnTo>
                                <a:lnTo>
                                  <a:pt x="171116" y="1035772"/>
                                </a:lnTo>
                                <a:lnTo>
                                  <a:pt x="172164" y="1018103"/>
                                </a:lnTo>
                                <a:lnTo>
                                  <a:pt x="172402" y="1009840"/>
                                </a:lnTo>
                                <a:lnTo>
                                  <a:pt x="0" y="974693"/>
                                </a:lnTo>
                                <a:lnTo>
                                  <a:pt x="27432" y="782478"/>
                                </a:lnTo>
                                <a:lnTo>
                                  <a:pt x="204501" y="794670"/>
                                </a:lnTo>
                                <a:lnTo>
                                  <a:pt x="426771" y="794670"/>
                                </a:lnTo>
                                <a:lnTo>
                                  <a:pt x="408250" y="854765"/>
                                </a:lnTo>
                                <a:lnTo>
                                  <a:pt x="398011" y="900476"/>
                                </a:lnTo>
                                <a:lnTo>
                                  <a:pt x="390581" y="947212"/>
                                </a:lnTo>
                                <a:lnTo>
                                  <a:pt x="386054" y="994875"/>
                                </a:lnTo>
                                <a:lnTo>
                                  <a:pt x="384524" y="1043368"/>
                                </a:lnTo>
                                <a:lnTo>
                                  <a:pt x="386054" y="1091871"/>
                                </a:lnTo>
                                <a:lnTo>
                                  <a:pt x="390581" y="1139543"/>
                                </a:lnTo>
                                <a:lnTo>
                                  <a:pt x="398011" y="1186286"/>
                                </a:lnTo>
                                <a:lnTo>
                                  <a:pt x="408250" y="1232003"/>
                                </a:lnTo>
                                <a:lnTo>
                                  <a:pt x="421203" y="1276595"/>
                                </a:lnTo>
                                <a:lnTo>
                                  <a:pt x="434419" y="1313402"/>
                                </a:lnTo>
                                <a:lnTo>
                                  <a:pt x="209073" y="1313402"/>
                                </a:lnTo>
                                <a:lnTo>
                                  <a:pt x="33528" y="1337786"/>
                                </a:lnTo>
                                <a:close/>
                              </a:path>
                              <a:path w="852169" h="2150745">
                                <a:moveTo>
                                  <a:pt x="164782" y="1644491"/>
                                </a:moveTo>
                                <a:lnTo>
                                  <a:pt x="77819" y="1472088"/>
                                </a:lnTo>
                                <a:lnTo>
                                  <a:pt x="228885" y="1375981"/>
                                </a:lnTo>
                                <a:lnTo>
                                  <a:pt x="223432" y="1360845"/>
                                </a:lnTo>
                                <a:lnTo>
                                  <a:pt x="218408" y="1345263"/>
                                </a:lnTo>
                                <a:lnTo>
                                  <a:pt x="213669" y="1329395"/>
                                </a:lnTo>
                                <a:lnTo>
                                  <a:pt x="209073" y="1313402"/>
                                </a:lnTo>
                                <a:lnTo>
                                  <a:pt x="434419" y="1313402"/>
                                </a:lnTo>
                                <a:lnTo>
                                  <a:pt x="436775" y="1319965"/>
                                </a:lnTo>
                                <a:lnTo>
                                  <a:pt x="454873" y="1362015"/>
                                </a:lnTo>
                                <a:lnTo>
                                  <a:pt x="475402" y="1402647"/>
                                </a:lnTo>
                                <a:lnTo>
                                  <a:pt x="498268" y="1441764"/>
                                </a:lnTo>
                                <a:lnTo>
                                  <a:pt x="523376" y="1479267"/>
                                </a:lnTo>
                                <a:lnTo>
                                  <a:pt x="550631" y="1515060"/>
                                </a:lnTo>
                                <a:lnTo>
                                  <a:pt x="579941" y="1549043"/>
                                </a:lnTo>
                                <a:lnTo>
                                  <a:pt x="600096" y="1569720"/>
                                </a:lnTo>
                                <a:lnTo>
                                  <a:pt x="325088" y="1569720"/>
                                </a:lnTo>
                                <a:lnTo>
                                  <a:pt x="164782" y="1644491"/>
                                </a:lnTo>
                                <a:close/>
                              </a:path>
                              <a:path w="852169" h="2150745">
                                <a:moveTo>
                                  <a:pt x="395287" y="1917573"/>
                                </a:moveTo>
                                <a:lnTo>
                                  <a:pt x="260985" y="1781746"/>
                                </a:lnTo>
                                <a:lnTo>
                                  <a:pt x="375380" y="1641443"/>
                                </a:lnTo>
                                <a:lnTo>
                                  <a:pt x="361950" y="1624195"/>
                                </a:lnTo>
                                <a:lnTo>
                                  <a:pt x="349091" y="1606688"/>
                                </a:lnTo>
                                <a:lnTo>
                                  <a:pt x="336804" y="1588628"/>
                                </a:lnTo>
                                <a:lnTo>
                                  <a:pt x="325088" y="1569720"/>
                                </a:lnTo>
                                <a:lnTo>
                                  <a:pt x="600096" y="1569720"/>
                                </a:lnTo>
                                <a:lnTo>
                                  <a:pt x="611209" y="1581120"/>
                                </a:lnTo>
                                <a:lnTo>
                                  <a:pt x="644343" y="1611193"/>
                                </a:lnTo>
                                <a:lnTo>
                                  <a:pt x="679246" y="1639164"/>
                                </a:lnTo>
                                <a:lnTo>
                                  <a:pt x="715826" y="1664934"/>
                                </a:lnTo>
                                <a:lnTo>
                                  <a:pt x="753988" y="1688408"/>
                                </a:lnTo>
                                <a:lnTo>
                                  <a:pt x="793637" y="1709485"/>
                                </a:lnTo>
                                <a:lnTo>
                                  <a:pt x="834679" y="1728070"/>
                                </a:lnTo>
                                <a:lnTo>
                                  <a:pt x="851630" y="1734473"/>
                                </a:lnTo>
                                <a:lnTo>
                                  <a:pt x="851630" y="1795462"/>
                                </a:lnTo>
                                <a:lnTo>
                                  <a:pt x="525018" y="1795462"/>
                                </a:lnTo>
                                <a:lnTo>
                                  <a:pt x="395287" y="1917573"/>
                                </a:lnTo>
                                <a:close/>
                              </a:path>
                              <a:path w="852169" h="2150745">
                                <a:moveTo>
                                  <a:pt x="689800" y="2100643"/>
                                </a:moveTo>
                                <a:lnTo>
                                  <a:pt x="521970" y="2012156"/>
                                </a:lnTo>
                                <a:lnTo>
                                  <a:pt x="589026" y="1844325"/>
                                </a:lnTo>
                                <a:lnTo>
                                  <a:pt x="573024" y="1832632"/>
                                </a:lnTo>
                                <a:lnTo>
                                  <a:pt x="557022" y="1820501"/>
                                </a:lnTo>
                                <a:lnTo>
                                  <a:pt x="541020" y="1808066"/>
                                </a:lnTo>
                                <a:lnTo>
                                  <a:pt x="525018" y="1795462"/>
                                </a:lnTo>
                                <a:lnTo>
                                  <a:pt x="851630" y="1795462"/>
                                </a:lnTo>
                                <a:lnTo>
                                  <a:pt x="851630" y="1941957"/>
                                </a:lnTo>
                                <a:lnTo>
                                  <a:pt x="778287" y="1941957"/>
                                </a:lnTo>
                                <a:lnTo>
                                  <a:pt x="689800" y="2100643"/>
                                </a:lnTo>
                                <a:close/>
                              </a:path>
                              <a:path w="852169" h="2150745">
                                <a:moveTo>
                                  <a:pt x="851630" y="1967191"/>
                                </a:moveTo>
                                <a:lnTo>
                                  <a:pt x="838603" y="1963388"/>
                                </a:lnTo>
                                <a:lnTo>
                                  <a:pt x="818185" y="1956816"/>
                                </a:lnTo>
                                <a:lnTo>
                                  <a:pt x="798035" y="1949672"/>
                                </a:lnTo>
                                <a:lnTo>
                                  <a:pt x="778287" y="1941957"/>
                                </a:lnTo>
                                <a:lnTo>
                                  <a:pt x="851630" y="1941957"/>
                                </a:lnTo>
                                <a:lnTo>
                                  <a:pt x="851630" y="1967191"/>
                                </a:lnTo>
                                <a:close/>
                              </a:path>
                              <a:path w="852169" h="2150745">
                                <a:moveTo>
                                  <a:pt x="851630" y="2150171"/>
                                </a:moveTo>
                                <a:lnTo>
                                  <a:pt x="846963" y="2149411"/>
                                </a:lnTo>
                                <a:lnTo>
                                  <a:pt x="851630" y="2080496"/>
                                </a:lnTo>
                                <a:lnTo>
                                  <a:pt x="851630" y="2150171"/>
                                </a:lnTo>
                                <a:close/>
                              </a:path>
                            </a:pathLst>
                          </a:custGeom>
                          <a:solidFill>
                            <a:srgbClr val="231F1F"/>
                          </a:solidFill>
                        </wps:spPr>
                        <wps:bodyPr wrap="square" lIns="0" tIns="0" rIns="0" bIns="0" rtlCol="0">
                          <a:prstTxWarp prst="textNoShape">
                            <a:avLst/>
                          </a:prstTxWarp>
                          <a:noAutofit/>
                        </wps:bodyPr>
                      </wps:wsp>
                      <wps:wsp>
                        <wps:cNvPr id="29" name="Graphic 29"/>
                        <wps:cNvSpPr/>
                        <wps:spPr>
                          <a:xfrm>
                            <a:off x="447104" y="469772"/>
                            <a:ext cx="405130" cy="1214755"/>
                          </a:xfrm>
                          <a:custGeom>
                            <a:avLst/>
                            <a:gdLst/>
                            <a:ahLst/>
                            <a:cxnLst/>
                            <a:rect l="l" t="t" r="r" b="b"/>
                            <a:pathLst>
                              <a:path w="405130" h="1214755">
                                <a:moveTo>
                                  <a:pt x="404526" y="0"/>
                                </a:moveTo>
                                <a:lnTo>
                                  <a:pt x="366047" y="2836"/>
                                </a:lnTo>
                                <a:lnTo>
                                  <a:pt x="328574" y="11161"/>
                                </a:lnTo>
                                <a:lnTo>
                                  <a:pt x="292194" y="24698"/>
                                </a:lnTo>
                                <a:lnTo>
                                  <a:pt x="257090" y="43173"/>
                                </a:lnTo>
                                <a:lnTo>
                                  <a:pt x="223445" y="66309"/>
                                </a:lnTo>
                                <a:lnTo>
                                  <a:pt x="191441" y="93830"/>
                                </a:lnTo>
                                <a:lnTo>
                                  <a:pt x="161261" y="125461"/>
                                </a:lnTo>
                                <a:lnTo>
                                  <a:pt x="133089" y="160926"/>
                                </a:lnTo>
                                <a:lnTo>
                                  <a:pt x="107106" y="199949"/>
                                </a:lnTo>
                                <a:lnTo>
                                  <a:pt x="83495" y="242254"/>
                                </a:lnTo>
                                <a:lnTo>
                                  <a:pt x="62440" y="287565"/>
                                </a:lnTo>
                                <a:lnTo>
                                  <a:pt x="44122" y="335607"/>
                                </a:lnTo>
                                <a:lnTo>
                                  <a:pt x="28725" y="386104"/>
                                </a:lnTo>
                                <a:lnTo>
                                  <a:pt x="16432" y="438780"/>
                                </a:lnTo>
                                <a:lnTo>
                                  <a:pt x="7425" y="493359"/>
                                </a:lnTo>
                                <a:lnTo>
                                  <a:pt x="1886" y="549565"/>
                                </a:lnTo>
                                <a:lnTo>
                                  <a:pt x="0" y="607123"/>
                                </a:lnTo>
                                <a:lnTo>
                                  <a:pt x="1886" y="664697"/>
                                </a:lnTo>
                                <a:lnTo>
                                  <a:pt x="7425" y="720917"/>
                                </a:lnTo>
                                <a:lnTo>
                                  <a:pt x="16432" y="775508"/>
                                </a:lnTo>
                                <a:lnTo>
                                  <a:pt x="28725" y="828195"/>
                                </a:lnTo>
                                <a:lnTo>
                                  <a:pt x="44122" y="878700"/>
                                </a:lnTo>
                                <a:lnTo>
                                  <a:pt x="62440" y="926750"/>
                                </a:lnTo>
                                <a:lnTo>
                                  <a:pt x="83495" y="972068"/>
                                </a:lnTo>
                                <a:lnTo>
                                  <a:pt x="107106" y="1014378"/>
                                </a:lnTo>
                                <a:lnTo>
                                  <a:pt x="133089" y="1053405"/>
                                </a:lnTo>
                                <a:lnTo>
                                  <a:pt x="161261" y="1088873"/>
                                </a:lnTo>
                                <a:lnTo>
                                  <a:pt x="191441" y="1120507"/>
                                </a:lnTo>
                                <a:lnTo>
                                  <a:pt x="223445" y="1148030"/>
                                </a:lnTo>
                                <a:lnTo>
                                  <a:pt x="257090" y="1171167"/>
                                </a:lnTo>
                                <a:lnTo>
                                  <a:pt x="292194" y="1189642"/>
                                </a:lnTo>
                                <a:lnTo>
                                  <a:pt x="328574" y="1203180"/>
                                </a:lnTo>
                                <a:lnTo>
                                  <a:pt x="366047" y="1211505"/>
                                </a:lnTo>
                                <a:lnTo>
                                  <a:pt x="404526" y="1214342"/>
                                </a:lnTo>
                              </a:path>
                            </a:pathLst>
                          </a:custGeom>
                          <a:ln w="215179">
                            <a:solidFill>
                              <a:srgbClr val="231F1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6.782471pt;margin-top:14.009986pt;width:75.55pt;height:169.35pt;mso-position-horizontal-relative:page;mso-position-vertical-relative:paragraph;z-index:15734784" id="docshapegroup19" coordorigin="10736,280" coordsize="1511,3387">
                <v:shape style="position:absolute;left:10735;top:280;width:1342;height:3387" id="docshape20" coordorigin="10736,280" coordsize="1342,3387" path="m12077,756l11548,756,11571,736,11595,718,11619,699,11644,681,11526,419,11786,280,11792,280,11940,520,12077,520,12077,756xm12077,520l11940,520,12002,497,12024,489,11994,280,12077,280,12077,520xm11669,1106l11240,1106,11258,1080,11277,1054,11295,1027,11315,1001,11122,789,11332,573,11548,756,12077,756,12077,835,12050,845,11985,874,11923,908,11863,944,11805,985,11750,1029,11698,1076,11669,1106xm11408,1532l11058,1532,11065,1501,11074,1472,11083,1443,11094,1414,10851,1277,10981,1003,11240,1106,11669,1106,11649,1127,11603,1181,11560,1237,11520,1296,11484,1358,11452,1422,11423,1488,11408,1532xm10788,2387l10736,2087,11007,2010,11007,2000,11007,1990,11005,1947,11005,1926,11005,1911,11007,1884,11007,1870,10736,1815,10779,1512,11058,1532,11408,1532,11399,1556,11379,1626,11362,1698,11351,1772,11344,1847,11341,1923,11344,2000,11351,2075,11362,2148,11379,2220,11399,2291,11420,2349,11065,2349,10788,2387xm10995,2870l10858,2598,11096,2447,11088,2423,11080,2399,11072,2374,11065,2349,11420,2349,11423,2359,11452,2425,11484,2489,11520,2551,11560,2610,11603,2666,11649,2720,11681,2752,11248,2752,10995,2870xm11358,3300l11147,3086,11327,2865,11306,2838,11285,2810,11266,2782,11248,2752,11681,2752,11698,2770,11750,2818,11805,2862,11863,2902,11923,2939,11985,2972,12050,3002,12077,3012,12077,3108,11562,3108,11358,3300xm11822,3588l11558,3449,11663,3185,11638,3166,11613,3147,11588,3128,11562,3108,12077,3108,12077,3338,11961,3338,11822,3588xm12077,3378l12056,3372,12024,3362,11992,3351,11961,3338,12077,3338,12077,3378xm12077,3666l12069,3665,12077,3557,12077,3666xe" filled="true" fillcolor="#231f1f" stroked="false">
                  <v:path arrowok="t"/>
                  <v:fill type="solid"/>
                </v:shape>
                <v:shape style="position:absolute;left:11439;top:1020;width:638;height:1913" id="docshape21" coordorigin="11440,1020" coordsize="638,1913" path="m12077,1020l12016,1024,11957,1038,11900,1059,11845,1088,11792,1124,11741,1168,11694,1218,11649,1273,11608,1335,11571,1402,11538,1473,11509,1549,11485,1628,11466,1711,11451,1797,11443,1885,11440,1976,11443,2067,11451,2155,11466,2241,11485,2324,11509,2404,11538,2479,11571,2551,11608,2617,11649,2679,11694,2735,11741,2785,11792,2828,11845,2864,11900,2893,11957,2915,12016,2928,12077,2932e" filled="false" stroked="true" strokeweight="16.94325pt" strokecolor="#231f1f">
                  <v:path arrowok="t"/>
                  <v:stroke dashstyle="solid"/>
                </v:shape>
                <w10:wrap type="none"/>
              </v:group>
            </w:pict>
          </mc:Fallback>
        </mc:AlternateContent>
      </w:r>
      <w:r>
        <w:rPr>
          <w:color w:val="030303"/>
          <w:sz w:val="20"/>
        </w:rPr>
        <w:t>Vision</w:t>
      </w:r>
      <w:r>
        <w:rPr>
          <w:color w:val="030303"/>
          <w:spacing w:val="-9"/>
          <w:sz w:val="20"/>
        </w:rPr>
        <w:t> </w:t>
      </w:r>
      <w:r>
        <w:rPr>
          <w:color w:val="030303"/>
          <w:sz w:val="20"/>
        </w:rPr>
        <w:t>Change</w:t>
      </w:r>
      <w:r>
        <w:rPr>
          <w:color w:val="030303"/>
          <w:spacing w:val="-4"/>
          <w:sz w:val="20"/>
        </w:rPr>
        <w:t> </w:t>
      </w:r>
      <w:r>
        <w:rPr>
          <w:color w:val="030303"/>
          <w:sz w:val="20"/>
        </w:rPr>
        <w:t>Win</w:t>
      </w:r>
      <w:r>
        <w:rPr>
          <w:color w:val="030303"/>
          <w:spacing w:val="-11"/>
          <w:sz w:val="20"/>
        </w:rPr>
        <w:t> </w:t>
      </w:r>
      <w:r>
        <w:rPr>
          <w:color w:val="030303"/>
          <w:sz w:val="20"/>
        </w:rPr>
        <w:t>launched its community safety</w:t>
      </w:r>
      <w:r>
        <w:rPr>
          <w:color w:val="030303"/>
          <w:spacing w:val="-1"/>
          <w:sz w:val="20"/>
        </w:rPr>
        <w:t> </w:t>
      </w:r>
      <w:r>
        <w:rPr>
          <w:color w:val="030303"/>
          <w:sz w:val="20"/>
        </w:rPr>
        <w:t>programs</w:t>
      </w:r>
      <w:r>
        <w:rPr>
          <w:color w:val="030303"/>
          <w:spacing w:val="-5"/>
          <w:sz w:val="20"/>
        </w:rPr>
        <w:t> </w:t>
      </w:r>
      <w:r>
        <w:rPr>
          <w:color w:val="030303"/>
          <w:sz w:val="20"/>
        </w:rPr>
        <w:t>in</w:t>
      </w:r>
      <w:r>
        <w:rPr>
          <w:color w:val="030303"/>
          <w:spacing w:val="-5"/>
          <w:sz w:val="20"/>
        </w:rPr>
        <w:t> </w:t>
      </w:r>
      <w:r>
        <w:rPr>
          <w:color w:val="030303"/>
          <w:sz w:val="20"/>
        </w:rPr>
        <w:t>2020</w:t>
      </w:r>
      <w:r>
        <w:rPr>
          <w:color w:val="030303"/>
          <w:spacing w:val="-8"/>
          <w:sz w:val="20"/>
        </w:rPr>
        <w:t> </w:t>
      </w:r>
      <w:r>
        <w:rPr>
          <w:color w:val="030303"/>
          <w:sz w:val="20"/>
        </w:rPr>
        <w:t>in</w:t>
      </w:r>
      <w:r>
        <w:rPr>
          <w:color w:val="030303"/>
          <w:spacing w:val="-16"/>
          <w:sz w:val="20"/>
        </w:rPr>
        <w:t> </w:t>
      </w:r>
      <w:r>
        <w:rPr>
          <w:color w:val="030303"/>
          <w:sz w:val="20"/>
        </w:rPr>
        <w:t>response to</w:t>
      </w:r>
      <w:r>
        <w:rPr>
          <w:color w:val="030303"/>
          <w:spacing w:val="-11"/>
          <w:sz w:val="20"/>
        </w:rPr>
        <w:t> </w:t>
      </w:r>
      <w:r>
        <w:rPr>
          <w:color w:val="030303"/>
          <w:sz w:val="20"/>
        </w:rPr>
        <w:t>increased needs from movement</w:t>
      </w:r>
      <w:r>
        <w:rPr>
          <w:color w:val="030303"/>
          <w:spacing w:val="40"/>
          <w:sz w:val="20"/>
        </w:rPr>
        <w:t> </w:t>
      </w:r>
      <w:r>
        <w:rPr>
          <w:color w:val="030303"/>
          <w:sz w:val="20"/>
        </w:rPr>
        <w:t>organizations</w:t>
      </w:r>
      <w:r>
        <w:rPr>
          <w:color w:val="211F1F"/>
          <w:sz w:val="20"/>
        </w:rPr>
        <w:t>.</w:t>
      </w:r>
      <w:r>
        <w:rPr>
          <w:color w:val="211F1F"/>
          <w:spacing w:val="-5"/>
          <w:sz w:val="20"/>
        </w:rPr>
        <w:t> </w:t>
      </w:r>
      <w:r>
        <w:rPr>
          <w:color w:val="030303"/>
          <w:sz w:val="20"/>
        </w:rPr>
        <w:t>We continue to expand and refine offerings to ensure community­ based groups can access training, support, and rapid response</w:t>
      </w:r>
      <w:r>
        <w:rPr>
          <w:color w:val="030303"/>
          <w:spacing w:val="40"/>
          <w:sz w:val="20"/>
        </w:rPr>
        <w:t> </w:t>
      </w:r>
      <w:r>
        <w:rPr>
          <w:color w:val="030303"/>
          <w:sz w:val="20"/>
        </w:rPr>
        <w:t>from values-aligned</w:t>
      </w:r>
      <w:r>
        <w:rPr>
          <w:color w:val="030303"/>
          <w:spacing w:val="-1"/>
          <w:sz w:val="20"/>
        </w:rPr>
        <w:t> </w:t>
      </w:r>
      <w:r>
        <w:rPr>
          <w:color w:val="030303"/>
          <w:sz w:val="20"/>
        </w:rPr>
        <w:t>practitioners</w:t>
      </w:r>
      <w:r>
        <w:rPr>
          <w:color w:val="211F1F"/>
          <w:sz w:val="20"/>
        </w:rPr>
        <w:t>.</w:t>
      </w:r>
    </w:p>
    <w:p>
      <w:pPr>
        <w:pStyle w:val="BodyText"/>
        <w:spacing w:before="11"/>
        <w:rPr>
          <w:sz w:val="20"/>
        </w:rPr>
      </w:pPr>
    </w:p>
    <w:p>
      <w:pPr>
        <w:spacing w:line="247" w:lineRule="auto" w:before="0"/>
        <w:ind w:left="478" w:right="2523" w:firstLine="1"/>
        <w:jc w:val="left"/>
        <w:rPr>
          <w:sz w:val="20"/>
        </w:rPr>
      </w:pPr>
      <w:r>
        <w:rPr>
          <w:color w:val="030303"/>
          <w:w w:val="105"/>
          <w:sz w:val="20"/>
        </w:rPr>
        <w:t>We</w:t>
      </w:r>
      <w:r>
        <w:rPr>
          <w:color w:val="030303"/>
          <w:spacing w:val="-15"/>
          <w:w w:val="105"/>
          <w:sz w:val="20"/>
        </w:rPr>
        <w:t> </w:t>
      </w:r>
      <w:r>
        <w:rPr>
          <w:color w:val="030303"/>
          <w:w w:val="105"/>
          <w:sz w:val="20"/>
        </w:rPr>
        <w:t>work</w:t>
      </w:r>
      <w:r>
        <w:rPr>
          <w:color w:val="030303"/>
          <w:spacing w:val="-15"/>
          <w:w w:val="105"/>
          <w:sz w:val="20"/>
        </w:rPr>
        <w:t> </w:t>
      </w:r>
      <w:r>
        <w:rPr>
          <w:color w:val="030303"/>
          <w:w w:val="105"/>
          <w:sz w:val="20"/>
        </w:rPr>
        <w:t>closely</w:t>
      </w:r>
      <w:r>
        <w:rPr>
          <w:color w:val="030303"/>
          <w:spacing w:val="-14"/>
          <w:w w:val="105"/>
          <w:sz w:val="20"/>
        </w:rPr>
        <w:t> </w:t>
      </w:r>
      <w:r>
        <w:rPr>
          <w:color w:val="030303"/>
          <w:w w:val="105"/>
          <w:sz w:val="20"/>
        </w:rPr>
        <w:t>with</w:t>
      </w:r>
      <w:r>
        <w:rPr>
          <w:color w:val="030303"/>
          <w:spacing w:val="-15"/>
          <w:w w:val="105"/>
          <w:sz w:val="20"/>
        </w:rPr>
        <w:t> </w:t>
      </w:r>
      <w:r>
        <w:rPr>
          <w:color w:val="030303"/>
          <w:w w:val="105"/>
          <w:sz w:val="20"/>
        </w:rPr>
        <w:t>funders</w:t>
      </w:r>
      <w:r>
        <w:rPr>
          <w:color w:val="030303"/>
          <w:spacing w:val="-14"/>
          <w:w w:val="105"/>
          <w:sz w:val="20"/>
        </w:rPr>
        <w:t> </w:t>
      </w:r>
      <w:r>
        <w:rPr>
          <w:color w:val="030303"/>
          <w:w w:val="105"/>
          <w:sz w:val="20"/>
        </w:rPr>
        <w:t>who</w:t>
      </w:r>
      <w:r>
        <w:rPr>
          <w:color w:val="030303"/>
          <w:spacing w:val="-15"/>
          <w:w w:val="105"/>
          <w:sz w:val="20"/>
        </w:rPr>
        <w:t> </w:t>
      </w:r>
      <w:r>
        <w:rPr>
          <w:color w:val="030303"/>
          <w:w w:val="105"/>
          <w:sz w:val="20"/>
        </w:rPr>
        <w:t>provide</w:t>
      </w:r>
      <w:r>
        <w:rPr>
          <w:color w:val="030303"/>
          <w:spacing w:val="-15"/>
          <w:w w:val="105"/>
          <w:sz w:val="20"/>
        </w:rPr>
        <w:t> </w:t>
      </w:r>
      <w:r>
        <w:rPr>
          <w:color w:val="030303"/>
          <w:w w:val="105"/>
          <w:sz w:val="20"/>
        </w:rPr>
        <w:t>resources</w:t>
      </w:r>
      <w:r>
        <w:rPr>
          <w:color w:val="030303"/>
          <w:spacing w:val="-14"/>
          <w:w w:val="105"/>
          <w:sz w:val="20"/>
        </w:rPr>
        <w:t> </w:t>
      </w:r>
      <w:r>
        <w:rPr>
          <w:color w:val="030303"/>
          <w:w w:val="105"/>
          <w:sz w:val="20"/>
        </w:rPr>
        <w:t>for</w:t>
      </w:r>
      <w:r>
        <w:rPr>
          <w:color w:val="030303"/>
          <w:spacing w:val="-15"/>
          <w:w w:val="105"/>
          <w:sz w:val="20"/>
        </w:rPr>
        <w:t> </w:t>
      </w:r>
      <w:r>
        <w:rPr>
          <w:color w:val="030303"/>
          <w:w w:val="105"/>
          <w:sz w:val="20"/>
        </w:rPr>
        <w:t>movement-based</w:t>
      </w:r>
      <w:r>
        <w:rPr>
          <w:color w:val="030303"/>
          <w:spacing w:val="-18"/>
          <w:w w:val="105"/>
          <w:sz w:val="20"/>
        </w:rPr>
        <w:t> </w:t>
      </w:r>
      <w:r>
        <w:rPr>
          <w:color w:val="030303"/>
          <w:w w:val="105"/>
          <w:sz w:val="20"/>
        </w:rPr>
        <w:t>organizations.</w:t>
      </w:r>
      <w:r>
        <w:rPr>
          <w:color w:val="030303"/>
          <w:spacing w:val="-25"/>
          <w:w w:val="105"/>
          <w:sz w:val="20"/>
        </w:rPr>
        <w:t> </w:t>
      </w:r>
      <w:r>
        <w:rPr>
          <w:color w:val="030303"/>
          <w:w w:val="105"/>
          <w:sz w:val="20"/>
        </w:rPr>
        <w:t>We</w:t>
      </w:r>
      <w:r>
        <w:rPr>
          <w:color w:val="030303"/>
          <w:spacing w:val="-15"/>
          <w:w w:val="105"/>
          <w:sz w:val="20"/>
        </w:rPr>
        <w:t> </w:t>
      </w:r>
      <w:r>
        <w:rPr>
          <w:color w:val="030303"/>
          <w:w w:val="105"/>
          <w:sz w:val="20"/>
        </w:rPr>
        <w:t>are </w:t>
      </w:r>
      <w:r>
        <w:rPr>
          <w:color w:val="030303"/>
          <w:sz w:val="20"/>
        </w:rPr>
        <w:t>seeking funding to build the capacity of movement-based</w:t>
      </w:r>
      <w:r>
        <w:rPr>
          <w:color w:val="030303"/>
          <w:spacing w:val="-8"/>
          <w:sz w:val="20"/>
        </w:rPr>
        <w:t> </w:t>
      </w:r>
      <w:r>
        <w:rPr>
          <w:color w:val="030303"/>
          <w:sz w:val="20"/>
        </w:rPr>
        <w:t>organizations</w:t>
      </w:r>
      <w:r>
        <w:rPr>
          <w:color w:val="030303"/>
          <w:spacing w:val="33"/>
          <w:sz w:val="20"/>
        </w:rPr>
        <w:t> </w:t>
      </w:r>
      <w:r>
        <w:rPr>
          <w:color w:val="030303"/>
          <w:sz w:val="20"/>
        </w:rPr>
        <w:t>to build community safety </w:t>
      </w:r>
      <w:r>
        <w:rPr>
          <w:color w:val="030303"/>
          <w:w w:val="105"/>
          <w:sz w:val="20"/>
        </w:rPr>
        <w:t>infrastructure</w:t>
      </w:r>
      <w:r>
        <w:rPr>
          <w:color w:val="030303"/>
          <w:spacing w:val="-12"/>
          <w:w w:val="105"/>
          <w:sz w:val="20"/>
        </w:rPr>
        <w:t> </w:t>
      </w:r>
      <w:r>
        <w:rPr>
          <w:color w:val="030303"/>
          <w:w w:val="105"/>
          <w:sz w:val="20"/>
        </w:rPr>
        <w:t>before a crisis occurs.</w:t>
      </w:r>
    </w:p>
    <w:p>
      <w:pPr>
        <w:tabs>
          <w:tab w:pos="4048" w:val="left" w:leader="none"/>
          <w:tab w:pos="6533" w:val="left" w:leader="none"/>
          <w:tab w:pos="9598" w:val="left" w:leader="none"/>
        </w:tabs>
        <w:spacing w:line="1241" w:lineRule="exact" w:before="84"/>
        <w:ind w:left="1673" w:right="0" w:firstLine="0"/>
        <w:jc w:val="left"/>
        <w:rPr>
          <w:b/>
          <w:sz w:val="135"/>
        </w:rPr>
      </w:pPr>
      <w:r>
        <w:rPr>
          <w:b/>
          <w:color w:val="FFFFFF"/>
          <w:spacing w:val="-2"/>
          <w:position w:val="2"/>
          <w:sz w:val="31"/>
        </w:rPr>
        <w:t>SUPPORTER</w:t>
      </w:r>
      <w:r>
        <w:rPr>
          <w:b/>
          <w:color w:val="FFFFFF"/>
          <w:position w:val="2"/>
          <w:sz w:val="31"/>
        </w:rPr>
        <w:tab/>
      </w:r>
      <w:r>
        <w:rPr>
          <w:b/>
          <w:color w:val="FFFFFF"/>
          <w:spacing w:val="-2"/>
          <w:position w:val="2"/>
          <w:sz w:val="31"/>
        </w:rPr>
        <w:t>$40,000</w:t>
      </w:r>
      <w:r>
        <w:rPr>
          <w:b/>
          <w:color w:val="FFFFFF"/>
          <w:position w:val="2"/>
          <w:sz w:val="31"/>
        </w:rPr>
        <w:tab/>
      </w:r>
      <w:r>
        <w:rPr>
          <w:b/>
          <w:color w:val="211F1F"/>
          <w:spacing w:val="-2"/>
          <w:sz w:val="24"/>
        </w:rPr>
        <w:t>INCLUDES</w:t>
      </w:r>
      <w:r>
        <w:rPr>
          <w:b/>
          <w:color w:val="211F1F"/>
          <w:sz w:val="24"/>
        </w:rPr>
        <w:tab/>
      </w:r>
      <w:r>
        <w:rPr>
          <w:b/>
          <w:color w:val="008EC8"/>
          <w:spacing w:val="-10"/>
          <w:position w:val="-35"/>
          <w:sz w:val="135"/>
        </w:rPr>
        <w:t>0</w:t>
      </w:r>
    </w:p>
    <w:p>
      <w:pPr>
        <w:spacing w:after="0" w:line="1241" w:lineRule="exact"/>
        <w:jc w:val="left"/>
        <w:rPr>
          <w:sz w:val="135"/>
        </w:rPr>
        <w:sectPr>
          <w:footerReference w:type="default" r:id="rId22"/>
          <w:pgSz w:w="12240" w:h="15840"/>
          <w:pgMar w:header="0" w:footer="0" w:top="0" w:bottom="0" w:left="80" w:right="60"/>
        </w:sectPr>
      </w:pPr>
    </w:p>
    <w:p>
      <w:pPr>
        <w:pStyle w:val="Heading4"/>
        <w:spacing w:line="256" w:lineRule="auto"/>
        <w:ind w:firstLine="138"/>
      </w:pPr>
      <w:r>
        <w:rPr/>
        <mc:AlternateContent>
          <mc:Choice Requires="wps">
            <w:drawing>
              <wp:anchor distT="0" distB="0" distL="0" distR="0" allowOverlap="1" layoutInCell="1" locked="0" behindDoc="0" simplePos="0" relativeHeight="15735296">
                <wp:simplePos x="0" y="0"/>
                <wp:positionH relativeFrom="page">
                  <wp:posOffset>7236809</wp:posOffset>
                </wp:positionH>
                <wp:positionV relativeFrom="paragraph">
                  <wp:posOffset>359608</wp:posOffset>
                </wp:positionV>
                <wp:extent cx="432434" cy="1174750"/>
                <wp:effectExtent l="0" t="0" r="0" b="0"/>
                <wp:wrapNone/>
                <wp:docPr id="30" name="Graphic 30"/>
                <wp:cNvGraphicFramePr>
                  <a:graphicFrameLocks/>
                </wp:cNvGraphicFramePr>
                <a:graphic>
                  <a:graphicData uri="http://schemas.microsoft.com/office/word/2010/wordprocessingShape">
                    <wps:wsp>
                      <wps:cNvPr id="30" name="Graphic 30"/>
                      <wps:cNvSpPr/>
                      <wps:spPr>
                        <a:xfrm>
                          <a:off x="0" y="0"/>
                          <a:ext cx="432434" cy="1174750"/>
                        </a:xfrm>
                        <a:custGeom>
                          <a:avLst/>
                          <a:gdLst/>
                          <a:ahLst/>
                          <a:cxnLst/>
                          <a:rect l="l" t="t" r="r" b="b"/>
                          <a:pathLst>
                            <a:path w="432434" h="1174750">
                              <a:moveTo>
                                <a:pt x="431958" y="335661"/>
                              </a:moveTo>
                              <a:lnTo>
                                <a:pt x="187737" y="335661"/>
                              </a:lnTo>
                              <a:lnTo>
                                <a:pt x="212542" y="293337"/>
                              </a:lnTo>
                              <a:lnTo>
                                <a:pt x="240946" y="253460"/>
                              </a:lnTo>
                              <a:lnTo>
                                <a:pt x="272511" y="216154"/>
                              </a:lnTo>
                              <a:lnTo>
                                <a:pt x="306800" y="181546"/>
                              </a:lnTo>
                              <a:lnTo>
                                <a:pt x="247269" y="59531"/>
                              </a:lnTo>
                              <a:lnTo>
                                <a:pt x="341852" y="0"/>
                              </a:lnTo>
                              <a:lnTo>
                                <a:pt x="419671" y="103727"/>
                              </a:lnTo>
                              <a:lnTo>
                                <a:pt x="431958" y="103727"/>
                              </a:lnTo>
                              <a:lnTo>
                                <a:pt x="431958" y="335661"/>
                              </a:lnTo>
                              <a:close/>
                            </a:path>
                            <a:path w="432434" h="1174750">
                              <a:moveTo>
                                <a:pt x="431958" y="103727"/>
                              </a:moveTo>
                              <a:lnTo>
                                <a:pt x="419671" y="103727"/>
                              </a:lnTo>
                              <a:lnTo>
                                <a:pt x="431958" y="97329"/>
                              </a:lnTo>
                              <a:lnTo>
                                <a:pt x="431958" y="103727"/>
                              </a:lnTo>
                              <a:close/>
                            </a:path>
                            <a:path w="432434" h="1174750">
                              <a:moveTo>
                                <a:pt x="30479" y="840581"/>
                              </a:moveTo>
                              <a:lnTo>
                                <a:pt x="0" y="732282"/>
                              </a:lnTo>
                              <a:lnTo>
                                <a:pt x="126682" y="683514"/>
                              </a:lnTo>
                              <a:lnTo>
                                <a:pt x="121515" y="627507"/>
                              </a:lnTo>
                              <a:lnTo>
                                <a:pt x="121920" y="571928"/>
                              </a:lnTo>
                              <a:lnTo>
                                <a:pt x="127754" y="517207"/>
                              </a:lnTo>
                              <a:lnTo>
                                <a:pt x="138874" y="463772"/>
                              </a:lnTo>
                              <a:lnTo>
                                <a:pt x="18287" y="401193"/>
                              </a:lnTo>
                              <a:lnTo>
                                <a:pt x="59531" y="297465"/>
                              </a:lnTo>
                              <a:lnTo>
                                <a:pt x="187737" y="335661"/>
                              </a:lnTo>
                              <a:lnTo>
                                <a:pt x="431958" y="335661"/>
                              </a:lnTo>
                              <a:lnTo>
                                <a:pt x="431958" y="400072"/>
                              </a:lnTo>
                              <a:lnTo>
                                <a:pt x="409892" y="431232"/>
                              </a:lnTo>
                              <a:lnTo>
                                <a:pt x="388960" y="471657"/>
                              </a:lnTo>
                              <a:lnTo>
                                <a:pt x="373715" y="514923"/>
                              </a:lnTo>
                              <a:lnTo>
                                <a:pt x="364570" y="560452"/>
                              </a:lnTo>
                              <a:lnTo>
                                <a:pt x="361940" y="607666"/>
                              </a:lnTo>
                              <a:lnTo>
                                <a:pt x="366236" y="655986"/>
                              </a:lnTo>
                              <a:lnTo>
                                <a:pt x="377846" y="702784"/>
                              </a:lnTo>
                              <a:lnTo>
                                <a:pt x="395623" y="746365"/>
                              </a:lnTo>
                              <a:lnTo>
                                <a:pt x="419004" y="786310"/>
                              </a:lnTo>
                              <a:lnTo>
                                <a:pt x="431958" y="802667"/>
                              </a:lnTo>
                              <a:lnTo>
                                <a:pt x="431958" y="817721"/>
                              </a:lnTo>
                              <a:lnTo>
                                <a:pt x="160210" y="817721"/>
                              </a:lnTo>
                              <a:lnTo>
                                <a:pt x="30479" y="840581"/>
                              </a:lnTo>
                              <a:close/>
                            </a:path>
                            <a:path w="432434" h="1174750">
                              <a:moveTo>
                                <a:pt x="277749" y="1174718"/>
                              </a:moveTo>
                              <a:lnTo>
                                <a:pt x="192309" y="1102995"/>
                              </a:lnTo>
                              <a:lnTo>
                                <a:pt x="268605" y="990123"/>
                              </a:lnTo>
                              <a:lnTo>
                                <a:pt x="235996" y="950943"/>
                              </a:lnTo>
                              <a:lnTo>
                                <a:pt x="206978" y="909066"/>
                              </a:lnTo>
                              <a:lnTo>
                                <a:pt x="181674" y="864617"/>
                              </a:lnTo>
                              <a:lnTo>
                                <a:pt x="160210" y="817721"/>
                              </a:lnTo>
                              <a:lnTo>
                                <a:pt x="431958" y="817721"/>
                              </a:lnTo>
                              <a:lnTo>
                                <a:pt x="431958" y="1080135"/>
                              </a:lnTo>
                              <a:lnTo>
                                <a:pt x="372332" y="1080135"/>
                              </a:lnTo>
                              <a:lnTo>
                                <a:pt x="277749" y="1174718"/>
                              </a:lnTo>
                              <a:close/>
                            </a:path>
                            <a:path w="432434" h="1174750">
                              <a:moveTo>
                                <a:pt x="431958" y="1114498"/>
                              </a:moveTo>
                              <a:lnTo>
                                <a:pt x="414647" y="1105843"/>
                              </a:lnTo>
                              <a:lnTo>
                                <a:pt x="372332" y="1080135"/>
                              </a:lnTo>
                              <a:lnTo>
                                <a:pt x="431958" y="1080135"/>
                              </a:lnTo>
                              <a:lnTo>
                                <a:pt x="431958" y="1114498"/>
                              </a:lnTo>
                              <a:close/>
                            </a:path>
                          </a:pathLst>
                        </a:custGeom>
                        <a:solidFill>
                          <a:srgbClr val="28AAE2"/>
                        </a:solidFill>
                      </wps:spPr>
                      <wps:bodyPr wrap="square" lIns="0" tIns="0" rIns="0" bIns="0" rtlCol="0">
                        <a:prstTxWarp prst="textNoShape">
                          <a:avLst/>
                        </a:prstTxWarp>
                        <a:noAutofit/>
                      </wps:bodyPr>
                    </wps:wsp>
                  </a:graphicData>
                </a:graphic>
              </wp:anchor>
            </w:drawing>
          </mc:Choice>
          <mc:Fallback>
            <w:pict>
              <v:shape style="position:absolute;margin-left:569.827515pt;margin-top:28.315607pt;width:34.050pt;height:92.5pt;mso-position-horizontal-relative:page;mso-position-vertical-relative:paragraph;z-index:15735296" id="docshape22" coordorigin="11397,566" coordsize="681,1850" path="m12077,1095l11692,1095,11731,1028,11776,965,11826,907,11880,852,11786,660,11935,566,12057,730,12077,730,12077,1095xm12077,730l12057,730,12077,720,12077,730xm11445,1890l11397,1720,11596,1643,11588,1555,11589,1467,11598,1381,11615,1297,11425,1198,11490,1035,11692,1095,12077,1095,12077,1196,12042,1245,12009,1309,11985,1377,11971,1449,11967,1523,11973,1599,11992,1673,12020,1742,12056,1805,12077,1830,12077,1854,11649,1854,11445,1890xm11834,2416l11699,2303,11820,2126,11768,2064,11723,1998,11683,1928,11649,1854,12077,1854,12077,2267,11983,2267,11834,2416xm12077,2321l12050,2308,11983,2267,12077,2267,12077,2321xe" filled="true" fillcolor="#28aae2" stroked="false">
                <v:path arrowok="t"/>
                <v:fill type="solid"/>
                <w10:wrap type="none"/>
              </v:shape>
            </w:pict>
          </mc:Fallback>
        </mc:AlternateContent>
      </w:r>
      <w:r>
        <w:rPr>
          <w:color w:val="FFFFFF"/>
        </w:rPr>
        <w:t>nsure</w:t>
      </w:r>
      <w:r>
        <w:rPr>
          <w:color w:val="FFFFFF"/>
          <w:spacing w:val="-4"/>
        </w:rPr>
        <w:t> </w:t>
      </w:r>
      <w:r>
        <w:rPr>
          <w:color w:val="FFFFFF"/>
        </w:rPr>
        <w:t>your grantees can </w:t>
      </w:r>
      <w:r>
        <w:rPr>
          <w:color w:val="FFFFFF"/>
        </w:rPr>
        <w:t>access </w:t>
      </w:r>
      <w:r>
        <w:rPr>
          <w:color w:val="FFFFFF"/>
          <w:w w:val="105"/>
        </w:rPr>
        <w:t>community safety trainings</w:t>
      </w:r>
    </w:p>
    <w:p>
      <w:pPr>
        <w:pStyle w:val="BodyText"/>
        <w:spacing w:before="132"/>
        <w:rPr>
          <w:sz w:val="23"/>
        </w:rPr>
      </w:pPr>
    </w:p>
    <w:p>
      <w:pPr>
        <w:spacing w:line="181" w:lineRule="exact" w:before="0"/>
        <w:ind w:left="1714" w:right="0" w:firstLine="0"/>
        <w:jc w:val="left"/>
        <w:rPr>
          <w:sz w:val="16"/>
        </w:rPr>
      </w:pPr>
      <w:r>
        <w:rPr>
          <w:b/>
          <w:color w:val="FFFFFF"/>
          <w:sz w:val="16"/>
        </w:rPr>
        <w:t>20</w:t>
      </w:r>
      <w:r>
        <w:rPr>
          <w:b/>
          <w:color w:val="FFFFFF"/>
          <w:spacing w:val="-13"/>
          <w:sz w:val="16"/>
        </w:rPr>
        <w:t> </w:t>
      </w:r>
      <w:r>
        <w:rPr>
          <w:b/>
          <w:color w:val="FFFFFF"/>
          <w:sz w:val="16"/>
        </w:rPr>
        <w:t>grantees</w:t>
      </w:r>
      <w:r>
        <w:rPr>
          <w:b/>
          <w:color w:val="FFFFFF"/>
          <w:spacing w:val="-8"/>
          <w:sz w:val="16"/>
        </w:rPr>
        <w:t> </w:t>
      </w:r>
      <w:r>
        <w:rPr>
          <w:color w:val="FFFFFF"/>
          <w:sz w:val="16"/>
        </w:rPr>
        <w:t>(2</w:t>
      </w:r>
      <w:r>
        <w:rPr>
          <w:color w:val="FFFFFF"/>
          <w:spacing w:val="-7"/>
          <w:sz w:val="16"/>
        </w:rPr>
        <w:t> </w:t>
      </w:r>
      <w:r>
        <w:rPr>
          <w:color w:val="FFFFFF"/>
          <w:spacing w:val="-2"/>
          <w:sz w:val="16"/>
        </w:rPr>
        <w:t>reps/org)</w:t>
      </w:r>
    </w:p>
    <w:p>
      <w:pPr>
        <w:spacing w:line="232" w:lineRule="auto" w:before="1"/>
        <w:ind w:left="1712" w:right="0" w:hanging="1"/>
        <w:jc w:val="left"/>
        <w:rPr>
          <w:sz w:val="16"/>
        </w:rPr>
      </w:pPr>
      <w:r>
        <w:rPr>
          <w:color w:val="FFFFFF"/>
          <w:sz w:val="16"/>
        </w:rPr>
        <w:t>can</w:t>
      </w:r>
      <w:r>
        <w:rPr>
          <w:color w:val="FFFFFF"/>
          <w:spacing w:val="-2"/>
          <w:sz w:val="16"/>
        </w:rPr>
        <w:t> </w:t>
      </w:r>
      <w:r>
        <w:rPr>
          <w:color w:val="FFFFFF"/>
          <w:sz w:val="16"/>
        </w:rPr>
        <w:t>attend training series</w:t>
      </w:r>
      <w:r>
        <w:rPr>
          <w:color w:val="FFFFFF"/>
          <w:spacing w:val="-14"/>
          <w:sz w:val="16"/>
        </w:rPr>
        <w:t> </w:t>
      </w:r>
      <w:r>
        <w:rPr>
          <w:color w:val="FFFFFF"/>
          <w:sz w:val="16"/>
        </w:rPr>
        <w:t>on</w:t>
      </w:r>
      <w:r>
        <w:rPr>
          <w:color w:val="FFFFFF"/>
          <w:spacing w:val="-1"/>
          <w:sz w:val="16"/>
        </w:rPr>
        <w:t> </w:t>
      </w:r>
      <w:r>
        <w:rPr>
          <w:color w:val="FFFFFF"/>
          <w:sz w:val="16"/>
        </w:rPr>
        <w:t>community safety or electoral</w:t>
      </w:r>
      <w:r>
        <w:rPr>
          <w:color w:val="FFFFFF"/>
          <w:spacing w:val="-3"/>
          <w:sz w:val="16"/>
        </w:rPr>
        <w:t> </w:t>
      </w:r>
      <w:r>
        <w:rPr>
          <w:color w:val="FFFFFF"/>
          <w:sz w:val="16"/>
        </w:rPr>
        <w:t>justice</w:t>
      </w:r>
      <w:r>
        <w:rPr>
          <w:color w:val="FFFFFF"/>
          <w:spacing w:val="-1"/>
          <w:sz w:val="16"/>
        </w:rPr>
        <w:t> </w:t>
      </w:r>
      <w:r>
        <w:rPr>
          <w:color w:val="FFFFFF"/>
          <w:sz w:val="16"/>
        </w:rPr>
        <w:t>safety</w:t>
      </w:r>
    </w:p>
    <w:p>
      <w:pPr>
        <w:spacing w:line="181" w:lineRule="exact" w:before="110"/>
        <w:ind w:left="1714" w:right="0" w:firstLine="0"/>
        <w:jc w:val="left"/>
        <w:rPr>
          <w:sz w:val="16"/>
        </w:rPr>
      </w:pPr>
      <w:r>
        <w:rPr>
          <w:b/>
          <w:color w:val="FFFFFF"/>
          <w:sz w:val="16"/>
        </w:rPr>
        <w:t>2</w:t>
      </w:r>
      <w:r>
        <w:rPr>
          <w:b/>
          <w:color w:val="FFFFFF"/>
          <w:spacing w:val="-12"/>
          <w:sz w:val="16"/>
        </w:rPr>
        <w:t> </w:t>
      </w:r>
      <w:r>
        <w:rPr>
          <w:b/>
          <w:color w:val="FFFFFF"/>
          <w:sz w:val="16"/>
        </w:rPr>
        <w:t>grantees</w:t>
      </w:r>
      <w:r>
        <w:rPr>
          <w:b/>
          <w:color w:val="FFFFFF"/>
          <w:spacing w:val="-9"/>
          <w:sz w:val="16"/>
        </w:rPr>
        <w:t> </w:t>
      </w:r>
      <w:r>
        <w:rPr>
          <w:color w:val="FFFFFF"/>
          <w:sz w:val="16"/>
        </w:rPr>
        <w:t>(2</w:t>
      </w:r>
      <w:r>
        <w:rPr>
          <w:color w:val="FFFFFF"/>
          <w:spacing w:val="-8"/>
          <w:sz w:val="16"/>
        </w:rPr>
        <w:t> </w:t>
      </w:r>
      <w:r>
        <w:rPr>
          <w:color w:val="FFFFFF"/>
          <w:spacing w:val="-2"/>
          <w:sz w:val="16"/>
        </w:rPr>
        <w:t>reps/org)</w:t>
      </w:r>
    </w:p>
    <w:p>
      <w:pPr>
        <w:spacing w:line="232" w:lineRule="auto" w:before="1"/>
        <w:ind w:left="1705" w:right="0" w:firstLine="5"/>
        <w:jc w:val="left"/>
        <w:rPr>
          <w:sz w:val="16"/>
        </w:rPr>
      </w:pPr>
      <w:r>
        <w:rPr>
          <w:color w:val="FFFFFF"/>
          <w:sz w:val="16"/>
        </w:rPr>
        <w:t>can</w:t>
      </w:r>
      <w:r>
        <w:rPr>
          <w:color w:val="FFFFFF"/>
          <w:spacing w:val="-1"/>
          <w:sz w:val="16"/>
        </w:rPr>
        <w:t> </w:t>
      </w:r>
      <w:r>
        <w:rPr>
          <w:color w:val="FFFFFF"/>
          <w:sz w:val="16"/>
        </w:rPr>
        <w:t>enroll</w:t>
      </w:r>
      <w:r>
        <w:rPr>
          <w:color w:val="FFFFFF"/>
          <w:spacing w:val="-9"/>
          <w:sz w:val="16"/>
        </w:rPr>
        <w:t> </w:t>
      </w:r>
      <w:r>
        <w:rPr>
          <w:color w:val="FFFFFF"/>
          <w:sz w:val="16"/>
        </w:rPr>
        <w:t>in</w:t>
      </w:r>
      <w:r>
        <w:rPr>
          <w:color w:val="FFFFFF"/>
          <w:spacing w:val="-13"/>
          <w:sz w:val="16"/>
        </w:rPr>
        <w:t> </w:t>
      </w:r>
      <w:r>
        <w:rPr>
          <w:color w:val="FFFFFF"/>
          <w:sz w:val="16"/>
        </w:rPr>
        <w:t>National</w:t>
      </w:r>
      <w:r>
        <w:rPr>
          <w:color w:val="FFFFFF"/>
          <w:spacing w:val="-6"/>
          <w:sz w:val="16"/>
        </w:rPr>
        <w:t> </w:t>
      </w:r>
      <w:r>
        <w:rPr>
          <w:color w:val="FFFFFF"/>
          <w:sz w:val="16"/>
        </w:rPr>
        <w:t>Community Safety &amp;</w:t>
      </w:r>
      <w:r>
        <w:rPr>
          <w:color w:val="FFFFFF"/>
          <w:spacing w:val="-9"/>
          <w:sz w:val="16"/>
        </w:rPr>
        <w:t> </w:t>
      </w:r>
      <w:r>
        <w:rPr>
          <w:color w:val="FFFFFF"/>
          <w:sz w:val="16"/>
        </w:rPr>
        <w:t>Security School, a 9-month intensive cohort program</w:t>
      </w:r>
    </w:p>
    <w:p>
      <w:pPr>
        <w:spacing w:line="249" w:lineRule="auto" w:before="20"/>
        <w:ind w:left="1149" w:right="3565" w:hanging="2"/>
        <w:jc w:val="left"/>
        <w:rPr>
          <w:sz w:val="16"/>
        </w:rPr>
      </w:pPr>
      <w:r>
        <w:rPr/>
        <w:br w:type="column"/>
      </w:r>
      <w:r>
        <w:rPr>
          <w:color w:val="030303"/>
          <w:sz w:val="16"/>
        </w:rPr>
        <w:t>Participants gain access to monthly office hours For personalized consultation</w:t>
      </w:r>
      <w:r>
        <w:rPr>
          <w:color w:val="030303"/>
          <w:spacing w:val="-5"/>
          <w:sz w:val="16"/>
        </w:rPr>
        <w:t> </w:t>
      </w:r>
      <w:r>
        <w:rPr>
          <w:color w:val="030303"/>
          <w:sz w:val="16"/>
        </w:rPr>
        <w:t>&amp; technical</w:t>
      </w:r>
      <w:r>
        <w:rPr>
          <w:color w:val="030303"/>
          <w:spacing w:val="-12"/>
          <w:sz w:val="16"/>
        </w:rPr>
        <w:t> </w:t>
      </w:r>
      <w:r>
        <w:rPr>
          <w:color w:val="030303"/>
          <w:sz w:val="16"/>
        </w:rPr>
        <w:t>assistance</w:t>
      </w:r>
    </w:p>
    <w:p>
      <w:pPr>
        <w:spacing w:after="0" w:line="249" w:lineRule="auto"/>
        <w:jc w:val="left"/>
        <w:rPr>
          <w:sz w:val="16"/>
        </w:rPr>
        <w:sectPr>
          <w:type w:val="continuous"/>
          <w:pgSz w:w="12240" w:h="15840"/>
          <w:pgMar w:header="0" w:footer="0" w:top="1540" w:bottom="980" w:left="80" w:right="60"/>
          <w:cols w:num="2" w:equalWidth="0">
            <w:col w:w="5346" w:space="40"/>
            <w:col w:w="6714"/>
          </w:cols>
        </w:sectPr>
      </w:pPr>
    </w:p>
    <w:p>
      <w:pPr>
        <w:pStyle w:val="BodyText"/>
        <w:rPr>
          <w:sz w:val="20"/>
        </w:rPr>
      </w:pPr>
    </w:p>
    <w:p>
      <w:pPr>
        <w:pStyle w:val="BodyText"/>
        <w:spacing w:before="207"/>
        <w:rPr>
          <w:sz w:val="20"/>
        </w:rPr>
      </w:pPr>
    </w:p>
    <w:p>
      <w:pPr>
        <w:spacing w:after="0"/>
        <w:rPr>
          <w:sz w:val="20"/>
        </w:rPr>
        <w:sectPr>
          <w:type w:val="continuous"/>
          <w:pgSz w:w="12240" w:h="15840"/>
          <w:pgMar w:header="0" w:footer="0" w:top="1540" w:bottom="980" w:left="80" w:right="60"/>
        </w:sectPr>
      </w:pPr>
    </w:p>
    <w:p>
      <w:pPr>
        <w:pStyle w:val="Heading1"/>
        <w:spacing w:before="90"/>
        <w:ind w:left="2030"/>
      </w:pPr>
      <w:r>
        <w:rPr>
          <w:color w:val="FFFFFF"/>
          <w:spacing w:val="-2"/>
          <w:w w:val="85"/>
        </w:rPr>
        <w:t>LEADER</w:t>
      </w:r>
    </w:p>
    <w:p>
      <w:pPr>
        <w:spacing w:before="95"/>
        <w:ind w:left="1210" w:right="0" w:firstLine="0"/>
        <w:jc w:val="left"/>
        <w:rPr>
          <w:b/>
          <w:sz w:val="31"/>
        </w:rPr>
      </w:pPr>
      <w:r>
        <w:rPr/>
        <w:br w:type="column"/>
      </w:r>
      <w:r>
        <w:rPr>
          <w:b/>
          <w:color w:val="FFFFFF"/>
          <w:spacing w:val="-2"/>
          <w:sz w:val="31"/>
        </w:rPr>
        <w:t>$90,000</w:t>
      </w:r>
    </w:p>
    <w:p>
      <w:pPr>
        <w:pStyle w:val="Heading2"/>
        <w:spacing w:before="170"/>
        <w:ind w:left="1723"/>
      </w:pPr>
      <w:r>
        <w:rPr>
          <w:b w:val="0"/>
        </w:rPr>
        <w:br w:type="column"/>
      </w:r>
      <w:r>
        <w:rPr>
          <w:color w:val="211F1F"/>
          <w:spacing w:val="-2"/>
          <w:w w:val="95"/>
        </w:rPr>
        <w:t>INCLUDES</w:t>
      </w:r>
    </w:p>
    <w:p>
      <w:pPr>
        <w:spacing w:after="0"/>
        <w:sectPr>
          <w:type w:val="continuous"/>
          <w:pgSz w:w="12240" w:h="15840"/>
          <w:pgMar w:header="0" w:footer="0" w:top="1540" w:bottom="980" w:left="80" w:right="60"/>
          <w:cols w:num="3" w:equalWidth="0">
            <w:col w:w="3154" w:space="40"/>
            <w:col w:w="2423" w:space="39"/>
            <w:col w:w="6444"/>
          </w:cols>
        </w:sectPr>
      </w:pPr>
    </w:p>
    <w:p>
      <w:pPr>
        <w:pStyle w:val="BodyText"/>
        <w:spacing w:before="11"/>
        <w:rPr>
          <w:b/>
          <w:sz w:val="15"/>
        </w:rPr>
      </w:pPr>
    </w:p>
    <w:p>
      <w:pPr>
        <w:spacing w:after="0"/>
        <w:rPr>
          <w:sz w:val="15"/>
        </w:rPr>
        <w:sectPr>
          <w:type w:val="continuous"/>
          <w:pgSz w:w="12240" w:h="15840"/>
          <w:pgMar w:header="0" w:footer="0" w:top="1540" w:bottom="980" w:left="80" w:right="60"/>
        </w:sectPr>
      </w:pPr>
    </w:p>
    <w:p>
      <w:pPr>
        <w:pStyle w:val="Heading4"/>
        <w:spacing w:line="261" w:lineRule="auto" w:before="93"/>
        <w:ind w:left="2137"/>
      </w:pPr>
      <w:r>
        <w:rPr>
          <w:color w:val="FFFFFF"/>
          <w:w w:val="105"/>
        </w:rPr>
        <w:t>Build</w:t>
      </w:r>
      <w:r>
        <w:rPr>
          <w:color w:val="FFFFFF"/>
          <w:spacing w:val="-8"/>
          <w:w w:val="105"/>
        </w:rPr>
        <w:t> </w:t>
      </w:r>
      <w:r>
        <w:rPr>
          <w:color w:val="FFFFFF"/>
          <w:w w:val="105"/>
        </w:rPr>
        <w:t>more</w:t>
      </w:r>
      <w:r>
        <w:rPr>
          <w:color w:val="FFFFFF"/>
          <w:spacing w:val="-1"/>
          <w:w w:val="105"/>
        </w:rPr>
        <w:t> </w:t>
      </w:r>
      <w:r>
        <w:rPr>
          <w:color w:val="FFFFFF"/>
          <w:w w:val="105"/>
        </w:rPr>
        <w:t>grantees' community afety skills and capacity</w:t>
      </w:r>
    </w:p>
    <w:p>
      <w:pPr>
        <w:spacing w:line="249" w:lineRule="auto" w:before="105"/>
        <w:ind w:left="1825" w:right="2195" w:hanging="2"/>
        <w:jc w:val="left"/>
        <w:rPr>
          <w:sz w:val="16"/>
        </w:rPr>
      </w:pPr>
      <w:r>
        <w:rPr/>
        <w:br w:type="column"/>
      </w:r>
      <w:r>
        <w:rPr>
          <w:color w:val="030303"/>
          <w:sz w:val="16"/>
        </w:rPr>
        <w:t>Participants</w:t>
      </w:r>
      <w:r>
        <w:rPr>
          <w:color w:val="030303"/>
          <w:spacing w:val="-6"/>
          <w:sz w:val="16"/>
        </w:rPr>
        <w:t> </w:t>
      </w:r>
      <w:r>
        <w:rPr>
          <w:color w:val="030303"/>
          <w:sz w:val="16"/>
        </w:rPr>
        <w:t>gain</w:t>
      </w:r>
      <w:r>
        <w:rPr>
          <w:color w:val="030303"/>
          <w:spacing w:val="-12"/>
          <w:sz w:val="16"/>
        </w:rPr>
        <w:t> </w:t>
      </w:r>
      <w:r>
        <w:rPr>
          <w:color w:val="030303"/>
          <w:sz w:val="16"/>
        </w:rPr>
        <w:t>access to</w:t>
      </w:r>
      <w:r>
        <w:rPr>
          <w:color w:val="030303"/>
          <w:spacing w:val="-12"/>
          <w:sz w:val="16"/>
        </w:rPr>
        <w:t> </w:t>
      </w:r>
      <w:r>
        <w:rPr>
          <w:color w:val="030303"/>
          <w:sz w:val="16"/>
        </w:rPr>
        <w:t>monthly office hours For personalized consultation </w:t>
      </w:r>
      <w:r>
        <w:rPr>
          <w:color w:val="211F1F"/>
          <w:sz w:val="16"/>
        </w:rPr>
        <w:t>&amp;</w:t>
      </w:r>
      <w:r>
        <w:rPr>
          <w:color w:val="211F1F"/>
          <w:spacing w:val="-3"/>
          <w:sz w:val="16"/>
        </w:rPr>
        <w:t> </w:t>
      </w:r>
      <w:r>
        <w:rPr>
          <w:color w:val="030303"/>
          <w:sz w:val="16"/>
        </w:rPr>
        <w:t>technical</w:t>
      </w:r>
      <w:r>
        <w:rPr>
          <w:color w:val="030303"/>
          <w:spacing w:val="-1"/>
          <w:sz w:val="16"/>
        </w:rPr>
        <w:t> </w:t>
      </w:r>
      <w:r>
        <w:rPr>
          <w:color w:val="030303"/>
          <w:sz w:val="16"/>
        </w:rPr>
        <w:t>assistance</w:t>
      </w:r>
    </w:p>
    <w:p>
      <w:pPr>
        <w:spacing w:after="0" w:line="249" w:lineRule="auto"/>
        <w:jc w:val="left"/>
        <w:rPr>
          <w:sz w:val="16"/>
        </w:rPr>
        <w:sectPr>
          <w:type w:val="continuous"/>
          <w:pgSz w:w="12240" w:h="15840"/>
          <w:pgMar w:header="0" w:footer="0" w:top="1540" w:bottom="980" w:left="80" w:right="60"/>
          <w:cols w:num="2" w:equalWidth="0">
            <w:col w:w="5520" w:space="40"/>
            <w:col w:w="6540"/>
          </w:cols>
        </w:sectPr>
      </w:pPr>
    </w:p>
    <w:p>
      <w:pPr>
        <w:pStyle w:val="BodyText"/>
        <w:spacing w:before="9"/>
        <w:rPr>
          <w:sz w:val="10"/>
        </w:rPr>
      </w:pPr>
    </w:p>
    <w:p>
      <w:pPr>
        <w:spacing w:after="0"/>
        <w:rPr>
          <w:sz w:val="10"/>
        </w:rPr>
        <w:sectPr>
          <w:type w:val="continuous"/>
          <w:pgSz w:w="12240" w:h="15840"/>
          <w:pgMar w:header="0" w:footer="0" w:top="1540" w:bottom="980" w:left="80" w:right="60"/>
        </w:sectPr>
      </w:pPr>
    </w:p>
    <w:p>
      <w:pPr>
        <w:pStyle w:val="BodyText"/>
        <w:spacing w:before="50"/>
        <w:rPr>
          <w:sz w:val="16"/>
        </w:rPr>
      </w:pPr>
    </w:p>
    <w:p>
      <w:pPr>
        <w:spacing w:line="225" w:lineRule="auto" w:before="0"/>
        <w:ind w:left="1668" w:right="337" w:hanging="2"/>
        <w:jc w:val="left"/>
        <w:rPr>
          <w:sz w:val="16"/>
        </w:rPr>
      </w:pPr>
      <w:r>
        <w:rPr>
          <w:b/>
          <w:color w:val="FFFFFF"/>
          <w:sz w:val="15"/>
        </w:rPr>
        <w:t>40</w:t>
      </w:r>
      <w:r>
        <w:rPr>
          <w:b/>
          <w:color w:val="FFFFFF"/>
          <w:spacing w:val="40"/>
          <w:sz w:val="15"/>
        </w:rPr>
        <w:t> </w:t>
      </w:r>
      <w:r>
        <w:rPr>
          <w:b/>
          <w:color w:val="FFFFFF"/>
          <w:sz w:val="16"/>
        </w:rPr>
        <w:t>grantees </w:t>
      </w:r>
      <w:r>
        <w:rPr>
          <w:color w:val="FFFFFF"/>
          <w:sz w:val="16"/>
        </w:rPr>
        <w:t>(2 reps/org)</w:t>
      </w:r>
      <w:r>
        <w:rPr>
          <w:color w:val="FFFFFF"/>
          <w:spacing w:val="40"/>
          <w:sz w:val="16"/>
        </w:rPr>
        <w:t> </w:t>
      </w:r>
      <w:r>
        <w:rPr>
          <w:color w:val="FFFFFF"/>
          <w:sz w:val="16"/>
        </w:rPr>
        <w:t>can</w:t>
      </w:r>
      <w:r>
        <w:rPr>
          <w:color w:val="FFFFFF"/>
          <w:spacing w:val="-3"/>
          <w:sz w:val="16"/>
        </w:rPr>
        <w:t> </w:t>
      </w:r>
      <w:r>
        <w:rPr>
          <w:color w:val="FFFFFF"/>
          <w:sz w:val="16"/>
        </w:rPr>
        <w:t>attend training</w:t>
      </w:r>
      <w:r>
        <w:rPr>
          <w:color w:val="FFFFFF"/>
          <w:spacing w:val="-1"/>
          <w:sz w:val="16"/>
        </w:rPr>
        <w:t> </w:t>
      </w:r>
      <w:r>
        <w:rPr>
          <w:color w:val="FFFFFF"/>
          <w:sz w:val="16"/>
        </w:rPr>
        <w:t>series</w:t>
      </w:r>
      <w:r>
        <w:rPr>
          <w:color w:val="FFFFFF"/>
          <w:spacing w:val="-2"/>
          <w:sz w:val="16"/>
        </w:rPr>
        <w:t> </w:t>
      </w:r>
      <w:r>
        <w:rPr>
          <w:color w:val="FFFFFF"/>
          <w:sz w:val="16"/>
        </w:rPr>
        <w:t>on</w:t>
      </w:r>
    </w:p>
    <w:p>
      <w:pPr>
        <w:spacing w:line="232" w:lineRule="auto" w:before="1"/>
        <w:ind w:left="1667" w:right="215" w:firstLine="0"/>
        <w:jc w:val="left"/>
        <w:rPr>
          <w:sz w:val="16"/>
        </w:rPr>
      </w:pPr>
      <w:r>
        <w:rPr>
          <w:color w:val="FFFFFF"/>
          <w:w w:val="105"/>
          <w:sz w:val="16"/>
        </w:rPr>
        <w:t>community</w:t>
      </w:r>
      <w:r>
        <w:rPr>
          <w:color w:val="FFFFFF"/>
          <w:spacing w:val="-14"/>
          <w:w w:val="105"/>
          <w:sz w:val="16"/>
        </w:rPr>
        <w:t> </w:t>
      </w:r>
      <w:r>
        <w:rPr>
          <w:color w:val="FFFFFF"/>
          <w:w w:val="105"/>
          <w:sz w:val="16"/>
        </w:rPr>
        <w:t>safety</w:t>
      </w:r>
      <w:r>
        <w:rPr>
          <w:color w:val="FFFFFF"/>
          <w:spacing w:val="-12"/>
          <w:w w:val="105"/>
          <w:sz w:val="16"/>
        </w:rPr>
        <w:t> </w:t>
      </w:r>
      <w:r>
        <w:rPr>
          <w:color w:val="FFFFFF"/>
          <w:w w:val="105"/>
          <w:sz w:val="16"/>
        </w:rPr>
        <w:t>or</w:t>
      </w:r>
      <w:r>
        <w:rPr>
          <w:color w:val="FFFFFF"/>
          <w:spacing w:val="-11"/>
          <w:w w:val="105"/>
          <w:sz w:val="16"/>
        </w:rPr>
        <w:t> </w:t>
      </w:r>
      <w:r>
        <w:rPr>
          <w:color w:val="FFFFFF"/>
          <w:w w:val="105"/>
          <w:sz w:val="16"/>
        </w:rPr>
        <w:t>electoral justice</w:t>
      </w:r>
      <w:r>
        <w:rPr>
          <w:color w:val="FFFFFF"/>
          <w:spacing w:val="-10"/>
          <w:w w:val="105"/>
          <w:sz w:val="16"/>
        </w:rPr>
        <w:t> </w:t>
      </w:r>
      <w:r>
        <w:rPr>
          <w:color w:val="FFFFFF"/>
          <w:w w:val="105"/>
          <w:sz w:val="16"/>
        </w:rPr>
        <w:t>safety</w:t>
      </w:r>
    </w:p>
    <w:p>
      <w:pPr>
        <w:spacing w:line="181" w:lineRule="exact" w:before="80"/>
        <w:ind w:left="1676" w:right="0" w:firstLine="0"/>
        <w:jc w:val="left"/>
        <w:rPr>
          <w:sz w:val="16"/>
        </w:rPr>
      </w:pPr>
      <w:r>
        <w:rPr>
          <w:b/>
          <w:color w:val="FFFFFF"/>
          <w:sz w:val="16"/>
        </w:rPr>
        <w:t>4</w:t>
      </w:r>
      <w:r>
        <w:rPr>
          <w:b/>
          <w:color w:val="FFFFFF"/>
          <w:spacing w:val="-12"/>
          <w:sz w:val="16"/>
        </w:rPr>
        <w:t> </w:t>
      </w:r>
      <w:r>
        <w:rPr>
          <w:b/>
          <w:color w:val="FFFFFF"/>
          <w:sz w:val="16"/>
        </w:rPr>
        <w:t>grantees</w:t>
      </w:r>
      <w:r>
        <w:rPr>
          <w:b/>
          <w:color w:val="FFFFFF"/>
          <w:spacing w:val="-6"/>
          <w:sz w:val="16"/>
        </w:rPr>
        <w:t> </w:t>
      </w:r>
      <w:r>
        <w:rPr>
          <w:color w:val="FFFFFF"/>
          <w:sz w:val="16"/>
        </w:rPr>
        <w:t>(2</w:t>
      </w:r>
      <w:r>
        <w:rPr>
          <w:color w:val="FFFFFF"/>
          <w:spacing w:val="-7"/>
          <w:sz w:val="16"/>
        </w:rPr>
        <w:t> </w:t>
      </w:r>
      <w:r>
        <w:rPr>
          <w:color w:val="FFFFFF"/>
          <w:spacing w:val="-2"/>
          <w:sz w:val="16"/>
        </w:rPr>
        <w:t>reps/org)</w:t>
      </w:r>
    </w:p>
    <w:p>
      <w:pPr>
        <w:spacing w:line="232" w:lineRule="auto" w:before="2"/>
        <w:ind w:left="1676" w:right="0" w:firstLine="0"/>
        <w:jc w:val="left"/>
        <w:rPr>
          <w:sz w:val="16"/>
        </w:rPr>
      </w:pPr>
      <w:r>
        <w:rPr>
          <w:color w:val="FFFFFF"/>
          <w:sz w:val="16"/>
        </w:rPr>
        <w:t>can</w:t>
      </w:r>
      <w:r>
        <w:rPr>
          <w:color w:val="FFFFFF"/>
          <w:spacing w:val="-3"/>
          <w:sz w:val="16"/>
        </w:rPr>
        <w:t> </w:t>
      </w:r>
      <w:r>
        <w:rPr>
          <w:color w:val="FFFFFF"/>
          <w:sz w:val="16"/>
        </w:rPr>
        <w:t>enroll</w:t>
      </w:r>
      <w:r>
        <w:rPr>
          <w:color w:val="FFFFFF"/>
          <w:spacing w:val="-5"/>
          <w:sz w:val="16"/>
        </w:rPr>
        <w:t> </w:t>
      </w:r>
      <w:r>
        <w:rPr>
          <w:color w:val="FFFFFF"/>
          <w:sz w:val="16"/>
        </w:rPr>
        <w:t>in</w:t>
      </w:r>
      <w:r>
        <w:rPr>
          <w:color w:val="FFFFFF"/>
          <w:spacing w:val="-5"/>
          <w:sz w:val="16"/>
        </w:rPr>
        <w:t> </w:t>
      </w:r>
      <w:r>
        <w:rPr>
          <w:color w:val="FFFFFF"/>
          <w:sz w:val="16"/>
        </w:rPr>
        <w:t>National</w:t>
      </w:r>
      <w:r>
        <w:rPr>
          <w:color w:val="FFFFFF"/>
          <w:spacing w:val="-2"/>
          <w:sz w:val="16"/>
        </w:rPr>
        <w:t> </w:t>
      </w:r>
      <w:r>
        <w:rPr>
          <w:color w:val="FFFFFF"/>
          <w:sz w:val="16"/>
        </w:rPr>
        <w:t>Community Safety &amp; Security School, a</w:t>
      </w:r>
    </w:p>
    <w:p>
      <w:pPr>
        <w:spacing w:line="232" w:lineRule="auto" w:before="0"/>
        <w:ind w:left="1678" w:right="215" w:hanging="1"/>
        <w:jc w:val="left"/>
        <w:rPr>
          <w:sz w:val="16"/>
        </w:rPr>
      </w:pPr>
      <w:r>
        <w:rPr>
          <w:color w:val="FFFFFF"/>
          <w:spacing w:val="-2"/>
          <w:w w:val="105"/>
          <w:sz w:val="16"/>
        </w:rPr>
        <w:t>9-month</w:t>
      </w:r>
      <w:r>
        <w:rPr>
          <w:color w:val="FFFFFF"/>
          <w:spacing w:val="-10"/>
          <w:w w:val="105"/>
          <w:sz w:val="16"/>
        </w:rPr>
        <w:t> </w:t>
      </w:r>
      <w:r>
        <w:rPr>
          <w:color w:val="FFFFFF"/>
          <w:spacing w:val="-2"/>
          <w:w w:val="105"/>
          <w:sz w:val="16"/>
        </w:rPr>
        <w:t>intensive</w:t>
      </w:r>
      <w:r>
        <w:rPr>
          <w:color w:val="FFFFFF"/>
          <w:spacing w:val="-10"/>
          <w:w w:val="105"/>
          <w:sz w:val="16"/>
        </w:rPr>
        <w:t> </w:t>
      </w:r>
      <w:r>
        <w:rPr>
          <w:color w:val="FFFFFF"/>
          <w:spacing w:val="-2"/>
          <w:w w:val="105"/>
          <w:sz w:val="16"/>
        </w:rPr>
        <w:t>cohort program</w:t>
      </w:r>
    </w:p>
    <w:p>
      <w:pPr>
        <w:pStyle w:val="BodyText"/>
        <w:rPr>
          <w:sz w:val="16"/>
        </w:rPr>
      </w:pPr>
    </w:p>
    <w:p>
      <w:pPr>
        <w:pStyle w:val="BodyText"/>
        <w:rPr>
          <w:sz w:val="16"/>
        </w:rPr>
      </w:pPr>
    </w:p>
    <w:p>
      <w:pPr>
        <w:pStyle w:val="BodyText"/>
        <w:spacing w:before="83"/>
        <w:rPr>
          <w:sz w:val="16"/>
        </w:rPr>
      </w:pPr>
    </w:p>
    <w:p>
      <w:pPr>
        <w:pStyle w:val="Heading1"/>
        <w:ind w:left="2328"/>
      </w:pPr>
      <w:r>
        <w:rPr>
          <w:color w:val="FFFFFF"/>
          <w:spacing w:val="-4"/>
        </w:rPr>
        <w:t>VISIONARY</w:t>
      </w:r>
    </w:p>
    <w:p>
      <w:pPr>
        <w:spacing w:line="240" w:lineRule="auto" w:before="54"/>
        <w:rPr>
          <w:b/>
          <w:sz w:val="16"/>
        </w:rPr>
      </w:pPr>
      <w:r>
        <w:rPr/>
        <w:br w:type="column"/>
      </w:r>
      <w:r>
        <w:rPr>
          <w:b/>
          <w:sz w:val="16"/>
        </w:rPr>
      </w:r>
    </w:p>
    <w:p>
      <w:pPr>
        <w:spacing w:line="218" w:lineRule="auto" w:before="1"/>
        <w:ind w:left="658" w:right="150" w:firstLine="2"/>
        <w:jc w:val="left"/>
        <w:rPr>
          <w:sz w:val="16"/>
        </w:rPr>
      </w:pPr>
      <w:r>
        <w:rPr>
          <w:b/>
          <w:color w:val="FFFFFF"/>
          <w:sz w:val="16"/>
        </w:rPr>
        <w:t>$20,000 </w:t>
      </w:r>
      <w:r>
        <w:rPr>
          <w:color w:val="FFFFFF"/>
          <w:sz w:val="16"/>
        </w:rPr>
        <w:t>toward ensuring VCW is able to offer scholarships For all</w:t>
      </w:r>
      <w:r>
        <w:rPr>
          <w:color w:val="FFFFFF"/>
          <w:spacing w:val="40"/>
          <w:sz w:val="16"/>
        </w:rPr>
        <w:t> </w:t>
      </w:r>
      <w:r>
        <w:rPr>
          <w:color w:val="FFFFFF"/>
          <w:sz w:val="16"/>
        </w:rPr>
        <w:t>programming For grassroots groups with</w:t>
      </w:r>
      <w:r>
        <w:rPr>
          <w:color w:val="FFFFFF"/>
          <w:spacing w:val="-7"/>
          <w:sz w:val="16"/>
        </w:rPr>
        <w:t> </w:t>
      </w:r>
      <w:r>
        <w:rPr>
          <w:color w:val="FFFFFF"/>
          <w:sz w:val="16"/>
        </w:rPr>
        <w:t>budgets less than</w:t>
      </w:r>
    </w:p>
    <w:p>
      <w:pPr>
        <w:spacing w:line="218" w:lineRule="auto" w:before="4"/>
        <w:ind w:left="661" w:right="0" w:firstLine="4"/>
        <w:jc w:val="left"/>
        <w:rPr>
          <w:sz w:val="16"/>
        </w:rPr>
      </w:pPr>
      <w:r>
        <w:rPr>
          <w:color w:val="FFFFFF"/>
          <w:sz w:val="16"/>
        </w:rPr>
        <w:t>$400,000</w:t>
      </w:r>
      <w:r>
        <w:rPr>
          <w:color w:val="FFFFFF"/>
          <w:spacing w:val="-10"/>
          <w:sz w:val="16"/>
        </w:rPr>
        <w:t> </w:t>
      </w:r>
      <w:r>
        <w:rPr>
          <w:color w:val="FFFFFF"/>
          <w:sz w:val="16"/>
        </w:rPr>
        <w:t>or</w:t>
      </w:r>
      <w:r>
        <w:rPr>
          <w:color w:val="FFFFFF"/>
          <w:spacing w:val="-1"/>
          <w:sz w:val="16"/>
        </w:rPr>
        <w:t> </w:t>
      </w:r>
      <w:r>
        <w:rPr>
          <w:color w:val="FFFFFF"/>
          <w:sz w:val="16"/>
        </w:rPr>
        <w:t>no</w:t>
      </w:r>
      <w:r>
        <w:rPr>
          <w:color w:val="FFFFFF"/>
          <w:spacing w:val="-4"/>
          <w:sz w:val="16"/>
        </w:rPr>
        <w:t> </w:t>
      </w:r>
      <w:r>
        <w:rPr>
          <w:color w:val="FFFFFF"/>
          <w:sz w:val="16"/>
        </w:rPr>
        <w:t>paid</w:t>
      </w:r>
      <w:r>
        <w:rPr>
          <w:color w:val="FFFFFF"/>
          <w:spacing w:val="-2"/>
          <w:sz w:val="16"/>
        </w:rPr>
        <w:t> </w:t>
      </w:r>
      <w:r>
        <w:rPr>
          <w:color w:val="FFFFFF"/>
          <w:sz w:val="16"/>
        </w:rPr>
        <w:t>staff </w:t>
      </w:r>
      <w:r>
        <w:rPr>
          <w:color w:val="FFFFFF"/>
          <w:spacing w:val="-2"/>
          <w:sz w:val="16"/>
        </w:rPr>
        <w:t>members</w:t>
      </w:r>
    </w:p>
    <w:p>
      <w:pPr>
        <w:pStyle w:val="BodyText"/>
        <w:rPr>
          <w:sz w:val="16"/>
        </w:rPr>
      </w:pPr>
    </w:p>
    <w:p>
      <w:pPr>
        <w:pStyle w:val="BodyText"/>
        <w:rPr>
          <w:sz w:val="16"/>
        </w:rPr>
      </w:pPr>
    </w:p>
    <w:p>
      <w:pPr>
        <w:pStyle w:val="BodyText"/>
        <w:rPr>
          <w:sz w:val="16"/>
        </w:rPr>
      </w:pPr>
    </w:p>
    <w:p>
      <w:pPr>
        <w:pStyle w:val="BodyText"/>
        <w:rPr>
          <w:sz w:val="16"/>
        </w:rPr>
      </w:pPr>
    </w:p>
    <w:p>
      <w:pPr>
        <w:pStyle w:val="BodyText"/>
        <w:spacing w:before="47"/>
        <w:rPr>
          <w:sz w:val="16"/>
        </w:rPr>
      </w:pPr>
    </w:p>
    <w:p>
      <w:pPr>
        <w:pStyle w:val="Heading1"/>
        <w:spacing w:before="1"/>
      </w:pPr>
      <w:r>
        <w:rPr>
          <w:color w:val="FFFFFF"/>
          <w:spacing w:val="-2"/>
          <w:w w:val="110"/>
        </w:rPr>
        <w:t>$175,000</w:t>
      </w:r>
    </w:p>
    <w:p>
      <w:pPr>
        <w:spacing w:line="247" w:lineRule="auto" w:before="95"/>
        <w:ind w:left="792" w:right="2198" w:hanging="5"/>
        <w:jc w:val="left"/>
        <w:rPr>
          <w:sz w:val="16"/>
        </w:rPr>
      </w:pPr>
      <w:r>
        <w:rPr/>
        <w:br w:type="column"/>
      </w:r>
      <w:r>
        <w:rPr>
          <w:color w:val="030303"/>
          <w:sz w:val="16"/>
        </w:rPr>
        <w:t>Invest in Vision Change Win to provide</w:t>
      </w:r>
      <w:r>
        <w:rPr>
          <w:color w:val="030303"/>
          <w:spacing w:val="-12"/>
          <w:sz w:val="16"/>
        </w:rPr>
        <w:t> </w:t>
      </w:r>
      <w:r>
        <w:rPr>
          <w:color w:val="030303"/>
          <w:sz w:val="16"/>
        </w:rPr>
        <w:t>scholarships</w:t>
      </w:r>
      <w:r>
        <w:rPr>
          <w:color w:val="030303"/>
          <w:spacing w:val="-11"/>
          <w:sz w:val="16"/>
        </w:rPr>
        <w:t> </w:t>
      </w:r>
      <w:r>
        <w:rPr>
          <w:color w:val="030303"/>
          <w:sz w:val="16"/>
        </w:rPr>
        <w:t>For</w:t>
      </w:r>
      <w:r>
        <w:rPr>
          <w:color w:val="030303"/>
          <w:spacing w:val="-11"/>
          <w:sz w:val="16"/>
        </w:rPr>
        <w:t> </w:t>
      </w:r>
      <w:r>
        <w:rPr>
          <w:color w:val="030303"/>
          <w:sz w:val="16"/>
        </w:rPr>
        <w:t>grassroots </w:t>
      </w:r>
      <w:r>
        <w:rPr>
          <w:color w:val="030303"/>
          <w:spacing w:val="-2"/>
          <w:sz w:val="16"/>
        </w:rPr>
        <w:t>groups</w:t>
      </w: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spacing w:before="141"/>
        <w:rPr>
          <w:sz w:val="16"/>
        </w:rPr>
      </w:pPr>
    </w:p>
    <w:p>
      <w:pPr>
        <w:pStyle w:val="Heading2"/>
        <w:ind w:left="1675"/>
      </w:pPr>
      <w:r>
        <w:rPr>
          <w:color w:val="211F1F"/>
          <w:spacing w:val="-2"/>
          <w:w w:val="95"/>
        </w:rPr>
        <w:t>INCLUDES</w:t>
      </w:r>
    </w:p>
    <w:p>
      <w:pPr>
        <w:spacing w:after="0"/>
        <w:sectPr>
          <w:type w:val="continuous"/>
          <w:pgSz w:w="12240" w:h="15840"/>
          <w:pgMar w:header="0" w:footer="0" w:top="1540" w:bottom="980" w:left="80" w:right="60"/>
          <w:cols w:num="3" w:equalWidth="0">
            <w:col w:w="4050" w:space="40"/>
            <w:col w:w="2460" w:space="39"/>
            <w:col w:w="5511"/>
          </w:cols>
        </w:sectPr>
      </w:pPr>
    </w:p>
    <w:p>
      <w:pPr>
        <w:pStyle w:val="BodyText"/>
        <w:spacing w:before="1"/>
        <w:rPr>
          <w:b/>
          <w:sz w:val="15"/>
        </w:rPr>
      </w:pPr>
    </w:p>
    <w:p>
      <w:pPr>
        <w:spacing w:after="0"/>
        <w:rPr>
          <w:sz w:val="15"/>
        </w:rPr>
        <w:sectPr>
          <w:type w:val="continuous"/>
          <w:pgSz w:w="12240" w:h="15840"/>
          <w:pgMar w:header="0" w:footer="0" w:top="1540" w:bottom="980" w:left="80" w:right="60"/>
        </w:sectPr>
      </w:pPr>
    </w:p>
    <w:p>
      <w:pPr>
        <w:pStyle w:val="Heading4"/>
        <w:spacing w:line="256" w:lineRule="auto" w:before="93"/>
        <w:ind w:left="2326" w:right="38" w:firstLine="4"/>
      </w:pPr>
      <w:r>
        <w:rPr>
          <w:color w:val="FFFFFF"/>
          <w:w w:val="105"/>
        </w:rPr>
        <w:t>Build</w:t>
      </w:r>
      <w:r>
        <w:rPr>
          <w:color w:val="FFFFFF"/>
          <w:spacing w:val="-7"/>
          <w:w w:val="105"/>
        </w:rPr>
        <w:t> </w:t>
      </w:r>
      <w:r>
        <w:rPr>
          <w:color w:val="FFFFFF"/>
          <w:w w:val="105"/>
        </w:rPr>
        <w:t>more</w:t>
      </w:r>
      <w:r>
        <w:rPr>
          <w:color w:val="FFFFFF"/>
          <w:spacing w:val="-5"/>
          <w:w w:val="105"/>
        </w:rPr>
        <w:t> </w:t>
      </w:r>
      <w:r>
        <w:rPr>
          <w:color w:val="FFFFFF"/>
          <w:w w:val="105"/>
        </w:rPr>
        <w:t>grantees' community safety skills and capacity</w:t>
      </w:r>
    </w:p>
    <w:p>
      <w:pPr>
        <w:spacing w:line="256" w:lineRule="auto" w:before="149"/>
        <w:ind w:left="2331" w:right="738" w:hanging="2"/>
        <w:jc w:val="left"/>
        <w:rPr>
          <w:sz w:val="16"/>
        </w:rPr>
      </w:pPr>
      <w:r>
        <w:rPr/>
        <w:br w:type="column"/>
      </w:r>
      <w:r>
        <w:rPr>
          <w:color w:val="030303"/>
          <w:sz w:val="16"/>
        </w:rPr>
        <w:t>Participants gain</w:t>
      </w:r>
      <w:r>
        <w:rPr>
          <w:color w:val="030303"/>
          <w:spacing w:val="-7"/>
          <w:sz w:val="16"/>
        </w:rPr>
        <w:t> </w:t>
      </w:r>
      <w:r>
        <w:rPr>
          <w:color w:val="030303"/>
          <w:sz w:val="16"/>
        </w:rPr>
        <w:t>access to</w:t>
      </w:r>
      <w:r>
        <w:rPr>
          <w:color w:val="030303"/>
          <w:spacing w:val="-8"/>
          <w:sz w:val="16"/>
        </w:rPr>
        <w:t> </w:t>
      </w:r>
      <w:r>
        <w:rPr>
          <w:color w:val="030303"/>
          <w:sz w:val="16"/>
        </w:rPr>
        <w:t>monthly office hours For personalized consultation </w:t>
      </w:r>
      <w:r>
        <w:rPr>
          <w:color w:val="211F1F"/>
          <w:sz w:val="16"/>
        </w:rPr>
        <w:t>&amp;</w:t>
      </w:r>
    </w:p>
    <w:p>
      <w:pPr>
        <w:spacing w:line="249" w:lineRule="auto" w:before="181"/>
        <w:ind w:left="2326" w:right="738" w:firstLine="0"/>
        <w:jc w:val="left"/>
        <w:rPr>
          <w:sz w:val="16"/>
        </w:rPr>
      </w:pPr>
      <w:r>
        <w:rPr>
          <w:color w:val="030303"/>
          <w:sz w:val="16"/>
        </w:rPr>
        <w:t>Invest in build</w:t>
      </w:r>
      <w:r>
        <w:rPr>
          <w:color w:val="211F1F"/>
          <w:sz w:val="16"/>
        </w:rPr>
        <w:t>i</w:t>
      </w:r>
      <w:r>
        <w:rPr>
          <w:color w:val="030303"/>
          <w:sz w:val="16"/>
        </w:rPr>
        <w:t>ng capacity For the movement by e</w:t>
      </w:r>
      <w:r>
        <w:rPr>
          <w:color w:val="211F1F"/>
          <w:sz w:val="16"/>
        </w:rPr>
        <w:t>x</w:t>
      </w:r>
      <w:r>
        <w:rPr>
          <w:color w:val="030303"/>
          <w:sz w:val="16"/>
        </w:rPr>
        <w:t>panding offerings, increasing</w:t>
      </w:r>
      <w:r>
        <w:rPr>
          <w:color w:val="030303"/>
          <w:spacing w:val="-4"/>
          <w:sz w:val="16"/>
        </w:rPr>
        <w:t> </w:t>
      </w:r>
      <w:r>
        <w:rPr>
          <w:color w:val="030303"/>
          <w:sz w:val="16"/>
        </w:rPr>
        <w:t>scholarships</w:t>
      </w:r>
      <w:r>
        <w:rPr>
          <w:color w:val="030303"/>
          <w:spacing w:val="-1"/>
          <w:sz w:val="16"/>
        </w:rPr>
        <w:t> </w:t>
      </w:r>
      <w:r>
        <w:rPr>
          <w:color w:val="030303"/>
          <w:sz w:val="16"/>
        </w:rPr>
        <w:t>offered,</w:t>
      </w:r>
      <w:r>
        <w:rPr>
          <w:color w:val="030303"/>
          <w:spacing w:val="-12"/>
          <w:sz w:val="16"/>
        </w:rPr>
        <w:t> </w:t>
      </w:r>
      <w:r>
        <w:rPr>
          <w:color w:val="030303"/>
          <w:sz w:val="16"/>
        </w:rPr>
        <w:t>and</w:t>
      </w:r>
    </w:p>
    <w:p>
      <w:pPr>
        <w:spacing w:after="0" w:line="249" w:lineRule="auto"/>
        <w:jc w:val="left"/>
        <w:rPr>
          <w:sz w:val="16"/>
        </w:rPr>
        <w:sectPr>
          <w:type w:val="continuous"/>
          <w:pgSz w:w="12240" w:h="15840"/>
          <w:pgMar w:header="0" w:footer="0" w:top="1540" w:bottom="980" w:left="80" w:right="60"/>
          <w:cols w:num="2" w:equalWidth="0">
            <w:col w:w="5853" w:space="81"/>
            <w:col w:w="6166"/>
          </w:cols>
        </w:sectPr>
      </w:pPr>
    </w:p>
    <w:p>
      <w:pPr>
        <w:spacing w:line="162" w:lineRule="exact" w:before="0"/>
        <w:ind w:left="1869" w:right="0" w:firstLine="0"/>
        <w:jc w:val="left"/>
        <w:rPr>
          <w:sz w:val="16"/>
        </w:rPr>
      </w:pPr>
      <w:r>
        <w:rPr>
          <w:b/>
          <w:color w:val="FFFFFF"/>
          <w:sz w:val="16"/>
        </w:rPr>
        <w:t>60</w:t>
      </w:r>
      <w:r>
        <w:rPr>
          <w:b/>
          <w:color w:val="FFFFFF"/>
          <w:spacing w:val="-12"/>
          <w:sz w:val="16"/>
        </w:rPr>
        <w:t> </w:t>
      </w:r>
      <w:r>
        <w:rPr>
          <w:b/>
          <w:color w:val="FFFFFF"/>
          <w:sz w:val="16"/>
        </w:rPr>
        <w:t>grantees</w:t>
      </w:r>
      <w:r>
        <w:rPr>
          <w:b/>
          <w:color w:val="FFFFFF"/>
          <w:spacing w:val="-2"/>
          <w:sz w:val="16"/>
        </w:rPr>
        <w:t> </w:t>
      </w:r>
      <w:r>
        <w:rPr>
          <w:color w:val="FFFFFF"/>
          <w:sz w:val="16"/>
        </w:rPr>
        <w:t>(2</w:t>
      </w:r>
      <w:r>
        <w:rPr>
          <w:color w:val="FFFFFF"/>
          <w:spacing w:val="-11"/>
          <w:sz w:val="16"/>
        </w:rPr>
        <w:t> </w:t>
      </w:r>
      <w:r>
        <w:rPr>
          <w:color w:val="FFFFFF"/>
          <w:spacing w:val="-2"/>
          <w:sz w:val="16"/>
        </w:rPr>
        <w:t>reps/org)</w:t>
      </w:r>
    </w:p>
    <w:p>
      <w:pPr>
        <w:spacing w:line="232" w:lineRule="auto" w:before="1"/>
        <w:ind w:left="1871" w:right="0" w:firstLine="3"/>
        <w:jc w:val="left"/>
        <w:rPr>
          <w:sz w:val="16"/>
        </w:rPr>
      </w:pPr>
      <w:r>
        <w:rPr>
          <w:color w:val="FFFFFF"/>
          <w:sz w:val="16"/>
        </w:rPr>
        <w:t>can attend training series on</w:t>
      </w:r>
      <w:r>
        <w:rPr>
          <w:color w:val="FFFFFF"/>
          <w:spacing w:val="-5"/>
          <w:sz w:val="16"/>
        </w:rPr>
        <w:t> </w:t>
      </w:r>
      <w:r>
        <w:rPr>
          <w:color w:val="FFFFFF"/>
          <w:sz w:val="16"/>
        </w:rPr>
        <w:t>community safety or electoral justice safety</w:t>
      </w:r>
    </w:p>
    <w:p>
      <w:pPr>
        <w:spacing w:line="181" w:lineRule="exact" w:before="95"/>
        <w:ind w:left="1869" w:right="0" w:firstLine="0"/>
        <w:jc w:val="left"/>
        <w:rPr>
          <w:sz w:val="16"/>
        </w:rPr>
      </w:pPr>
      <w:r>
        <w:rPr>
          <w:b/>
          <w:color w:val="FFFFFF"/>
          <w:sz w:val="16"/>
        </w:rPr>
        <w:t>6</w:t>
      </w:r>
      <w:r>
        <w:rPr>
          <w:b/>
          <w:color w:val="FFFFFF"/>
          <w:spacing w:val="-9"/>
          <w:sz w:val="16"/>
        </w:rPr>
        <w:t> </w:t>
      </w:r>
      <w:r>
        <w:rPr>
          <w:b/>
          <w:color w:val="FFFFFF"/>
          <w:sz w:val="16"/>
        </w:rPr>
        <w:t>grantees</w:t>
      </w:r>
      <w:r>
        <w:rPr>
          <w:b/>
          <w:color w:val="FFFFFF"/>
          <w:spacing w:val="-6"/>
          <w:sz w:val="16"/>
        </w:rPr>
        <w:t> </w:t>
      </w:r>
      <w:r>
        <w:rPr>
          <w:color w:val="FFFFFF"/>
          <w:sz w:val="16"/>
        </w:rPr>
        <w:t>(2</w:t>
      </w:r>
      <w:r>
        <w:rPr>
          <w:color w:val="FFFFFF"/>
          <w:spacing w:val="-11"/>
          <w:sz w:val="16"/>
        </w:rPr>
        <w:t> </w:t>
      </w:r>
      <w:r>
        <w:rPr>
          <w:color w:val="FFFFFF"/>
          <w:spacing w:val="-2"/>
          <w:sz w:val="16"/>
        </w:rPr>
        <w:t>reps/org)</w:t>
      </w:r>
    </w:p>
    <w:p>
      <w:pPr>
        <w:spacing w:line="232" w:lineRule="auto" w:before="2"/>
        <w:ind w:left="1869" w:right="0" w:firstLine="0"/>
        <w:jc w:val="left"/>
        <w:rPr>
          <w:sz w:val="16"/>
        </w:rPr>
      </w:pPr>
      <w:r>
        <w:rPr>
          <w:color w:val="FFFFFF"/>
          <w:sz w:val="16"/>
        </w:rPr>
        <w:t>can enroll</w:t>
      </w:r>
      <w:r>
        <w:rPr>
          <w:color w:val="FFFFFF"/>
          <w:spacing w:val="-5"/>
          <w:sz w:val="16"/>
        </w:rPr>
        <w:t> </w:t>
      </w:r>
      <w:r>
        <w:rPr>
          <w:color w:val="FFFFFF"/>
          <w:sz w:val="16"/>
        </w:rPr>
        <w:t>in</w:t>
      </w:r>
      <w:r>
        <w:rPr>
          <w:color w:val="FFFFFF"/>
          <w:spacing w:val="-3"/>
          <w:sz w:val="16"/>
        </w:rPr>
        <w:t> </w:t>
      </w:r>
      <w:r>
        <w:rPr>
          <w:color w:val="FFFFFF"/>
          <w:sz w:val="16"/>
        </w:rPr>
        <w:t>National</w:t>
      </w:r>
      <w:r>
        <w:rPr>
          <w:color w:val="FFFFFF"/>
          <w:spacing w:val="-9"/>
          <w:sz w:val="16"/>
        </w:rPr>
        <w:t> </w:t>
      </w:r>
      <w:r>
        <w:rPr>
          <w:color w:val="FFFFFF"/>
          <w:sz w:val="16"/>
        </w:rPr>
        <w:t>Community Safety &amp; Security School, a 9-month intensive cohort program</w:t>
      </w:r>
    </w:p>
    <w:p>
      <w:pPr>
        <w:spacing w:line="235" w:lineRule="auto" w:before="22"/>
        <w:ind w:left="574" w:right="374" w:hanging="5"/>
        <w:jc w:val="left"/>
        <w:rPr>
          <w:sz w:val="16"/>
        </w:rPr>
      </w:pPr>
      <w:r>
        <w:rPr/>
        <w:br w:type="column"/>
      </w:r>
      <w:r>
        <w:rPr>
          <w:b/>
          <w:color w:val="FFFFFF"/>
          <w:sz w:val="16"/>
        </w:rPr>
        <w:t>$50,000 </w:t>
      </w:r>
      <w:r>
        <w:rPr>
          <w:color w:val="FFFFFF"/>
          <w:sz w:val="16"/>
        </w:rPr>
        <w:t>toward </w:t>
      </w:r>
      <w:r>
        <w:rPr>
          <w:color w:val="FFFFFF"/>
          <w:spacing w:val="-2"/>
          <w:sz w:val="16"/>
        </w:rPr>
        <w:t>ensuring</w:t>
      </w:r>
      <w:r>
        <w:rPr>
          <w:color w:val="FFFFFF"/>
          <w:spacing w:val="-10"/>
          <w:sz w:val="16"/>
        </w:rPr>
        <w:t> </w:t>
      </w:r>
      <w:r>
        <w:rPr>
          <w:color w:val="FFFFFF"/>
          <w:spacing w:val="-2"/>
          <w:sz w:val="16"/>
        </w:rPr>
        <w:t>VCW</w:t>
      </w:r>
      <w:r>
        <w:rPr>
          <w:color w:val="FFFFFF"/>
          <w:spacing w:val="-9"/>
          <w:sz w:val="16"/>
        </w:rPr>
        <w:t> </w:t>
      </w:r>
      <w:r>
        <w:rPr>
          <w:color w:val="FFFFFF"/>
          <w:spacing w:val="-2"/>
          <w:sz w:val="16"/>
        </w:rPr>
        <w:t>is</w:t>
      </w:r>
      <w:r>
        <w:rPr>
          <w:color w:val="FFFFFF"/>
          <w:spacing w:val="-9"/>
          <w:sz w:val="16"/>
        </w:rPr>
        <w:t> </w:t>
      </w:r>
      <w:r>
        <w:rPr>
          <w:color w:val="FFFFFF"/>
          <w:spacing w:val="-2"/>
          <w:sz w:val="16"/>
        </w:rPr>
        <w:t>able </w:t>
      </w:r>
      <w:r>
        <w:rPr>
          <w:color w:val="FFFFFF"/>
          <w:sz w:val="16"/>
        </w:rPr>
        <w:t>to</w:t>
      </w:r>
      <w:r>
        <w:rPr>
          <w:color w:val="FFFFFF"/>
          <w:spacing w:val="32"/>
          <w:sz w:val="16"/>
        </w:rPr>
        <w:t> </w:t>
      </w:r>
      <w:r>
        <w:rPr>
          <w:color w:val="FFFFFF"/>
          <w:sz w:val="16"/>
        </w:rPr>
        <w:t>offer</w:t>
      </w:r>
      <w:r>
        <w:rPr>
          <w:color w:val="FFFFFF"/>
          <w:spacing w:val="11"/>
          <w:sz w:val="16"/>
        </w:rPr>
        <w:t> </w:t>
      </w:r>
      <w:r>
        <w:rPr>
          <w:color w:val="FFFFFF"/>
          <w:spacing w:val="-2"/>
          <w:sz w:val="16"/>
        </w:rPr>
        <w:t>scholarships</w:t>
      </w:r>
    </w:p>
    <w:p>
      <w:pPr>
        <w:spacing w:line="235" w:lineRule="auto" w:before="0"/>
        <w:ind w:left="570" w:right="0" w:hanging="3"/>
        <w:jc w:val="left"/>
        <w:rPr>
          <w:sz w:val="16"/>
        </w:rPr>
      </w:pPr>
      <w:r>
        <w:rPr>
          <w:color w:val="FFFFFF"/>
          <w:sz w:val="16"/>
        </w:rPr>
        <w:t>For all programming For grassroots groups with budgets</w:t>
      </w:r>
      <w:r>
        <w:rPr>
          <w:color w:val="FFFFFF"/>
          <w:spacing w:val="-12"/>
          <w:sz w:val="16"/>
        </w:rPr>
        <w:t> </w:t>
      </w:r>
      <w:r>
        <w:rPr>
          <w:color w:val="FFFFFF"/>
          <w:sz w:val="16"/>
        </w:rPr>
        <w:t>less</w:t>
      </w:r>
      <w:r>
        <w:rPr>
          <w:color w:val="FFFFFF"/>
          <w:spacing w:val="-11"/>
          <w:sz w:val="16"/>
        </w:rPr>
        <w:t> </w:t>
      </w:r>
      <w:r>
        <w:rPr>
          <w:color w:val="FFFFFF"/>
          <w:sz w:val="16"/>
        </w:rPr>
        <w:t>than</w:t>
      </w:r>
      <w:r>
        <w:rPr>
          <w:color w:val="FFFFFF"/>
          <w:spacing w:val="-11"/>
          <w:sz w:val="16"/>
        </w:rPr>
        <w:t> </w:t>
      </w:r>
      <w:r>
        <w:rPr>
          <w:color w:val="FFFFFF"/>
          <w:sz w:val="16"/>
        </w:rPr>
        <w:t>$400,000 or no paid staff members</w:t>
      </w:r>
    </w:p>
    <w:p>
      <w:pPr>
        <w:spacing w:before="34"/>
        <w:ind w:left="892" w:right="0" w:firstLine="0"/>
        <w:jc w:val="left"/>
        <w:rPr>
          <w:sz w:val="16"/>
        </w:rPr>
      </w:pPr>
      <w:r>
        <w:rPr/>
        <w:br w:type="column"/>
      </w:r>
      <w:r>
        <w:rPr>
          <w:color w:val="030303"/>
          <w:sz w:val="16"/>
        </w:rPr>
        <w:t>develop</w:t>
      </w:r>
      <w:r>
        <w:rPr>
          <w:color w:val="211F1F"/>
          <w:sz w:val="16"/>
        </w:rPr>
        <w:t>i</w:t>
      </w:r>
      <w:r>
        <w:rPr>
          <w:color w:val="030303"/>
          <w:sz w:val="16"/>
        </w:rPr>
        <w:t>ng</w:t>
      </w:r>
      <w:r>
        <w:rPr>
          <w:color w:val="030303"/>
          <w:spacing w:val="4"/>
          <w:sz w:val="16"/>
        </w:rPr>
        <w:t> </w:t>
      </w:r>
      <w:r>
        <w:rPr>
          <w:color w:val="030303"/>
          <w:sz w:val="16"/>
        </w:rPr>
        <w:t>new</w:t>
      </w:r>
      <w:r>
        <w:rPr>
          <w:color w:val="030303"/>
          <w:spacing w:val="12"/>
          <w:sz w:val="16"/>
        </w:rPr>
        <w:t> </w:t>
      </w:r>
      <w:r>
        <w:rPr>
          <w:color w:val="030303"/>
          <w:spacing w:val="-2"/>
          <w:sz w:val="16"/>
        </w:rPr>
        <w:t>programm</w:t>
      </w:r>
      <w:r>
        <w:rPr>
          <w:color w:val="211F1F"/>
          <w:spacing w:val="-2"/>
          <w:sz w:val="16"/>
        </w:rPr>
        <w:t>i</w:t>
      </w:r>
      <w:r>
        <w:rPr>
          <w:color w:val="030303"/>
          <w:spacing w:val="-2"/>
          <w:sz w:val="16"/>
        </w:rPr>
        <w:t>ng</w:t>
      </w:r>
    </w:p>
    <w:p>
      <w:pPr>
        <w:pStyle w:val="BodyText"/>
        <w:spacing w:before="26"/>
        <w:rPr>
          <w:sz w:val="16"/>
        </w:rPr>
      </w:pPr>
    </w:p>
    <w:p>
      <w:pPr>
        <w:spacing w:line="244" w:lineRule="auto" w:before="0"/>
        <w:ind w:left="889" w:right="775" w:firstLine="0"/>
        <w:jc w:val="left"/>
        <w:rPr>
          <w:sz w:val="16"/>
        </w:rPr>
      </w:pPr>
      <w:r>
        <w:rPr>
          <w:color w:val="030303"/>
          <w:sz w:val="16"/>
        </w:rPr>
        <w:t>Build infrastructure to launch Rapid </w:t>
      </w:r>
      <w:r>
        <w:rPr>
          <w:color w:val="030303"/>
          <w:spacing w:val="-2"/>
          <w:sz w:val="16"/>
        </w:rPr>
        <w:t>Response</w:t>
      </w:r>
      <w:r>
        <w:rPr>
          <w:color w:val="030303"/>
          <w:spacing w:val="-1"/>
          <w:sz w:val="16"/>
        </w:rPr>
        <w:t> </w:t>
      </w:r>
      <w:r>
        <w:rPr>
          <w:color w:val="030303"/>
          <w:spacing w:val="-2"/>
          <w:sz w:val="16"/>
        </w:rPr>
        <w:t>as</w:t>
      </w:r>
      <w:r>
        <w:rPr>
          <w:color w:val="030303"/>
          <w:spacing w:val="-10"/>
          <w:sz w:val="16"/>
        </w:rPr>
        <w:t> </w:t>
      </w:r>
      <w:r>
        <w:rPr>
          <w:color w:val="030303"/>
          <w:spacing w:val="-2"/>
          <w:sz w:val="16"/>
        </w:rPr>
        <w:t>a</w:t>
      </w:r>
      <w:r>
        <w:rPr>
          <w:color w:val="030303"/>
          <w:spacing w:val="-9"/>
          <w:sz w:val="16"/>
        </w:rPr>
        <w:t> </w:t>
      </w:r>
      <w:r>
        <w:rPr>
          <w:color w:val="030303"/>
          <w:spacing w:val="-2"/>
          <w:sz w:val="16"/>
        </w:rPr>
        <w:t>public</w:t>
      </w:r>
      <w:r>
        <w:rPr>
          <w:color w:val="030303"/>
          <w:spacing w:val="-3"/>
          <w:sz w:val="16"/>
        </w:rPr>
        <w:t> </w:t>
      </w:r>
      <w:r>
        <w:rPr>
          <w:color w:val="030303"/>
          <w:spacing w:val="-2"/>
          <w:sz w:val="16"/>
        </w:rPr>
        <w:t>sy</w:t>
      </w:r>
      <w:r>
        <w:rPr>
          <w:color w:val="211F1F"/>
          <w:spacing w:val="-2"/>
          <w:sz w:val="16"/>
        </w:rPr>
        <w:t>s</w:t>
      </w:r>
      <w:r>
        <w:rPr>
          <w:color w:val="030303"/>
          <w:spacing w:val="-2"/>
          <w:sz w:val="16"/>
        </w:rPr>
        <w:t>tem</w:t>
      </w:r>
      <w:r>
        <w:rPr>
          <w:color w:val="030303"/>
          <w:spacing w:val="-12"/>
          <w:sz w:val="16"/>
        </w:rPr>
        <w:t> </w:t>
      </w:r>
      <w:r>
        <w:rPr>
          <w:color w:val="030303"/>
          <w:spacing w:val="-2"/>
          <w:sz w:val="16"/>
        </w:rPr>
        <w:t>in</w:t>
      </w:r>
      <w:r>
        <w:rPr>
          <w:color w:val="030303"/>
          <w:spacing w:val="-9"/>
          <w:sz w:val="16"/>
        </w:rPr>
        <w:t> </w:t>
      </w:r>
      <w:r>
        <w:rPr>
          <w:color w:val="030303"/>
          <w:spacing w:val="-2"/>
          <w:sz w:val="16"/>
        </w:rPr>
        <w:t>2024</w:t>
      </w:r>
    </w:p>
    <w:p>
      <w:pPr>
        <w:pStyle w:val="BodyText"/>
        <w:spacing w:before="41"/>
        <w:rPr>
          <w:sz w:val="16"/>
        </w:rPr>
      </w:pPr>
    </w:p>
    <w:p>
      <w:pPr>
        <w:spacing w:line="249" w:lineRule="auto" w:before="0"/>
        <w:ind w:left="891" w:right="775" w:hanging="3"/>
        <w:jc w:val="left"/>
        <w:rPr>
          <w:sz w:val="16"/>
        </w:rPr>
      </w:pPr>
      <w:r>
        <w:rPr>
          <w:color w:val="030303"/>
          <w:sz w:val="16"/>
        </w:rPr>
        <w:t>Create new programming to</w:t>
      </w:r>
      <w:r>
        <w:rPr>
          <w:color w:val="030303"/>
          <w:spacing w:val="-3"/>
          <w:sz w:val="16"/>
        </w:rPr>
        <w:t> </w:t>
      </w:r>
      <w:r>
        <w:rPr>
          <w:color w:val="030303"/>
          <w:sz w:val="16"/>
        </w:rPr>
        <w:t>meet the needs of movement groups</w:t>
      </w:r>
    </w:p>
    <w:p>
      <w:pPr>
        <w:spacing w:after="0" w:line="249" w:lineRule="auto"/>
        <w:jc w:val="left"/>
        <w:rPr>
          <w:sz w:val="16"/>
        </w:rPr>
        <w:sectPr>
          <w:type w:val="continuous"/>
          <w:pgSz w:w="12240" w:h="15840"/>
          <w:pgMar w:header="0" w:footer="0" w:top="1540" w:bottom="980" w:left="80" w:right="60"/>
          <w:cols w:num="3" w:equalWidth="0">
            <w:col w:w="4756" w:space="40"/>
            <w:col w:w="2538" w:space="39"/>
            <w:col w:w="4727"/>
          </w:cols>
        </w:sectPr>
      </w:pPr>
    </w:p>
    <w:p>
      <w:pPr>
        <w:pStyle w:val="BodyText"/>
        <w:rPr>
          <w:sz w:val="16"/>
        </w:rPr>
      </w:pPr>
      <w:r>
        <w:rPr/>
        <mc:AlternateContent>
          <mc:Choice Requires="wps">
            <w:drawing>
              <wp:anchor distT="0" distB="0" distL="0" distR="0" allowOverlap="1" layoutInCell="1" locked="0" behindDoc="1" simplePos="0" relativeHeight="487137792">
                <wp:simplePos x="0" y="0"/>
                <wp:positionH relativeFrom="page">
                  <wp:posOffset>332612</wp:posOffset>
                </wp:positionH>
                <wp:positionV relativeFrom="page">
                  <wp:posOffset>2569541</wp:posOffset>
                </wp:positionV>
                <wp:extent cx="7336155" cy="7489190"/>
                <wp:effectExtent l="0" t="0" r="0" b="0"/>
                <wp:wrapNone/>
                <wp:docPr id="31" name="Group 31"/>
                <wp:cNvGraphicFramePr>
                  <a:graphicFrameLocks/>
                </wp:cNvGraphicFramePr>
                <a:graphic>
                  <a:graphicData uri="http://schemas.microsoft.com/office/word/2010/wordprocessingGroup">
                    <wpg:wgp>
                      <wpg:cNvPr id="31" name="Group 31"/>
                      <wpg:cNvGrpSpPr/>
                      <wpg:grpSpPr>
                        <a:xfrm>
                          <a:off x="0" y="0"/>
                          <a:ext cx="7336155" cy="7489190"/>
                          <a:chExt cx="7336155" cy="7489190"/>
                        </a:xfrm>
                      </wpg:grpSpPr>
                      <wps:wsp>
                        <wps:cNvPr id="32" name="Graphic 32"/>
                        <wps:cNvSpPr/>
                        <wps:spPr>
                          <a:xfrm>
                            <a:off x="496443" y="28878"/>
                            <a:ext cx="3157855" cy="1135380"/>
                          </a:xfrm>
                          <a:custGeom>
                            <a:avLst/>
                            <a:gdLst/>
                            <a:ahLst/>
                            <a:cxnLst/>
                            <a:rect l="l" t="t" r="r" b="b"/>
                            <a:pathLst>
                              <a:path w="3157855" h="1135380">
                                <a:moveTo>
                                  <a:pt x="3157728" y="1135379"/>
                                </a:moveTo>
                                <a:lnTo>
                                  <a:pt x="0" y="1135379"/>
                                </a:lnTo>
                                <a:lnTo>
                                  <a:pt x="0" y="0"/>
                                </a:lnTo>
                                <a:lnTo>
                                  <a:pt x="3157728" y="0"/>
                                </a:lnTo>
                                <a:lnTo>
                                  <a:pt x="3157728" y="1135379"/>
                                </a:lnTo>
                                <a:close/>
                              </a:path>
                            </a:pathLst>
                          </a:custGeom>
                          <a:solidFill>
                            <a:srgbClr val="999A9E"/>
                          </a:solidFill>
                        </wps:spPr>
                        <wps:bodyPr wrap="square" lIns="0" tIns="0" rIns="0" bIns="0" rtlCol="0">
                          <a:prstTxWarp prst="textNoShape">
                            <a:avLst/>
                          </a:prstTxWarp>
                          <a:noAutofit/>
                        </wps:bodyPr>
                      </wps:wsp>
                      <pic:pic>
                        <pic:nvPicPr>
                          <pic:cNvPr id="33" name="Image 33"/>
                          <pic:cNvPicPr/>
                        </pic:nvPicPr>
                        <pic:blipFill>
                          <a:blip r:embed="rId25" cstate="print"/>
                          <a:stretch>
                            <a:fillRect/>
                          </a:stretch>
                        </pic:blipFill>
                        <pic:spPr>
                          <a:xfrm>
                            <a:off x="496443" y="1051482"/>
                            <a:ext cx="3159251" cy="1110995"/>
                          </a:xfrm>
                          <a:prstGeom prst="rect">
                            <a:avLst/>
                          </a:prstGeom>
                        </pic:spPr>
                      </pic:pic>
                      <pic:pic>
                        <pic:nvPicPr>
                          <pic:cNvPr id="34" name="Image 34"/>
                          <pic:cNvPicPr/>
                        </pic:nvPicPr>
                        <pic:blipFill>
                          <a:blip r:embed="rId26" cstate="print"/>
                          <a:stretch>
                            <a:fillRect/>
                          </a:stretch>
                        </pic:blipFill>
                        <pic:spPr>
                          <a:xfrm>
                            <a:off x="4125086" y="4791378"/>
                            <a:ext cx="2973324" cy="2432304"/>
                          </a:xfrm>
                          <a:prstGeom prst="rect">
                            <a:avLst/>
                          </a:prstGeom>
                        </pic:spPr>
                      </pic:pic>
                      <pic:pic>
                        <pic:nvPicPr>
                          <pic:cNvPr id="35" name="Image 35"/>
                          <pic:cNvPicPr/>
                        </pic:nvPicPr>
                        <pic:blipFill>
                          <a:blip r:embed="rId27" cstate="print"/>
                          <a:stretch>
                            <a:fillRect/>
                          </a:stretch>
                        </pic:blipFill>
                        <pic:spPr>
                          <a:xfrm>
                            <a:off x="4058030" y="2295066"/>
                            <a:ext cx="2278379" cy="2369819"/>
                          </a:xfrm>
                          <a:prstGeom prst="rect">
                            <a:avLst/>
                          </a:prstGeom>
                        </pic:spPr>
                      </pic:pic>
                      <pic:pic>
                        <pic:nvPicPr>
                          <pic:cNvPr id="36" name="Image 36"/>
                          <pic:cNvPicPr/>
                        </pic:nvPicPr>
                        <pic:blipFill>
                          <a:blip r:embed="rId28" cstate="print"/>
                          <a:stretch>
                            <a:fillRect/>
                          </a:stretch>
                        </pic:blipFill>
                        <pic:spPr>
                          <a:xfrm>
                            <a:off x="3654171" y="28878"/>
                            <a:ext cx="1764791" cy="2135123"/>
                          </a:xfrm>
                          <a:prstGeom prst="rect">
                            <a:avLst/>
                          </a:prstGeom>
                        </pic:spPr>
                      </pic:pic>
                      <wps:wsp>
                        <wps:cNvPr id="37" name="Graphic 37"/>
                        <wps:cNvSpPr/>
                        <wps:spPr>
                          <a:xfrm>
                            <a:off x="5976270" y="3430636"/>
                            <a:ext cx="1360170" cy="1774825"/>
                          </a:xfrm>
                          <a:custGeom>
                            <a:avLst/>
                            <a:gdLst/>
                            <a:ahLst/>
                            <a:cxnLst/>
                            <a:rect l="l" t="t" r="r" b="b"/>
                            <a:pathLst>
                              <a:path w="1360170" h="1774825">
                                <a:moveTo>
                                  <a:pt x="1359884" y="337185"/>
                                </a:moveTo>
                                <a:lnTo>
                                  <a:pt x="428910" y="337185"/>
                                </a:lnTo>
                                <a:lnTo>
                                  <a:pt x="468616" y="304768"/>
                                </a:lnTo>
                                <a:lnTo>
                                  <a:pt x="510662" y="275290"/>
                                </a:lnTo>
                                <a:lnTo>
                                  <a:pt x="554830" y="248744"/>
                                </a:lnTo>
                                <a:lnTo>
                                  <a:pt x="600900" y="225119"/>
                                </a:lnTo>
                                <a:lnTo>
                                  <a:pt x="648652" y="204406"/>
                                </a:lnTo>
                                <a:lnTo>
                                  <a:pt x="627316" y="28956"/>
                                </a:lnTo>
                                <a:lnTo>
                                  <a:pt x="773811" y="0"/>
                                </a:lnTo>
                                <a:lnTo>
                                  <a:pt x="825722" y="158686"/>
                                </a:lnTo>
                                <a:lnTo>
                                  <a:pt x="1048030" y="158686"/>
                                </a:lnTo>
                                <a:lnTo>
                                  <a:pt x="1061847" y="160591"/>
                                </a:lnTo>
                                <a:lnTo>
                                  <a:pt x="1096509" y="167163"/>
                                </a:lnTo>
                                <a:lnTo>
                                  <a:pt x="1130903" y="175450"/>
                                </a:lnTo>
                                <a:lnTo>
                                  <a:pt x="1321849" y="175450"/>
                                </a:lnTo>
                                <a:lnTo>
                                  <a:pt x="1301781" y="241077"/>
                                </a:lnTo>
                                <a:lnTo>
                                  <a:pt x="1347201" y="266210"/>
                                </a:lnTo>
                                <a:lnTo>
                                  <a:pt x="1359884" y="274473"/>
                                </a:lnTo>
                                <a:lnTo>
                                  <a:pt x="1359884" y="337185"/>
                                </a:lnTo>
                                <a:close/>
                              </a:path>
                              <a:path w="1360170" h="1774825">
                                <a:moveTo>
                                  <a:pt x="1321849" y="175450"/>
                                </a:moveTo>
                                <a:lnTo>
                                  <a:pt x="1130903" y="175450"/>
                                </a:lnTo>
                                <a:lnTo>
                                  <a:pt x="1213294" y="22860"/>
                                </a:lnTo>
                                <a:lnTo>
                                  <a:pt x="1352169" y="76295"/>
                                </a:lnTo>
                                <a:lnTo>
                                  <a:pt x="1321849" y="175450"/>
                                </a:lnTo>
                                <a:close/>
                              </a:path>
                              <a:path w="1360170" h="1774825">
                                <a:moveTo>
                                  <a:pt x="1048030" y="158686"/>
                                </a:moveTo>
                                <a:lnTo>
                                  <a:pt x="825722" y="158686"/>
                                </a:lnTo>
                                <a:lnTo>
                                  <a:pt x="866029" y="153876"/>
                                </a:lnTo>
                                <a:lnTo>
                                  <a:pt x="906934" y="151066"/>
                                </a:lnTo>
                                <a:lnTo>
                                  <a:pt x="948429" y="150542"/>
                                </a:lnTo>
                                <a:lnTo>
                                  <a:pt x="990504" y="152590"/>
                                </a:lnTo>
                                <a:lnTo>
                                  <a:pt x="1026613" y="155733"/>
                                </a:lnTo>
                                <a:lnTo>
                                  <a:pt x="1048030" y="158686"/>
                                </a:lnTo>
                                <a:close/>
                              </a:path>
                              <a:path w="1360170" h="1774825">
                                <a:moveTo>
                                  <a:pt x="164877" y="1386744"/>
                                </a:moveTo>
                                <a:lnTo>
                                  <a:pt x="88582" y="1263205"/>
                                </a:lnTo>
                                <a:lnTo>
                                  <a:pt x="236600" y="1161002"/>
                                </a:lnTo>
                                <a:lnTo>
                                  <a:pt x="217205" y="1112677"/>
                                </a:lnTo>
                                <a:lnTo>
                                  <a:pt x="201340" y="1062961"/>
                                </a:lnTo>
                                <a:lnTo>
                                  <a:pt x="189219" y="1011929"/>
                                </a:lnTo>
                                <a:lnTo>
                                  <a:pt x="181057" y="959654"/>
                                </a:lnTo>
                                <a:lnTo>
                                  <a:pt x="177069" y="906208"/>
                                </a:lnTo>
                                <a:lnTo>
                                  <a:pt x="0" y="877252"/>
                                </a:lnTo>
                                <a:lnTo>
                                  <a:pt x="10763" y="733806"/>
                                </a:lnTo>
                                <a:lnTo>
                                  <a:pt x="192309" y="729234"/>
                                </a:lnTo>
                                <a:lnTo>
                                  <a:pt x="204521" y="682478"/>
                                </a:lnTo>
                                <a:lnTo>
                                  <a:pt x="219643" y="636908"/>
                                </a:lnTo>
                                <a:lnTo>
                                  <a:pt x="237553" y="592693"/>
                                </a:lnTo>
                                <a:lnTo>
                                  <a:pt x="258131" y="550001"/>
                                </a:lnTo>
                                <a:lnTo>
                                  <a:pt x="281253" y="509003"/>
                                </a:lnTo>
                                <a:lnTo>
                                  <a:pt x="306800" y="469868"/>
                                </a:lnTo>
                                <a:lnTo>
                                  <a:pt x="183165" y="341757"/>
                                </a:lnTo>
                                <a:lnTo>
                                  <a:pt x="280892" y="234981"/>
                                </a:lnTo>
                                <a:lnTo>
                                  <a:pt x="428910" y="337185"/>
                                </a:lnTo>
                                <a:lnTo>
                                  <a:pt x="1359884" y="337185"/>
                                </a:lnTo>
                                <a:lnTo>
                                  <a:pt x="1359884" y="666654"/>
                                </a:lnTo>
                                <a:lnTo>
                                  <a:pt x="955357" y="666654"/>
                                </a:lnTo>
                                <a:lnTo>
                                  <a:pt x="908835" y="667808"/>
                                </a:lnTo>
                                <a:lnTo>
                                  <a:pt x="864880" y="677577"/>
                                </a:lnTo>
                                <a:lnTo>
                                  <a:pt x="824494" y="695139"/>
                                </a:lnTo>
                                <a:lnTo>
                                  <a:pt x="788681" y="719673"/>
                                </a:lnTo>
                                <a:lnTo>
                                  <a:pt x="758445" y="750354"/>
                                </a:lnTo>
                                <a:lnTo>
                                  <a:pt x="734789" y="786361"/>
                                </a:lnTo>
                                <a:lnTo>
                                  <a:pt x="718717" y="826871"/>
                                </a:lnTo>
                                <a:lnTo>
                                  <a:pt x="711231" y="871061"/>
                                </a:lnTo>
                                <a:lnTo>
                                  <a:pt x="712590" y="915907"/>
                                </a:lnTo>
                                <a:lnTo>
                                  <a:pt x="722941" y="958244"/>
                                </a:lnTo>
                                <a:lnTo>
                                  <a:pt x="741409" y="997144"/>
                                </a:lnTo>
                                <a:lnTo>
                                  <a:pt x="767119" y="1031676"/>
                                </a:lnTo>
                                <a:lnTo>
                                  <a:pt x="799196" y="1060913"/>
                                </a:lnTo>
                                <a:lnTo>
                                  <a:pt x="836765" y="1083927"/>
                                </a:lnTo>
                                <a:lnTo>
                                  <a:pt x="878950" y="1099787"/>
                                </a:lnTo>
                                <a:lnTo>
                                  <a:pt x="924877" y="1107567"/>
                                </a:lnTo>
                                <a:lnTo>
                                  <a:pt x="1359884" y="1107567"/>
                                </a:lnTo>
                                <a:lnTo>
                                  <a:pt x="1359884" y="1315021"/>
                                </a:lnTo>
                                <a:lnTo>
                                  <a:pt x="328136" y="1315021"/>
                                </a:lnTo>
                                <a:lnTo>
                                  <a:pt x="164877" y="1386744"/>
                                </a:lnTo>
                                <a:close/>
                              </a:path>
                              <a:path w="1360170" h="1774825">
                                <a:moveTo>
                                  <a:pt x="1359884" y="1107567"/>
                                </a:moveTo>
                                <a:lnTo>
                                  <a:pt x="924877" y="1107567"/>
                                </a:lnTo>
                                <a:lnTo>
                                  <a:pt x="971429" y="1106413"/>
                                </a:lnTo>
                                <a:lnTo>
                                  <a:pt x="1015420" y="1096644"/>
                                </a:lnTo>
                                <a:lnTo>
                                  <a:pt x="1055867" y="1079081"/>
                                </a:lnTo>
                                <a:lnTo>
                                  <a:pt x="1091791" y="1054548"/>
                                </a:lnTo>
                                <a:lnTo>
                                  <a:pt x="1122209" y="1023867"/>
                                </a:lnTo>
                                <a:lnTo>
                                  <a:pt x="1146141" y="987860"/>
                                </a:lnTo>
                                <a:lnTo>
                                  <a:pt x="1162606" y="947350"/>
                                </a:lnTo>
                                <a:lnTo>
                                  <a:pt x="1170622" y="903160"/>
                                </a:lnTo>
                                <a:lnTo>
                                  <a:pt x="1169256" y="858341"/>
                                </a:lnTo>
                                <a:lnTo>
                                  <a:pt x="1158874" y="816017"/>
                                </a:lnTo>
                                <a:lnTo>
                                  <a:pt x="1140334" y="777119"/>
                                </a:lnTo>
                                <a:lnTo>
                                  <a:pt x="1114496" y="742580"/>
                                </a:lnTo>
                                <a:lnTo>
                                  <a:pt x="1082220" y="713333"/>
                                </a:lnTo>
                                <a:lnTo>
                                  <a:pt x="1044365" y="690308"/>
                                </a:lnTo>
                                <a:lnTo>
                                  <a:pt x="1001791" y="674437"/>
                                </a:lnTo>
                                <a:lnTo>
                                  <a:pt x="955357" y="666654"/>
                                </a:lnTo>
                                <a:lnTo>
                                  <a:pt x="1359884" y="666654"/>
                                </a:lnTo>
                                <a:lnTo>
                                  <a:pt x="1359884" y="1107567"/>
                                </a:lnTo>
                                <a:close/>
                              </a:path>
                              <a:path w="1360170" h="1774825">
                                <a:moveTo>
                                  <a:pt x="589121" y="1716309"/>
                                </a:moveTo>
                                <a:lnTo>
                                  <a:pt x="456342" y="1650682"/>
                                </a:lnTo>
                                <a:lnTo>
                                  <a:pt x="521970" y="1491996"/>
                                </a:lnTo>
                                <a:lnTo>
                                  <a:pt x="478228" y="1462041"/>
                                </a:lnTo>
                                <a:lnTo>
                                  <a:pt x="436828" y="1429070"/>
                                </a:lnTo>
                                <a:lnTo>
                                  <a:pt x="397915" y="1393378"/>
                                </a:lnTo>
                                <a:lnTo>
                                  <a:pt x="361636" y="1355262"/>
                                </a:lnTo>
                                <a:lnTo>
                                  <a:pt x="328136" y="1315021"/>
                                </a:lnTo>
                                <a:lnTo>
                                  <a:pt x="1359884" y="1315021"/>
                                </a:lnTo>
                                <a:lnTo>
                                  <a:pt x="1359884" y="1495213"/>
                                </a:lnTo>
                                <a:lnTo>
                                  <a:pt x="1330039" y="1513342"/>
                                </a:lnTo>
                                <a:lnTo>
                                  <a:pt x="1288863" y="1534941"/>
                                </a:lnTo>
                                <a:lnTo>
                                  <a:pt x="1246155" y="1554120"/>
                                </a:lnTo>
                                <a:lnTo>
                                  <a:pt x="1202082" y="1570837"/>
                                </a:lnTo>
                                <a:lnTo>
                                  <a:pt x="1200486" y="1571339"/>
                                </a:lnTo>
                                <a:lnTo>
                                  <a:pt x="686752" y="1571339"/>
                                </a:lnTo>
                                <a:lnTo>
                                  <a:pt x="589121" y="1716309"/>
                                </a:lnTo>
                                <a:close/>
                              </a:path>
                              <a:path w="1360170" h="1774825">
                                <a:moveTo>
                                  <a:pt x="931735" y="1613725"/>
                                </a:moveTo>
                                <a:lnTo>
                                  <a:pt x="888206" y="1612582"/>
                                </a:lnTo>
                                <a:lnTo>
                                  <a:pt x="836128" y="1606566"/>
                                </a:lnTo>
                                <a:lnTo>
                                  <a:pt x="785193" y="1597675"/>
                                </a:lnTo>
                                <a:lnTo>
                                  <a:pt x="735401" y="1585927"/>
                                </a:lnTo>
                                <a:lnTo>
                                  <a:pt x="686752" y="1571339"/>
                                </a:lnTo>
                                <a:lnTo>
                                  <a:pt x="1200486" y="1571339"/>
                                </a:lnTo>
                                <a:lnTo>
                                  <a:pt x="1156811" y="1585055"/>
                                </a:lnTo>
                                <a:lnTo>
                                  <a:pt x="1157188" y="1606566"/>
                                </a:lnTo>
                                <a:lnTo>
                                  <a:pt x="1157293" y="1612582"/>
                                </a:lnTo>
                                <a:lnTo>
                                  <a:pt x="975264" y="1612582"/>
                                </a:lnTo>
                                <a:lnTo>
                                  <a:pt x="953491" y="1613439"/>
                                </a:lnTo>
                                <a:lnTo>
                                  <a:pt x="931735" y="1613725"/>
                                </a:lnTo>
                                <a:close/>
                              </a:path>
                              <a:path w="1360170" h="1774825">
                                <a:moveTo>
                                  <a:pt x="1010316" y="1774221"/>
                                </a:moveTo>
                                <a:lnTo>
                                  <a:pt x="975264" y="1612582"/>
                                </a:lnTo>
                                <a:lnTo>
                                  <a:pt x="1157293" y="1612582"/>
                                </a:lnTo>
                                <a:lnTo>
                                  <a:pt x="1159859" y="1758981"/>
                                </a:lnTo>
                                <a:lnTo>
                                  <a:pt x="1010316" y="1774221"/>
                                </a:lnTo>
                                <a:close/>
                              </a:path>
                            </a:pathLst>
                          </a:custGeom>
                          <a:solidFill>
                            <a:srgbClr val="006D9C"/>
                          </a:solidFill>
                        </wps:spPr>
                        <wps:bodyPr wrap="square" lIns="0" tIns="0" rIns="0" bIns="0" rtlCol="0">
                          <a:prstTxWarp prst="textNoShape">
                            <a:avLst/>
                          </a:prstTxWarp>
                          <a:noAutofit/>
                        </wps:bodyPr>
                      </wps:wsp>
                      <wps:wsp>
                        <wps:cNvPr id="38" name="Graphic 38"/>
                        <wps:cNvSpPr/>
                        <wps:spPr>
                          <a:xfrm>
                            <a:off x="-12" y="2296590"/>
                            <a:ext cx="4168140" cy="1088390"/>
                          </a:xfrm>
                          <a:custGeom>
                            <a:avLst/>
                            <a:gdLst/>
                            <a:ahLst/>
                            <a:cxnLst/>
                            <a:rect l="l" t="t" r="r" b="b"/>
                            <a:pathLst>
                              <a:path w="4168140" h="1088390">
                                <a:moveTo>
                                  <a:pt x="4167771" y="0"/>
                                </a:moveTo>
                                <a:lnTo>
                                  <a:pt x="520839" y="0"/>
                                </a:lnTo>
                                <a:lnTo>
                                  <a:pt x="520839" y="111544"/>
                                </a:lnTo>
                                <a:lnTo>
                                  <a:pt x="493877" y="114782"/>
                                </a:lnTo>
                                <a:lnTo>
                                  <a:pt x="457187" y="122377"/>
                                </a:lnTo>
                                <a:lnTo>
                                  <a:pt x="421195" y="133261"/>
                                </a:lnTo>
                                <a:lnTo>
                                  <a:pt x="373862" y="43243"/>
                                </a:lnTo>
                                <a:lnTo>
                                  <a:pt x="294513" y="81343"/>
                                </a:lnTo>
                                <a:lnTo>
                                  <a:pt x="323570" y="178981"/>
                                </a:lnTo>
                                <a:lnTo>
                                  <a:pt x="288061" y="203593"/>
                                </a:lnTo>
                                <a:lnTo>
                                  <a:pt x="254863" y="231457"/>
                                </a:lnTo>
                                <a:lnTo>
                                  <a:pt x="223951" y="262483"/>
                                </a:lnTo>
                                <a:lnTo>
                                  <a:pt x="195389" y="296494"/>
                                </a:lnTo>
                                <a:lnTo>
                                  <a:pt x="102209" y="258318"/>
                                </a:lnTo>
                                <a:lnTo>
                                  <a:pt x="58013" y="334619"/>
                                </a:lnTo>
                                <a:lnTo>
                                  <a:pt x="140398" y="391096"/>
                                </a:lnTo>
                                <a:lnTo>
                                  <a:pt x="126072" y="429094"/>
                                </a:lnTo>
                                <a:lnTo>
                                  <a:pt x="115023" y="467537"/>
                                </a:lnTo>
                                <a:lnTo>
                                  <a:pt x="107111" y="506272"/>
                                </a:lnTo>
                                <a:lnTo>
                                  <a:pt x="102209" y="545122"/>
                                </a:lnTo>
                                <a:lnTo>
                                  <a:pt x="0" y="569595"/>
                                </a:lnTo>
                                <a:lnTo>
                                  <a:pt x="6096" y="655040"/>
                                </a:lnTo>
                                <a:lnTo>
                                  <a:pt x="108305" y="651992"/>
                                </a:lnTo>
                                <a:lnTo>
                                  <a:pt x="116001" y="688492"/>
                                </a:lnTo>
                                <a:lnTo>
                                  <a:pt x="127254" y="724433"/>
                                </a:lnTo>
                                <a:lnTo>
                                  <a:pt x="141617" y="759231"/>
                                </a:lnTo>
                                <a:lnTo>
                                  <a:pt x="158686" y="792289"/>
                                </a:lnTo>
                                <a:lnTo>
                                  <a:pt x="83921" y="865543"/>
                                </a:lnTo>
                                <a:lnTo>
                                  <a:pt x="134302" y="931176"/>
                                </a:lnTo>
                                <a:lnTo>
                                  <a:pt x="222796" y="873163"/>
                                </a:lnTo>
                                <a:lnTo>
                                  <a:pt x="243141" y="892009"/>
                                </a:lnTo>
                                <a:lnTo>
                                  <a:pt x="265176" y="909599"/>
                                </a:lnTo>
                                <a:lnTo>
                                  <a:pt x="288899" y="925753"/>
                                </a:lnTo>
                                <a:lnTo>
                                  <a:pt x="314325" y="940320"/>
                                </a:lnTo>
                                <a:lnTo>
                                  <a:pt x="324929" y="946645"/>
                                </a:lnTo>
                                <a:lnTo>
                                  <a:pt x="335940" y="952131"/>
                                </a:lnTo>
                                <a:lnTo>
                                  <a:pt x="347218" y="957033"/>
                                </a:lnTo>
                                <a:lnTo>
                                  <a:pt x="358622" y="961656"/>
                                </a:lnTo>
                                <a:lnTo>
                                  <a:pt x="332714" y="1057757"/>
                                </a:lnTo>
                                <a:lnTo>
                                  <a:pt x="412051" y="1083665"/>
                                </a:lnTo>
                                <a:lnTo>
                                  <a:pt x="457873" y="986040"/>
                                </a:lnTo>
                                <a:lnTo>
                                  <a:pt x="498106" y="988872"/>
                                </a:lnTo>
                                <a:lnTo>
                                  <a:pt x="520839" y="988466"/>
                                </a:lnTo>
                                <a:lnTo>
                                  <a:pt x="520839" y="1088136"/>
                                </a:lnTo>
                                <a:lnTo>
                                  <a:pt x="4167771" y="1088136"/>
                                </a:lnTo>
                                <a:lnTo>
                                  <a:pt x="4167771" y="0"/>
                                </a:lnTo>
                                <a:close/>
                              </a:path>
                            </a:pathLst>
                          </a:custGeom>
                          <a:solidFill>
                            <a:srgbClr val="28AAE2"/>
                          </a:solidFill>
                        </wps:spPr>
                        <wps:bodyPr wrap="square" lIns="0" tIns="0" rIns="0" bIns="0" rtlCol="0">
                          <a:prstTxWarp prst="textNoShape">
                            <a:avLst/>
                          </a:prstTxWarp>
                          <a:noAutofit/>
                        </wps:bodyPr>
                      </wps:wsp>
                      <pic:pic>
                        <pic:nvPicPr>
                          <pic:cNvPr id="39" name="Image 39"/>
                          <pic:cNvPicPr/>
                        </pic:nvPicPr>
                        <pic:blipFill>
                          <a:blip r:embed="rId29" cstate="print"/>
                          <a:stretch>
                            <a:fillRect/>
                          </a:stretch>
                        </pic:blipFill>
                        <pic:spPr>
                          <a:xfrm>
                            <a:off x="255651" y="2528238"/>
                            <a:ext cx="583692" cy="624839"/>
                          </a:xfrm>
                          <a:prstGeom prst="rect">
                            <a:avLst/>
                          </a:prstGeom>
                        </pic:spPr>
                      </pic:pic>
                      <pic:pic>
                        <pic:nvPicPr>
                          <pic:cNvPr id="40" name="Image 40"/>
                          <pic:cNvPicPr/>
                        </pic:nvPicPr>
                        <pic:blipFill>
                          <a:blip r:embed="rId30" cstate="print"/>
                          <a:stretch>
                            <a:fillRect/>
                          </a:stretch>
                        </pic:blipFill>
                        <pic:spPr>
                          <a:xfrm>
                            <a:off x="520827" y="3383202"/>
                            <a:ext cx="3648456" cy="1281683"/>
                          </a:xfrm>
                          <a:prstGeom prst="rect">
                            <a:avLst/>
                          </a:prstGeom>
                        </pic:spPr>
                      </pic:pic>
                      <wps:wsp>
                        <wps:cNvPr id="41" name="Graphic 41"/>
                        <wps:cNvSpPr/>
                        <wps:spPr>
                          <a:xfrm>
                            <a:off x="2534888" y="3508456"/>
                            <a:ext cx="1270" cy="1039494"/>
                          </a:xfrm>
                          <a:custGeom>
                            <a:avLst/>
                            <a:gdLst/>
                            <a:ahLst/>
                            <a:cxnLst/>
                            <a:rect l="l" t="t" r="r" b="b"/>
                            <a:pathLst>
                              <a:path w="0" h="1039494">
                                <a:moveTo>
                                  <a:pt x="0" y="1038891"/>
                                </a:moveTo>
                                <a:lnTo>
                                  <a:pt x="0" y="0"/>
                                </a:lnTo>
                              </a:path>
                            </a:pathLst>
                          </a:custGeom>
                          <a:ln w="13735">
                            <a:solidFill>
                              <a:srgbClr val="006D9C"/>
                            </a:solidFill>
                            <a:prstDash val="solid"/>
                          </a:ln>
                        </wps:spPr>
                        <wps:bodyPr wrap="square" lIns="0" tIns="0" rIns="0" bIns="0" rtlCol="0">
                          <a:prstTxWarp prst="textNoShape">
                            <a:avLst/>
                          </a:prstTxWarp>
                          <a:noAutofit/>
                        </wps:bodyPr>
                      </wps:wsp>
                      <wps:wsp>
                        <wps:cNvPr id="42" name="Graphic 42"/>
                        <wps:cNvSpPr/>
                        <wps:spPr>
                          <a:xfrm>
                            <a:off x="153622" y="183539"/>
                            <a:ext cx="547370" cy="542925"/>
                          </a:xfrm>
                          <a:custGeom>
                            <a:avLst/>
                            <a:gdLst/>
                            <a:ahLst/>
                            <a:cxnLst/>
                            <a:rect l="l" t="t" r="r" b="b"/>
                            <a:pathLst>
                              <a:path w="547370" h="542925">
                                <a:moveTo>
                                  <a:pt x="261747" y="542812"/>
                                </a:moveTo>
                                <a:lnTo>
                                  <a:pt x="212613" y="536091"/>
                                </a:lnTo>
                                <a:lnTo>
                                  <a:pt x="165861" y="520887"/>
                                </a:lnTo>
                                <a:lnTo>
                                  <a:pt x="123669" y="498244"/>
                                </a:lnTo>
                                <a:lnTo>
                                  <a:pt x="86640" y="469095"/>
                                </a:lnTo>
                                <a:lnTo>
                                  <a:pt x="55375" y="434370"/>
                                </a:lnTo>
                                <a:lnTo>
                                  <a:pt x="30476" y="394999"/>
                                </a:lnTo>
                                <a:lnTo>
                                  <a:pt x="12546" y="351913"/>
                                </a:lnTo>
                                <a:lnTo>
                                  <a:pt x="2186" y="306043"/>
                                </a:lnTo>
                                <a:lnTo>
                                  <a:pt x="0" y="258318"/>
                                </a:lnTo>
                                <a:lnTo>
                                  <a:pt x="6587" y="209670"/>
                                </a:lnTo>
                                <a:lnTo>
                                  <a:pt x="21823" y="163022"/>
                                </a:lnTo>
                                <a:lnTo>
                                  <a:pt x="44503" y="121110"/>
                                </a:lnTo>
                                <a:lnTo>
                                  <a:pt x="73710" y="84487"/>
                                </a:lnTo>
                                <a:lnTo>
                                  <a:pt x="108530" y="53702"/>
                                </a:lnTo>
                                <a:lnTo>
                                  <a:pt x="148044" y="29309"/>
                                </a:lnTo>
                                <a:lnTo>
                                  <a:pt x="191337" y="11860"/>
                                </a:lnTo>
                                <a:lnTo>
                                  <a:pt x="237492" y="1906"/>
                                </a:lnTo>
                                <a:lnTo>
                                  <a:pt x="285593" y="0"/>
                                </a:lnTo>
                                <a:lnTo>
                                  <a:pt x="334724" y="6692"/>
                                </a:lnTo>
                                <a:lnTo>
                                  <a:pt x="381479" y="22323"/>
                                </a:lnTo>
                                <a:lnTo>
                                  <a:pt x="423679" y="45193"/>
                                </a:lnTo>
                                <a:lnTo>
                                  <a:pt x="460718" y="74411"/>
                                </a:lnTo>
                                <a:lnTo>
                                  <a:pt x="491994" y="109088"/>
                                </a:lnTo>
                                <a:lnTo>
                                  <a:pt x="516900" y="148334"/>
                                </a:lnTo>
                                <a:lnTo>
                                  <a:pt x="534833" y="191258"/>
                                </a:lnTo>
                                <a:lnTo>
                                  <a:pt x="545189" y="236972"/>
                                </a:lnTo>
                                <a:lnTo>
                                  <a:pt x="547362" y="284586"/>
                                </a:lnTo>
                                <a:lnTo>
                                  <a:pt x="540749" y="333209"/>
                                </a:lnTo>
                                <a:lnTo>
                                  <a:pt x="525539" y="379856"/>
                                </a:lnTo>
                                <a:lnTo>
                                  <a:pt x="502873" y="421767"/>
                                </a:lnTo>
                                <a:lnTo>
                                  <a:pt x="473669" y="458389"/>
                                </a:lnTo>
                                <a:lnTo>
                                  <a:pt x="438846" y="489168"/>
                                </a:lnTo>
                                <a:lnTo>
                                  <a:pt x="399324" y="513553"/>
                                </a:lnTo>
                                <a:lnTo>
                                  <a:pt x="356021" y="530990"/>
                                </a:lnTo>
                                <a:lnTo>
                                  <a:pt x="309855" y="540928"/>
                                </a:lnTo>
                                <a:lnTo>
                                  <a:pt x="261747" y="542812"/>
                                </a:lnTo>
                                <a:close/>
                              </a:path>
                            </a:pathLst>
                          </a:custGeom>
                          <a:solidFill>
                            <a:srgbClr val="999A9E"/>
                          </a:solidFill>
                        </wps:spPr>
                        <wps:bodyPr wrap="square" lIns="0" tIns="0" rIns="0" bIns="0" rtlCol="0">
                          <a:prstTxWarp prst="textNoShape">
                            <a:avLst/>
                          </a:prstTxWarp>
                          <a:noAutofit/>
                        </wps:bodyPr>
                      </wps:wsp>
                      <pic:pic>
                        <pic:nvPicPr>
                          <pic:cNvPr id="43" name="Image 43"/>
                          <pic:cNvPicPr/>
                        </pic:nvPicPr>
                        <pic:blipFill>
                          <a:blip r:embed="rId31" cstate="print"/>
                          <a:stretch>
                            <a:fillRect/>
                          </a:stretch>
                        </pic:blipFill>
                        <pic:spPr>
                          <a:xfrm>
                            <a:off x="286131" y="251382"/>
                            <a:ext cx="353568" cy="377951"/>
                          </a:xfrm>
                          <a:prstGeom prst="rect">
                            <a:avLst/>
                          </a:prstGeom>
                        </pic:spPr>
                      </pic:pic>
                      <wps:wsp>
                        <wps:cNvPr id="44" name="Graphic 44"/>
                        <wps:cNvSpPr/>
                        <wps:spPr>
                          <a:xfrm>
                            <a:off x="4410455" y="2785318"/>
                            <a:ext cx="683895" cy="1270"/>
                          </a:xfrm>
                          <a:custGeom>
                            <a:avLst/>
                            <a:gdLst/>
                            <a:ahLst/>
                            <a:cxnLst/>
                            <a:rect l="l" t="t" r="r" b="b"/>
                            <a:pathLst>
                              <a:path w="683895" h="0">
                                <a:moveTo>
                                  <a:pt x="0" y="0"/>
                                </a:moveTo>
                                <a:lnTo>
                                  <a:pt x="683704" y="0"/>
                                </a:lnTo>
                              </a:path>
                            </a:pathLst>
                          </a:custGeom>
                          <a:ln w="13735">
                            <a:solidFill>
                              <a:srgbClr val="28AAE2"/>
                            </a:solidFill>
                            <a:prstDash val="solid"/>
                          </a:ln>
                        </wps:spPr>
                        <wps:bodyPr wrap="square" lIns="0" tIns="0" rIns="0" bIns="0" rtlCol="0">
                          <a:prstTxWarp prst="textNoShape">
                            <a:avLst/>
                          </a:prstTxWarp>
                          <a:noAutofit/>
                        </wps:bodyPr>
                      </wps:wsp>
                      <wps:wsp>
                        <wps:cNvPr id="45" name="Graphic 45"/>
                        <wps:cNvSpPr/>
                        <wps:spPr>
                          <a:xfrm>
                            <a:off x="523875" y="4791378"/>
                            <a:ext cx="4159250" cy="1135380"/>
                          </a:xfrm>
                          <a:custGeom>
                            <a:avLst/>
                            <a:gdLst/>
                            <a:ahLst/>
                            <a:cxnLst/>
                            <a:rect l="l" t="t" r="r" b="b"/>
                            <a:pathLst>
                              <a:path w="4159250" h="1135380">
                                <a:moveTo>
                                  <a:pt x="4158995" y="1135380"/>
                                </a:moveTo>
                                <a:lnTo>
                                  <a:pt x="0" y="1135380"/>
                                </a:lnTo>
                                <a:lnTo>
                                  <a:pt x="0" y="0"/>
                                </a:lnTo>
                                <a:lnTo>
                                  <a:pt x="4158995" y="0"/>
                                </a:lnTo>
                                <a:lnTo>
                                  <a:pt x="4158995" y="1135380"/>
                                </a:lnTo>
                                <a:close/>
                              </a:path>
                            </a:pathLst>
                          </a:custGeom>
                          <a:solidFill>
                            <a:srgbClr val="231F1F"/>
                          </a:solidFill>
                        </wps:spPr>
                        <wps:bodyPr wrap="square" lIns="0" tIns="0" rIns="0" bIns="0" rtlCol="0">
                          <a:prstTxWarp prst="textNoShape">
                            <a:avLst/>
                          </a:prstTxWarp>
                          <a:noAutofit/>
                        </wps:bodyPr>
                      </wps:wsp>
                      <pic:pic>
                        <pic:nvPicPr>
                          <pic:cNvPr id="46" name="Image 46"/>
                          <pic:cNvPicPr/>
                        </pic:nvPicPr>
                        <pic:blipFill>
                          <a:blip r:embed="rId32" cstate="print"/>
                          <a:stretch>
                            <a:fillRect/>
                          </a:stretch>
                        </pic:blipFill>
                        <pic:spPr>
                          <a:xfrm>
                            <a:off x="523875" y="5891706"/>
                            <a:ext cx="4160520" cy="1331975"/>
                          </a:xfrm>
                          <a:prstGeom prst="rect">
                            <a:avLst/>
                          </a:prstGeom>
                        </pic:spPr>
                      </pic:pic>
                      <wps:wsp>
                        <wps:cNvPr id="47" name="Graphic 47"/>
                        <wps:cNvSpPr/>
                        <wps:spPr>
                          <a:xfrm>
                            <a:off x="2927127" y="6108019"/>
                            <a:ext cx="1270" cy="882015"/>
                          </a:xfrm>
                          <a:custGeom>
                            <a:avLst/>
                            <a:gdLst/>
                            <a:ahLst/>
                            <a:cxnLst/>
                            <a:rect l="l" t="t" r="r" b="b"/>
                            <a:pathLst>
                              <a:path w="0" h="882015">
                                <a:moveTo>
                                  <a:pt x="0" y="881824"/>
                                </a:moveTo>
                                <a:lnTo>
                                  <a:pt x="0" y="0"/>
                                </a:lnTo>
                              </a:path>
                            </a:pathLst>
                          </a:custGeom>
                          <a:ln w="13735">
                            <a:solidFill>
                              <a:srgbClr val="28AAE2"/>
                            </a:solidFill>
                            <a:prstDash val="solid"/>
                          </a:ln>
                        </wps:spPr>
                        <wps:bodyPr wrap="square" lIns="0" tIns="0" rIns="0" bIns="0" rtlCol="0">
                          <a:prstTxWarp prst="textNoShape">
                            <a:avLst/>
                          </a:prstTxWarp>
                          <a:noAutofit/>
                        </wps:bodyPr>
                      </wps:wsp>
                      <wps:wsp>
                        <wps:cNvPr id="48" name="Graphic 48"/>
                        <wps:cNvSpPr/>
                        <wps:spPr>
                          <a:xfrm>
                            <a:off x="3871817" y="535037"/>
                            <a:ext cx="682625" cy="1270"/>
                          </a:xfrm>
                          <a:custGeom>
                            <a:avLst/>
                            <a:gdLst/>
                            <a:ahLst/>
                            <a:cxnLst/>
                            <a:rect l="l" t="t" r="r" b="b"/>
                            <a:pathLst>
                              <a:path w="682625" h="0">
                                <a:moveTo>
                                  <a:pt x="0" y="0"/>
                                </a:moveTo>
                                <a:lnTo>
                                  <a:pt x="682180" y="0"/>
                                </a:lnTo>
                              </a:path>
                            </a:pathLst>
                          </a:custGeom>
                          <a:ln w="13735">
                            <a:solidFill>
                              <a:srgbClr val="999A9E"/>
                            </a:solidFill>
                            <a:prstDash val="solid"/>
                          </a:ln>
                        </wps:spPr>
                        <wps:bodyPr wrap="square" lIns="0" tIns="0" rIns="0" bIns="0" rtlCol="0">
                          <a:prstTxWarp prst="textNoShape">
                            <a:avLst/>
                          </a:prstTxWarp>
                          <a:noAutofit/>
                        </wps:bodyPr>
                      </wps:wsp>
                      <wps:wsp>
                        <wps:cNvPr id="49" name="Graphic 49"/>
                        <wps:cNvSpPr/>
                        <wps:spPr>
                          <a:xfrm>
                            <a:off x="4967573" y="5264389"/>
                            <a:ext cx="544830" cy="1270"/>
                          </a:xfrm>
                          <a:custGeom>
                            <a:avLst/>
                            <a:gdLst/>
                            <a:ahLst/>
                            <a:cxnLst/>
                            <a:rect l="l" t="t" r="r" b="b"/>
                            <a:pathLst>
                              <a:path w="544830" h="0">
                                <a:moveTo>
                                  <a:pt x="0" y="0"/>
                                </a:moveTo>
                                <a:lnTo>
                                  <a:pt x="544829" y="0"/>
                                </a:lnTo>
                              </a:path>
                            </a:pathLst>
                          </a:custGeom>
                          <a:ln w="13735">
                            <a:solidFill>
                              <a:srgbClr val="28AAE2"/>
                            </a:solidFill>
                            <a:prstDash val="solid"/>
                          </a:ln>
                        </wps:spPr>
                        <wps:bodyPr wrap="square" lIns="0" tIns="0" rIns="0" bIns="0" rtlCol="0">
                          <a:prstTxWarp prst="textNoShape">
                            <a:avLst/>
                          </a:prstTxWarp>
                          <a:noAutofit/>
                        </wps:bodyPr>
                      </wps:wsp>
                      <wps:wsp>
                        <wps:cNvPr id="50" name="Graphic 50"/>
                        <wps:cNvSpPr/>
                        <wps:spPr>
                          <a:xfrm>
                            <a:off x="2115362" y="1479345"/>
                            <a:ext cx="4071620" cy="6009640"/>
                          </a:xfrm>
                          <a:custGeom>
                            <a:avLst/>
                            <a:gdLst/>
                            <a:ahLst/>
                            <a:cxnLst/>
                            <a:rect l="l" t="t" r="r" b="b"/>
                            <a:pathLst>
                              <a:path w="4071620" h="6009640">
                                <a:moveTo>
                                  <a:pt x="1380172" y="6009513"/>
                                </a:moveTo>
                                <a:lnTo>
                                  <a:pt x="1369733" y="5974283"/>
                                </a:lnTo>
                                <a:lnTo>
                                  <a:pt x="1361160" y="5945327"/>
                                </a:lnTo>
                                <a:lnTo>
                                  <a:pt x="1205522" y="5974283"/>
                                </a:lnTo>
                                <a:lnTo>
                                  <a:pt x="1181747" y="5930544"/>
                                </a:lnTo>
                                <a:lnTo>
                                  <a:pt x="1156462" y="5891885"/>
                                </a:lnTo>
                                <a:lnTo>
                                  <a:pt x="1124699" y="5850280"/>
                                </a:lnTo>
                                <a:lnTo>
                                  <a:pt x="1092149" y="5814034"/>
                                </a:lnTo>
                                <a:lnTo>
                                  <a:pt x="1057402" y="5780544"/>
                                </a:lnTo>
                                <a:lnTo>
                                  <a:pt x="1087526" y="5724055"/>
                                </a:lnTo>
                                <a:lnTo>
                                  <a:pt x="1107033" y="5687479"/>
                                </a:lnTo>
                                <a:lnTo>
                                  <a:pt x="1130655" y="5643181"/>
                                </a:lnTo>
                                <a:lnTo>
                                  <a:pt x="1022350" y="5571553"/>
                                </a:lnTo>
                                <a:lnTo>
                                  <a:pt x="926147" y="5687479"/>
                                </a:lnTo>
                                <a:lnTo>
                                  <a:pt x="884872" y="5667438"/>
                                </a:lnTo>
                                <a:lnTo>
                                  <a:pt x="842010" y="5650090"/>
                                </a:lnTo>
                                <a:lnTo>
                                  <a:pt x="797801" y="5635612"/>
                                </a:lnTo>
                                <a:lnTo>
                                  <a:pt x="752449" y="5624195"/>
                                </a:lnTo>
                                <a:lnTo>
                                  <a:pt x="706170" y="5615991"/>
                                </a:lnTo>
                                <a:lnTo>
                                  <a:pt x="659168" y="5611177"/>
                                </a:lnTo>
                                <a:lnTo>
                                  <a:pt x="631634" y="5454015"/>
                                </a:lnTo>
                                <a:lnTo>
                                  <a:pt x="501904" y="5461635"/>
                                </a:lnTo>
                                <a:lnTo>
                                  <a:pt x="497332" y="5618797"/>
                                </a:lnTo>
                                <a:lnTo>
                                  <a:pt x="449821" y="5628818"/>
                                </a:lnTo>
                                <a:lnTo>
                                  <a:pt x="403517" y="5642026"/>
                                </a:lnTo>
                                <a:lnTo>
                                  <a:pt x="358648" y="5658282"/>
                                </a:lnTo>
                                <a:lnTo>
                                  <a:pt x="315442" y="5677459"/>
                                </a:lnTo>
                                <a:lnTo>
                                  <a:pt x="274091" y="5699430"/>
                                </a:lnTo>
                                <a:lnTo>
                                  <a:pt x="234823" y="5724055"/>
                                </a:lnTo>
                                <a:lnTo>
                                  <a:pt x="128054" y="5618797"/>
                                </a:lnTo>
                                <a:lnTo>
                                  <a:pt x="27279" y="5701195"/>
                                </a:lnTo>
                                <a:lnTo>
                                  <a:pt x="114338" y="5829401"/>
                                </a:lnTo>
                                <a:lnTo>
                                  <a:pt x="80289" y="5871057"/>
                                </a:lnTo>
                                <a:lnTo>
                                  <a:pt x="49682" y="5915368"/>
                                </a:lnTo>
                                <a:lnTo>
                                  <a:pt x="22669" y="5962040"/>
                                </a:lnTo>
                                <a:lnTo>
                                  <a:pt x="0" y="6009513"/>
                                </a:lnTo>
                                <a:lnTo>
                                  <a:pt x="330809" y="6009513"/>
                                </a:lnTo>
                                <a:lnTo>
                                  <a:pt x="353047" y="5987351"/>
                                </a:lnTo>
                                <a:lnTo>
                                  <a:pt x="388302" y="5959665"/>
                                </a:lnTo>
                                <a:lnTo>
                                  <a:pt x="426758" y="5936208"/>
                                </a:lnTo>
                                <a:lnTo>
                                  <a:pt x="468083" y="5917349"/>
                                </a:lnTo>
                                <a:lnTo>
                                  <a:pt x="511924" y="5903442"/>
                                </a:lnTo>
                                <a:lnTo>
                                  <a:pt x="557923" y="5894832"/>
                                </a:lnTo>
                                <a:lnTo>
                                  <a:pt x="605726" y="5891885"/>
                                </a:lnTo>
                                <a:lnTo>
                                  <a:pt x="653542" y="5894832"/>
                                </a:lnTo>
                                <a:lnTo>
                                  <a:pt x="699541" y="5903442"/>
                                </a:lnTo>
                                <a:lnTo>
                                  <a:pt x="743369" y="5917349"/>
                                </a:lnTo>
                                <a:lnTo>
                                  <a:pt x="784682" y="5936208"/>
                                </a:lnTo>
                                <a:lnTo>
                                  <a:pt x="823137" y="5959665"/>
                                </a:lnTo>
                                <a:lnTo>
                                  <a:pt x="858380" y="5987351"/>
                                </a:lnTo>
                                <a:lnTo>
                                  <a:pt x="880605" y="6009513"/>
                                </a:lnTo>
                                <a:lnTo>
                                  <a:pt x="1380172" y="6009513"/>
                                </a:lnTo>
                                <a:close/>
                              </a:path>
                              <a:path w="4071620" h="6009640">
                                <a:moveTo>
                                  <a:pt x="4071594" y="537019"/>
                                </a:moveTo>
                                <a:lnTo>
                                  <a:pt x="4065409" y="453110"/>
                                </a:lnTo>
                                <a:lnTo>
                                  <a:pt x="3964724" y="450062"/>
                                </a:lnTo>
                                <a:lnTo>
                                  <a:pt x="3954449" y="404329"/>
                                </a:lnTo>
                                <a:lnTo>
                                  <a:pt x="3939717" y="360857"/>
                                </a:lnTo>
                                <a:lnTo>
                                  <a:pt x="3920706" y="319684"/>
                                </a:lnTo>
                                <a:lnTo>
                                  <a:pt x="3897566" y="280797"/>
                                </a:lnTo>
                                <a:lnTo>
                                  <a:pt x="3903535" y="274713"/>
                                </a:lnTo>
                                <a:lnTo>
                                  <a:pt x="3918534" y="259372"/>
                                </a:lnTo>
                                <a:lnTo>
                                  <a:pt x="3964724" y="212128"/>
                                </a:lnTo>
                                <a:lnTo>
                                  <a:pt x="3957282" y="202984"/>
                                </a:lnTo>
                                <a:lnTo>
                                  <a:pt x="3911282" y="146494"/>
                                </a:lnTo>
                                <a:lnTo>
                                  <a:pt x="3828897" y="202984"/>
                                </a:lnTo>
                                <a:lnTo>
                                  <a:pt x="3795217" y="176072"/>
                                </a:lnTo>
                                <a:lnTo>
                                  <a:pt x="3789172" y="172199"/>
                                </a:lnTo>
                                <a:lnTo>
                                  <a:pt x="3789172" y="520255"/>
                                </a:lnTo>
                                <a:lnTo>
                                  <a:pt x="3784193" y="569810"/>
                                </a:lnTo>
                                <a:lnTo>
                                  <a:pt x="3769918" y="615950"/>
                                </a:lnTo>
                                <a:lnTo>
                                  <a:pt x="3747351" y="657682"/>
                                </a:lnTo>
                                <a:lnTo>
                                  <a:pt x="3717480" y="694016"/>
                                </a:lnTo>
                                <a:lnTo>
                                  <a:pt x="3681311" y="724001"/>
                                </a:lnTo>
                                <a:lnTo>
                                  <a:pt x="3639858" y="746633"/>
                                </a:lnTo>
                                <a:lnTo>
                                  <a:pt x="3594100" y="760933"/>
                                </a:lnTo>
                                <a:lnTo>
                                  <a:pt x="3545052" y="765911"/>
                                </a:lnTo>
                                <a:lnTo>
                                  <a:pt x="3496005" y="760933"/>
                                </a:lnTo>
                                <a:lnTo>
                                  <a:pt x="3450234" y="746633"/>
                                </a:lnTo>
                                <a:lnTo>
                                  <a:pt x="3408756" y="724001"/>
                                </a:lnTo>
                                <a:lnTo>
                                  <a:pt x="3372574" y="694016"/>
                                </a:lnTo>
                                <a:lnTo>
                                  <a:pt x="3342690" y="657682"/>
                                </a:lnTo>
                                <a:lnTo>
                                  <a:pt x="3320110" y="615950"/>
                                </a:lnTo>
                                <a:lnTo>
                                  <a:pt x="3319297" y="613321"/>
                                </a:lnTo>
                                <a:lnTo>
                                  <a:pt x="3305822" y="569810"/>
                                </a:lnTo>
                                <a:lnTo>
                                  <a:pt x="3300831" y="520255"/>
                                </a:lnTo>
                                <a:lnTo>
                                  <a:pt x="3305822" y="470738"/>
                                </a:lnTo>
                                <a:lnTo>
                                  <a:pt x="3320110" y="424637"/>
                                </a:lnTo>
                                <a:lnTo>
                                  <a:pt x="3342690" y="382917"/>
                                </a:lnTo>
                                <a:lnTo>
                                  <a:pt x="3372574" y="346583"/>
                                </a:lnTo>
                                <a:lnTo>
                                  <a:pt x="3408756" y="316611"/>
                                </a:lnTo>
                                <a:lnTo>
                                  <a:pt x="3450234" y="293992"/>
                                </a:lnTo>
                                <a:lnTo>
                                  <a:pt x="3496005" y="279692"/>
                                </a:lnTo>
                                <a:lnTo>
                                  <a:pt x="3545052" y="274713"/>
                                </a:lnTo>
                                <a:lnTo>
                                  <a:pt x="3594100" y="279692"/>
                                </a:lnTo>
                                <a:lnTo>
                                  <a:pt x="3639858" y="293992"/>
                                </a:lnTo>
                                <a:lnTo>
                                  <a:pt x="3681311" y="316611"/>
                                </a:lnTo>
                                <a:lnTo>
                                  <a:pt x="3717480" y="346583"/>
                                </a:lnTo>
                                <a:lnTo>
                                  <a:pt x="3747351" y="382917"/>
                                </a:lnTo>
                                <a:lnTo>
                                  <a:pt x="3769918" y="424637"/>
                                </a:lnTo>
                                <a:lnTo>
                                  <a:pt x="3784193" y="470738"/>
                                </a:lnTo>
                                <a:lnTo>
                                  <a:pt x="3789172" y="520255"/>
                                </a:lnTo>
                                <a:lnTo>
                                  <a:pt x="3789172" y="172199"/>
                                </a:lnTo>
                                <a:lnTo>
                                  <a:pt x="3758692" y="152603"/>
                                </a:lnTo>
                                <a:lnTo>
                                  <a:pt x="3719893" y="132600"/>
                                </a:lnTo>
                                <a:lnTo>
                                  <a:pt x="3683076" y="117538"/>
                                </a:lnTo>
                                <a:lnTo>
                                  <a:pt x="3679355" y="116014"/>
                                </a:lnTo>
                                <a:lnTo>
                                  <a:pt x="3681488" y="96202"/>
                                </a:lnTo>
                                <a:lnTo>
                                  <a:pt x="3681590" y="95250"/>
                                </a:lnTo>
                                <a:lnTo>
                                  <a:pt x="3690023" y="16865"/>
                                </a:lnTo>
                                <a:lnTo>
                                  <a:pt x="3607625" y="0"/>
                                </a:lnTo>
                                <a:lnTo>
                                  <a:pt x="3578580" y="96202"/>
                                </a:lnTo>
                                <a:lnTo>
                                  <a:pt x="3556089" y="95250"/>
                                </a:lnTo>
                                <a:lnTo>
                                  <a:pt x="3538905" y="95250"/>
                                </a:lnTo>
                                <a:lnTo>
                                  <a:pt x="3518916" y="95999"/>
                                </a:lnTo>
                                <a:lnTo>
                                  <a:pt x="3475748" y="100609"/>
                                </a:lnTo>
                                <a:lnTo>
                                  <a:pt x="3431006" y="110375"/>
                                </a:lnTo>
                                <a:lnTo>
                                  <a:pt x="3409226" y="117538"/>
                                </a:lnTo>
                                <a:lnTo>
                                  <a:pt x="3364928" y="32105"/>
                                </a:lnTo>
                                <a:lnTo>
                                  <a:pt x="3287115" y="62585"/>
                                </a:lnTo>
                                <a:lnTo>
                                  <a:pt x="3316071" y="161747"/>
                                </a:lnTo>
                                <a:lnTo>
                                  <a:pt x="3286074" y="182613"/>
                                </a:lnTo>
                                <a:lnTo>
                                  <a:pt x="3257918" y="206019"/>
                                </a:lnTo>
                                <a:lnTo>
                                  <a:pt x="3231769" y="231698"/>
                                </a:lnTo>
                                <a:lnTo>
                                  <a:pt x="3207766" y="259372"/>
                                </a:lnTo>
                                <a:lnTo>
                                  <a:pt x="3117761" y="216700"/>
                                </a:lnTo>
                                <a:lnTo>
                                  <a:pt x="3073463" y="288417"/>
                                </a:lnTo>
                                <a:lnTo>
                                  <a:pt x="3155861" y="349389"/>
                                </a:lnTo>
                                <a:lnTo>
                                  <a:pt x="3140710" y="387756"/>
                                </a:lnTo>
                                <a:lnTo>
                                  <a:pt x="3129572" y="427393"/>
                                </a:lnTo>
                                <a:lnTo>
                                  <a:pt x="3122422" y="468464"/>
                                </a:lnTo>
                                <a:lnTo>
                                  <a:pt x="3119285" y="511111"/>
                                </a:lnTo>
                                <a:lnTo>
                                  <a:pt x="3018510" y="530923"/>
                                </a:lnTo>
                                <a:lnTo>
                                  <a:pt x="3027654" y="614845"/>
                                </a:lnTo>
                                <a:lnTo>
                                  <a:pt x="3128429" y="613321"/>
                                </a:lnTo>
                                <a:lnTo>
                                  <a:pt x="3138119" y="651383"/>
                                </a:lnTo>
                                <a:lnTo>
                                  <a:pt x="3151111" y="687717"/>
                                </a:lnTo>
                                <a:lnTo>
                                  <a:pt x="3167265" y="722325"/>
                                </a:lnTo>
                                <a:lnTo>
                                  <a:pt x="3186430" y="755243"/>
                                </a:lnTo>
                                <a:lnTo>
                                  <a:pt x="3116237" y="830021"/>
                                </a:lnTo>
                                <a:lnTo>
                                  <a:pt x="3169577" y="892505"/>
                                </a:lnTo>
                                <a:lnTo>
                                  <a:pt x="3251962" y="834593"/>
                                </a:lnTo>
                                <a:lnTo>
                                  <a:pt x="3280562" y="859447"/>
                                </a:lnTo>
                                <a:lnTo>
                                  <a:pt x="3311156" y="881456"/>
                                </a:lnTo>
                                <a:lnTo>
                                  <a:pt x="3343440" y="900633"/>
                                </a:lnTo>
                                <a:lnTo>
                                  <a:pt x="3377120" y="916978"/>
                                </a:lnTo>
                                <a:lnTo>
                                  <a:pt x="3357308" y="1016139"/>
                                </a:lnTo>
                                <a:lnTo>
                                  <a:pt x="3436658" y="1040523"/>
                                </a:lnTo>
                                <a:lnTo>
                                  <a:pt x="3476371" y="945934"/>
                                </a:lnTo>
                                <a:lnTo>
                                  <a:pt x="3504107" y="949629"/>
                                </a:lnTo>
                                <a:lnTo>
                                  <a:pt x="3532428" y="951458"/>
                                </a:lnTo>
                                <a:lnTo>
                                  <a:pt x="3561321" y="951293"/>
                                </a:lnTo>
                                <a:lnTo>
                                  <a:pt x="3590772" y="948982"/>
                                </a:lnTo>
                                <a:lnTo>
                                  <a:pt x="3603142" y="947572"/>
                                </a:lnTo>
                                <a:lnTo>
                                  <a:pt x="3613810" y="945934"/>
                                </a:lnTo>
                                <a:lnTo>
                                  <a:pt x="3615055" y="945743"/>
                                </a:lnTo>
                                <a:lnTo>
                                  <a:pt x="3626662" y="943622"/>
                                </a:lnTo>
                                <a:lnTo>
                                  <a:pt x="3638105" y="941362"/>
                                </a:lnTo>
                                <a:lnTo>
                                  <a:pt x="3674783" y="1031379"/>
                                </a:lnTo>
                                <a:lnTo>
                                  <a:pt x="3754120" y="1006995"/>
                                </a:lnTo>
                                <a:lnTo>
                                  <a:pt x="3742220" y="941362"/>
                                </a:lnTo>
                                <a:lnTo>
                                  <a:pt x="3735832" y="906221"/>
                                </a:lnTo>
                                <a:lnTo>
                                  <a:pt x="3770376" y="887158"/>
                                </a:lnTo>
                                <a:lnTo>
                                  <a:pt x="3802938" y="864679"/>
                                </a:lnTo>
                                <a:lnTo>
                                  <a:pt x="3833215" y="839304"/>
                                </a:lnTo>
                                <a:lnTo>
                                  <a:pt x="3837940" y="834593"/>
                                </a:lnTo>
                                <a:lnTo>
                                  <a:pt x="3860901" y="811631"/>
                                </a:lnTo>
                                <a:lnTo>
                                  <a:pt x="3949484" y="858977"/>
                                </a:lnTo>
                                <a:lnTo>
                                  <a:pt x="3980319" y="811631"/>
                                </a:lnTo>
                                <a:lnTo>
                                  <a:pt x="3995204" y="788771"/>
                                </a:lnTo>
                                <a:lnTo>
                                  <a:pt x="3967886" y="765911"/>
                                </a:lnTo>
                                <a:lnTo>
                                  <a:pt x="3920426" y="726198"/>
                                </a:lnTo>
                                <a:lnTo>
                                  <a:pt x="3939273" y="685977"/>
                                </a:lnTo>
                                <a:lnTo>
                                  <a:pt x="3954234" y="643470"/>
                                </a:lnTo>
                                <a:lnTo>
                                  <a:pt x="3964889" y="599236"/>
                                </a:lnTo>
                                <a:lnTo>
                                  <a:pt x="3970820" y="553885"/>
                                </a:lnTo>
                                <a:lnTo>
                                  <a:pt x="4071594" y="537019"/>
                                </a:lnTo>
                                <a:close/>
                              </a:path>
                            </a:pathLst>
                          </a:custGeom>
                          <a:solidFill>
                            <a:srgbClr val="999A9E"/>
                          </a:solidFill>
                        </wps:spPr>
                        <wps:bodyPr wrap="square" lIns="0" tIns="0" rIns="0" bIns="0" rtlCol="0">
                          <a:prstTxWarp prst="textNoShape">
                            <a:avLst/>
                          </a:prstTxWarp>
                          <a:noAutofit/>
                        </wps:bodyPr>
                      </wps:wsp>
                      <wps:wsp>
                        <wps:cNvPr id="51" name="Graphic 51"/>
                        <wps:cNvSpPr/>
                        <wps:spPr>
                          <a:xfrm>
                            <a:off x="1011840" y="3127075"/>
                            <a:ext cx="55244" cy="82550"/>
                          </a:xfrm>
                          <a:custGeom>
                            <a:avLst/>
                            <a:gdLst/>
                            <a:ahLst/>
                            <a:cxnLst/>
                            <a:rect l="l" t="t" r="r" b="b"/>
                            <a:pathLst>
                              <a:path w="55244" h="82550">
                                <a:moveTo>
                                  <a:pt x="53340" y="70104"/>
                                </a:moveTo>
                                <a:lnTo>
                                  <a:pt x="33528" y="70104"/>
                                </a:lnTo>
                                <a:lnTo>
                                  <a:pt x="39624" y="67056"/>
                                </a:lnTo>
                                <a:lnTo>
                                  <a:pt x="41148" y="64008"/>
                                </a:lnTo>
                                <a:lnTo>
                                  <a:pt x="41148" y="57912"/>
                                </a:lnTo>
                                <a:lnTo>
                                  <a:pt x="39624" y="54864"/>
                                </a:lnTo>
                                <a:lnTo>
                                  <a:pt x="36576" y="53340"/>
                                </a:lnTo>
                                <a:lnTo>
                                  <a:pt x="33528" y="50292"/>
                                </a:lnTo>
                                <a:lnTo>
                                  <a:pt x="30480" y="48768"/>
                                </a:lnTo>
                                <a:lnTo>
                                  <a:pt x="22860" y="45720"/>
                                </a:lnTo>
                                <a:lnTo>
                                  <a:pt x="19812" y="44196"/>
                                </a:lnTo>
                                <a:lnTo>
                                  <a:pt x="18288" y="44196"/>
                                </a:lnTo>
                                <a:lnTo>
                                  <a:pt x="9144" y="39624"/>
                                </a:lnTo>
                                <a:lnTo>
                                  <a:pt x="6096" y="36576"/>
                                </a:lnTo>
                                <a:lnTo>
                                  <a:pt x="4572" y="33528"/>
                                </a:lnTo>
                                <a:lnTo>
                                  <a:pt x="3048" y="32004"/>
                                </a:lnTo>
                                <a:lnTo>
                                  <a:pt x="1524" y="28956"/>
                                </a:lnTo>
                                <a:lnTo>
                                  <a:pt x="1524" y="15240"/>
                                </a:lnTo>
                                <a:lnTo>
                                  <a:pt x="3048" y="10668"/>
                                </a:lnTo>
                                <a:lnTo>
                                  <a:pt x="9144" y="6096"/>
                                </a:lnTo>
                                <a:lnTo>
                                  <a:pt x="13716" y="1524"/>
                                </a:lnTo>
                                <a:lnTo>
                                  <a:pt x="21336" y="0"/>
                                </a:lnTo>
                                <a:lnTo>
                                  <a:pt x="38100" y="0"/>
                                </a:lnTo>
                                <a:lnTo>
                                  <a:pt x="41148" y="1524"/>
                                </a:lnTo>
                                <a:lnTo>
                                  <a:pt x="45720" y="1524"/>
                                </a:lnTo>
                                <a:lnTo>
                                  <a:pt x="47244" y="3048"/>
                                </a:lnTo>
                                <a:lnTo>
                                  <a:pt x="50292" y="3048"/>
                                </a:lnTo>
                                <a:lnTo>
                                  <a:pt x="49149" y="12192"/>
                                </a:lnTo>
                                <a:lnTo>
                                  <a:pt x="22860" y="12192"/>
                                </a:lnTo>
                                <a:lnTo>
                                  <a:pt x="16764" y="15240"/>
                                </a:lnTo>
                                <a:lnTo>
                                  <a:pt x="15240" y="18288"/>
                                </a:lnTo>
                                <a:lnTo>
                                  <a:pt x="15240" y="24384"/>
                                </a:lnTo>
                                <a:lnTo>
                                  <a:pt x="16764" y="25908"/>
                                </a:lnTo>
                                <a:lnTo>
                                  <a:pt x="16764" y="27432"/>
                                </a:lnTo>
                                <a:lnTo>
                                  <a:pt x="18288" y="28956"/>
                                </a:lnTo>
                                <a:lnTo>
                                  <a:pt x="19812" y="28956"/>
                                </a:lnTo>
                                <a:lnTo>
                                  <a:pt x="19812" y="30480"/>
                                </a:lnTo>
                                <a:lnTo>
                                  <a:pt x="21336" y="32004"/>
                                </a:lnTo>
                                <a:lnTo>
                                  <a:pt x="24384" y="32004"/>
                                </a:lnTo>
                                <a:lnTo>
                                  <a:pt x="25908" y="33528"/>
                                </a:lnTo>
                                <a:lnTo>
                                  <a:pt x="28956" y="35052"/>
                                </a:lnTo>
                                <a:lnTo>
                                  <a:pt x="32004" y="35052"/>
                                </a:lnTo>
                                <a:lnTo>
                                  <a:pt x="47244" y="42672"/>
                                </a:lnTo>
                                <a:lnTo>
                                  <a:pt x="50292" y="45720"/>
                                </a:lnTo>
                                <a:lnTo>
                                  <a:pt x="51816" y="48768"/>
                                </a:lnTo>
                                <a:lnTo>
                                  <a:pt x="53340" y="50292"/>
                                </a:lnTo>
                                <a:lnTo>
                                  <a:pt x="54864" y="53340"/>
                                </a:lnTo>
                                <a:lnTo>
                                  <a:pt x="54864" y="67056"/>
                                </a:lnTo>
                                <a:lnTo>
                                  <a:pt x="53340" y="70104"/>
                                </a:lnTo>
                                <a:close/>
                              </a:path>
                              <a:path w="55244" h="82550">
                                <a:moveTo>
                                  <a:pt x="48768" y="15240"/>
                                </a:moveTo>
                                <a:lnTo>
                                  <a:pt x="47244" y="15240"/>
                                </a:lnTo>
                                <a:lnTo>
                                  <a:pt x="44196" y="13716"/>
                                </a:lnTo>
                                <a:lnTo>
                                  <a:pt x="41148" y="13716"/>
                                </a:lnTo>
                                <a:lnTo>
                                  <a:pt x="38100" y="12192"/>
                                </a:lnTo>
                                <a:lnTo>
                                  <a:pt x="49149" y="12192"/>
                                </a:lnTo>
                                <a:lnTo>
                                  <a:pt x="48768" y="15240"/>
                                </a:lnTo>
                                <a:close/>
                              </a:path>
                              <a:path w="55244" h="82550">
                                <a:moveTo>
                                  <a:pt x="33528" y="82296"/>
                                </a:moveTo>
                                <a:lnTo>
                                  <a:pt x="12192" y="82296"/>
                                </a:lnTo>
                                <a:lnTo>
                                  <a:pt x="7620" y="80772"/>
                                </a:lnTo>
                                <a:lnTo>
                                  <a:pt x="4572" y="79248"/>
                                </a:lnTo>
                                <a:lnTo>
                                  <a:pt x="1524" y="79248"/>
                                </a:lnTo>
                                <a:lnTo>
                                  <a:pt x="0" y="77724"/>
                                </a:lnTo>
                                <a:lnTo>
                                  <a:pt x="3048" y="65532"/>
                                </a:lnTo>
                                <a:lnTo>
                                  <a:pt x="4572" y="67056"/>
                                </a:lnTo>
                                <a:lnTo>
                                  <a:pt x="6096" y="67056"/>
                                </a:lnTo>
                                <a:lnTo>
                                  <a:pt x="10668" y="68580"/>
                                </a:lnTo>
                                <a:lnTo>
                                  <a:pt x="13716" y="70104"/>
                                </a:lnTo>
                                <a:lnTo>
                                  <a:pt x="53340" y="70104"/>
                                </a:lnTo>
                                <a:lnTo>
                                  <a:pt x="51816" y="73152"/>
                                </a:lnTo>
                                <a:lnTo>
                                  <a:pt x="47244" y="76200"/>
                                </a:lnTo>
                                <a:lnTo>
                                  <a:pt x="41148" y="80772"/>
                                </a:lnTo>
                                <a:lnTo>
                                  <a:pt x="33528" y="82296"/>
                                </a:lnTo>
                                <a:close/>
                              </a:path>
                            </a:pathLst>
                          </a:custGeom>
                          <a:solidFill>
                            <a:srgbClr val="FFFFFF"/>
                          </a:solidFill>
                        </wps:spPr>
                        <wps:bodyPr wrap="square" lIns="0" tIns="0" rIns="0" bIns="0" rtlCol="0">
                          <a:prstTxWarp prst="textNoShape">
                            <a:avLst/>
                          </a:prstTxWarp>
                          <a:noAutofit/>
                        </wps:bodyPr>
                      </wps:wsp>
                      <wps:wsp>
                        <wps:cNvPr id="52" name="Graphic 52"/>
                        <wps:cNvSpPr/>
                        <wps:spPr>
                          <a:xfrm>
                            <a:off x="1017936" y="2789890"/>
                            <a:ext cx="2284730" cy="1270"/>
                          </a:xfrm>
                          <a:custGeom>
                            <a:avLst/>
                            <a:gdLst/>
                            <a:ahLst/>
                            <a:cxnLst/>
                            <a:rect l="l" t="t" r="r" b="b"/>
                            <a:pathLst>
                              <a:path w="2284730" h="0">
                                <a:moveTo>
                                  <a:pt x="0" y="0"/>
                                </a:moveTo>
                                <a:lnTo>
                                  <a:pt x="2284571" y="0"/>
                                </a:lnTo>
                              </a:path>
                            </a:pathLst>
                          </a:custGeom>
                          <a:ln w="13735">
                            <a:solidFill>
                              <a:srgbClr val="006D9C"/>
                            </a:solidFill>
                            <a:prstDash val="solid"/>
                          </a:ln>
                        </wps:spPr>
                        <wps:bodyPr wrap="square" lIns="0" tIns="0" rIns="0" bIns="0" rtlCol="0">
                          <a:prstTxWarp prst="textNoShape">
                            <a:avLst/>
                          </a:prstTxWarp>
                          <a:noAutofit/>
                        </wps:bodyPr>
                      </wps:wsp>
                      <wps:wsp>
                        <wps:cNvPr id="53" name="Graphic 53"/>
                        <wps:cNvSpPr/>
                        <wps:spPr>
                          <a:xfrm>
                            <a:off x="793521" y="665884"/>
                            <a:ext cx="67310" cy="104139"/>
                          </a:xfrm>
                          <a:custGeom>
                            <a:avLst/>
                            <a:gdLst/>
                            <a:ahLst/>
                            <a:cxnLst/>
                            <a:rect l="l" t="t" r="r" b="b"/>
                            <a:pathLst>
                              <a:path w="67310" h="104139">
                                <a:moveTo>
                                  <a:pt x="67157" y="91440"/>
                                </a:moveTo>
                                <a:lnTo>
                                  <a:pt x="13817" y="91440"/>
                                </a:lnTo>
                                <a:lnTo>
                                  <a:pt x="13817" y="57150"/>
                                </a:lnTo>
                                <a:lnTo>
                                  <a:pt x="58013" y="57150"/>
                                </a:lnTo>
                                <a:lnTo>
                                  <a:pt x="58013" y="43180"/>
                                </a:lnTo>
                                <a:lnTo>
                                  <a:pt x="13817" y="43180"/>
                                </a:lnTo>
                                <a:lnTo>
                                  <a:pt x="13817" y="12700"/>
                                </a:lnTo>
                                <a:lnTo>
                                  <a:pt x="62585" y="12700"/>
                                </a:lnTo>
                                <a:lnTo>
                                  <a:pt x="62585" y="0"/>
                                </a:lnTo>
                                <a:lnTo>
                                  <a:pt x="0" y="0"/>
                                </a:lnTo>
                                <a:lnTo>
                                  <a:pt x="0" y="12700"/>
                                </a:lnTo>
                                <a:lnTo>
                                  <a:pt x="0" y="43180"/>
                                </a:lnTo>
                                <a:lnTo>
                                  <a:pt x="0" y="57150"/>
                                </a:lnTo>
                                <a:lnTo>
                                  <a:pt x="0" y="91440"/>
                                </a:lnTo>
                                <a:lnTo>
                                  <a:pt x="0" y="104140"/>
                                </a:lnTo>
                                <a:lnTo>
                                  <a:pt x="67157" y="104140"/>
                                </a:lnTo>
                                <a:lnTo>
                                  <a:pt x="67157" y="91440"/>
                                </a:lnTo>
                                <a:close/>
                              </a:path>
                            </a:pathLst>
                          </a:custGeom>
                          <a:solidFill>
                            <a:srgbClr val="FFFFFF"/>
                          </a:solidFill>
                        </wps:spPr>
                        <wps:bodyPr wrap="square" lIns="0" tIns="0" rIns="0" bIns="0" rtlCol="0">
                          <a:prstTxWarp prst="textNoShape">
                            <a:avLst/>
                          </a:prstTxWarp>
                          <a:noAutofit/>
                        </wps:bodyPr>
                      </wps:wsp>
                      <wps:wsp>
                        <wps:cNvPr id="54" name="Graphic 54"/>
                        <wps:cNvSpPr/>
                        <wps:spPr>
                          <a:xfrm>
                            <a:off x="792003" y="535037"/>
                            <a:ext cx="2284730" cy="1270"/>
                          </a:xfrm>
                          <a:custGeom>
                            <a:avLst/>
                            <a:gdLst/>
                            <a:ahLst/>
                            <a:cxnLst/>
                            <a:rect l="l" t="t" r="r" b="b"/>
                            <a:pathLst>
                              <a:path w="2284730" h="0">
                                <a:moveTo>
                                  <a:pt x="0" y="0"/>
                                </a:moveTo>
                                <a:lnTo>
                                  <a:pt x="2284666" y="0"/>
                                </a:lnTo>
                              </a:path>
                            </a:pathLst>
                          </a:custGeom>
                          <a:ln w="13735">
                            <a:solidFill>
                              <a:srgbClr val="FFFFFF"/>
                            </a:solidFill>
                            <a:prstDash val="solid"/>
                          </a:ln>
                        </wps:spPr>
                        <wps:bodyPr wrap="square" lIns="0" tIns="0" rIns="0" bIns="0" rtlCol="0">
                          <a:prstTxWarp prst="textNoShape">
                            <a:avLst/>
                          </a:prstTxWarp>
                          <a:noAutofit/>
                        </wps:bodyPr>
                      </wps:wsp>
                      <wps:wsp>
                        <wps:cNvPr id="55" name="Graphic 55"/>
                        <wps:cNvSpPr/>
                        <wps:spPr>
                          <a:xfrm>
                            <a:off x="1204150" y="5259818"/>
                            <a:ext cx="2284730" cy="1270"/>
                          </a:xfrm>
                          <a:custGeom>
                            <a:avLst/>
                            <a:gdLst/>
                            <a:ahLst/>
                            <a:cxnLst/>
                            <a:rect l="l" t="t" r="r" b="b"/>
                            <a:pathLst>
                              <a:path w="2284730" h="0">
                                <a:moveTo>
                                  <a:pt x="0" y="0"/>
                                </a:moveTo>
                                <a:lnTo>
                                  <a:pt x="2284571" y="0"/>
                                </a:lnTo>
                              </a:path>
                            </a:pathLst>
                          </a:custGeom>
                          <a:ln w="13735">
                            <a:solidFill>
                              <a:srgbClr val="28AAE2"/>
                            </a:solidFill>
                            <a:prstDash val="solid"/>
                          </a:ln>
                        </wps:spPr>
                        <wps:bodyPr wrap="square" lIns="0" tIns="0" rIns="0" bIns="0" rtlCol="0">
                          <a:prstTxWarp prst="textNoShape">
                            <a:avLst/>
                          </a:prstTxWarp>
                          <a:noAutofit/>
                        </wps:bodyPr>
                      </wps:wsp>
                      <wps:wsp>
                        <wps:cNvPr id="56" name="Graphic 56"/>
                        <wps:cNvSpPr/>
                        <wps:spPr>
                          <a:xfrm>
                            <a:off x="15113" y="4792902"/>
                            <a:ext cx="1126490" cy="1333500"/>
                          </a:xfrm>
                          <a:custGeom>
                            <a:avLst/>
                            <a:gdLst/>
                            <a:ahLst/>
                            <a:cxnLst/>
                            <a:rect l="l" t="t" r="r" b="b"/>
                            <a:pathLst>
                              <a:path w="1126490" h="1333500">
                                <a:moveTo>
                                  <a:pt x="1125982" y="474370"/>
                                </a:moveTo>
                                <a:lnTo>
                                  <a:pt x="1125969" y="265277"/>
                                </a:lnTo>
                                <a:lnTo>
                                  <a:pt x="1125969" y="203936"/>
                                </a:lnTo>
                                <a:lnTo>
                                  <a:pt x="1099019" y="175107"/>
                                </a:lnTo>
                                <a:lnTo>
                                  <a:pt x="1063866" y="143446"/>
                                </a:lnTo>
                                <a:lnTo>
                                  <a:pt x="1081735" y="106870"/>
                                </a:lnTo>
                                <a:lnTo>
                                  <a:pt x="1100328" y="68770"/>
                                </a:lnTo>
                                <a:lnTo>
                                  <a:pt x="1124927" y="18389"/>
                                </a:lnTo>
                                <a:lnTo>
                                  <a:pt x="1096416" y="0"/>
                                </a:lnTo>
                                <a:lnTo>
                                  <a:pt x="998118" y="0"/>
                                </a:lnTo>
                                <a:lnTo>
                                  <a:pt x="946327" y="68770"/>
                                </a:lnTo>
                                <a:lnTo>
                                  <a:pt x="921994" y="57861"/>
                                </a:lnTo>
                                <a:lnTo>
                                  <a:pt x="871613" y="39535"/>
                                </a:lnTo>
                                <a:lnTo>
                                  <a:pt x="814679" y="25196"/>
                                </a:lnTo>
                                <a:lnTo>
                                  <a:pt x="752894" y="17106"/>
                                </a:lnTo>
                                <a:lnTo>
                                  <a:pt x="722020" y="15341"/>
                                </a:lnTo>
                                <a:lnTo>
                                  <a:pt x="720229" y="0"/>
                                </a:lnTo>
                                <a:lnTo>
                                  <a:pt x="585355" y="0"/>
                                </a:lnTo>
                                <a:lnTo>
                                  <a:pt x="583145" y="29057"/>
                                </a:lnTo>
                                <a:lnTo>
                                  <a:pt x="534784" y="42506"/>
                                </a:lnTo>
                                <a:lnTo>
                                  <a:pt x="488137" y="59969"/>
                                </a:lnTo>
                                <a:lnTo>
                                  <a:pt x="443204" y="81432"/>
                                </a:lnTo>
                                <a:lnTo>
                                  <a:pt x="399973" y="106870"/>
                                </a:lnTo>
                                <a:lnTo>
                                  <a:pt x="305396" y="6197"/>
                                </a:lnTo>
                                <a:lnTo>
                                  <a:pt x="216814" y="79438"/>
                                </a:lnTo>
                                <a:lnTo>
                                  <a:pt x="290055" y="196888"/>
                                </a:lnTo>
                                <a:lnTo>
                                  <a:pt x="260083" y="230949"/>
                                </a:lnTo>
                                <a:lnTo>
                                  <a:pt x="232435" y="267195"/>
                                </a:lnTo>
                                <a:lnTo>
                                  <a:pt x="207289" y="305587"/>
                                </a:lnTo>
                                <a:lnTo>
                                  <a:pt x="184734" y="346265"/>
                                </a:lnTo>
                                <a:lnTo>
                                  <a:pt x="164998" y="389102"/>
                                </a:lnTo>
                                <a:lnTo>
                                  <a:pt x="29171" y="369290"/>
                                </a:lnTo>
                                <a:lnTo>
                                  <a:pt x="127" y="480593"/>
                                </a:lnTo>
                                <a:lnTo>
                                  <a:pt x="0" y="480593"/>
                                </a:lnTo>
                                <a:lnTo>
                                  <a:pt x="126796" y="527977"/>
                                </a:lnTo>
                                <a:lnTo>
                                  <a:pt x="121323" y="581431"/>
                                </a:lnTo>
                                <a:lnTo>
                                  <a:pt x="121297" y="583476"/>
                                </a:lnTo>
                                <a:lnTo>
                                  <a:pt x="120700" y="634339"/>
                                </a:lnTo>
                                <a:lnTo>
                                  <a:pt x="124663" y="686689"/>
                                </a:lnTo>
                                <a:lnTo>
                                  <a:pt x="132892" y="738479"/>
                                </a:lnTo>
                                <a:lnTo>
                                  <a:pt x="7734" y="801052"/>
                                </a:lnTo>
                                <a:lnTo>
                                  <a:pt x="45935" y="909358"/>
                                </a:lnTo>
                                <a:lnTo>
                                  <a:pt x="177190" y="872680"/>
                                </a:lnTo>
                                <a:lnTo>
                                  <a:pt x="200901" y="918197"/>
                                </a:lnTo>
                                <a:lnTo>
                                  <a:pt x="228485" y="960831"/>
                                </a:lnTo>
                                <a:lnTo>
                                  <a:pt x="259778" y="1000594"/>
                                </a:lnTo>
                                <a:lnTo>
                                  <a:pt x="294627" y="1037463"/>
                                </a:lnTo>
                                <a:lnTo>
                                  <a:pt x="221386" y="1156525"/>
                                </a:lnTo>
                                <a:lnTo>
                                  <a:pt x="309968" y="1225105"/>
                                </a:lnTo>
                                <a:lnTo>
                                  <a:pt x="404545" y="1122908"/>
                                </a:lnTo>
                                <a:lnTo>
                                  <a:pt x="438569" y="1141222"/>
                                </a:lnTo>
                                <a:lnTo>
                                  <a:pt x="473989" y="1157097"/>
                                </a:lnTo>
                                <a:lnTo>
                                  <a:pt x="510552" y="1170368"/>
                                </a:lnTo>
                                <a:lnTo>
                                  <a:pt x="547992" y="1180909"/>
                                </a:lnTo>
                                <a:lnTo>
                                  <a:pt x="597369" y="1190777"/>
                                </a:lnTo>
                                <a:lnTo>
                                  <a:pt x="613625" y="1193101"/>
                                </a:lnTo>
                                <a:lnTo>
                                  <a:pt x="613638" y="1194625"/>
                                </a:lnTo>
                                <a:lnTo>
                                  <a:pt x="615149" y="1325791"/>
                                </a:lnTo>
                                <a:lnTo>
                                  <a:pt x="728116" y="1333500"/>
                                </a:lnTo>
                                <a:lnTo>
                                  <a:pt x="752500" y="1194625"/>
                                </a:lnTo>
                                <a:lnTo>
                                  <a:pt x="805700" y="1185252"/>
                                </a:lnTo>
                                <a:lnTo>
                                  <a:pt x="857605" y="1171003"/>
                                </a:lnTo>
                                <a:lnTo>
                                  <a:pt x="908088" y="1152156"/>
                                </a:lnTo>
                                <a:lnTo>
                                  <a:pt x="956995" y="1129004"/>
                                </a:lnTo>
                                <a:lnTo>
                                  <a:pt x="1043965" y="1232725"/>
                                </a:lnTo>
                                <a:lnTo>
                                  <a:pt x="1125969" y="1172362"/>
                                </a:lnTo>
                                <a:lnTo>
                                  <a:pt x="1125969" y="1144447"/>
                                </a:lnTo>
                                <a:lnTo>
                                  <a:pt x="1117231" y="1129004"/>
                                </a:lnTo>
                                <a:lnTo>
                                  <a:pt x="1113790" y="1122908"/>
                                </a:lnTo>
                                <a:lnTo>
                                  <a:pt x="1071486" y="1048131"/>
                                </a:lnTo>
                                <a:lnTo>
                                  <a:pt x="1106805" y="1013599"/>
                                </a:lnTo>
                                <a:lnTo>
                                  <a:pt x="1125969" y="991400"/>
                                </a:lnTo>
                                <a:lnTo>
                                  <a:pt x="1125969" y="940104"/>
                                </a:lnTo>
                                <a:lnTo>
                                  <a:pt x="1125969" y="750785"/>
                                </a:lnTo>
                                <a:lnTo>
                                  <a:pt x="1125982" y="474370"/>
                                </a:lnTo>
                                <a:close/>
                              </a:path>
                            </a:pathLst>
                          </a:custGeom>
                          <a:solidFill>
                            <a:srgbClr val="231F1F"/>
                          </a:solidFill>
                        </wps:spPr>
                        <wps:bodyPr wrap="square" lIns="0" tIns="0" rIns="0" bIns="0" rtlCol="0">
                          <a:prstTxWarp prst="textNoShape">
                            <a:avLst/>
                          </a:prstTxWarp>
                          <a:noAutofit/>
                        </wps:bodyPr>
                      </wps:wsp>
                      <pic:pic>
                        <pic:nvPicPr>
                          <pic:cNvPr id="57" name="Image 57"/>
                          <pic:cNvPicPr/>
                        </pic:nvPicPr>
                        <pic:blipFill>
                          <a:blip r:embed="rId33" cstate="print"/>
                          <a:stretch>
                            <a:fillRect/>
                          </a:stretch>
                        </pic:blipFill>
                        <pic:spPr>
                          <a:xfrm>
                            <a:off x="391287" y="4986450"/>
                            <a:ext cx="632460" cy="795527"/>
                          </a:xfrm>
                          <a:prstGeom prst="rect">
                            <a:avLst/>
                          </a:prstGeom>
                        </pic:spPr>
                      </pic:pic>
                      <pic:pic>
                        <pic:nvPicPr>
                          <pic:cNvPr id="58" name="Image 58"/>
                          <pic:cNvPicPr/>
                        </pic:nvPicPr>
                        <pic:blipFill>
                          <a:blip r:embed="rId34" cstate="print"/>
                          <a:stretch>
                            <a:fillRect/>
                          </a:stretch>
                        </pic:blipFill>
                        <pic:spPr>
                          <a:xfrm>
                            <a:off x="21509" y="0"/>
                            <a:ext cx="830356" cy="866681"/>
                          </a:xfrm>
                          <a:prstGeom prst="rect">
                            <a:avLst/>
                          </a:prstGeom>
                        </pic:spPr>
                      </pic:pic>
                    </wpg:wgp>
                  </a:graphicData>
                </a:graphic>
              </wp:anchor>
            </w:drawing>
          </mc:Choice>
          <mc:Fallback>
            <w:pict>
              <v:group style="position:absolute;margin-left:26.189999pt;margin-top:202.326096pt;width:577.65pt;height:589.7pt;mso-position-horizontal-relative:page;mso-position-vertical-relative:page;z-index:-16178688" id="docshapegroup23" coordorigin="524,4047" coordsize="11553,11794">
                <v:rect style="position:absolute;left:1305;top:4092;width:4973;height:1788" id="docshape24" filled="true" fillcolor="#999a9e" stroked="false">
                  <v:fill type="solid"/>
                </v:rect>
                <v:shape style="position:absolute;left:1305;top:5702;width:4976;height:1750" type="#_x0000_t75" id="docshape25" stroked="false">
                  <v:imagedata r:id="rId25" o:title=""/>
                </v:shape>
                <v:shape style="position:absolute;left:7020;top:11592;width:4683;height:3831" type="#_x0000_t75" id="docshape26" stroked="false">
                  <v:imagedata r:id="rId26" o:title=""/>
                </v:shape>
                <v:shape style="position:absolute;left:6914;top:7660;width:3588;height:3732" type="#_x0000_t75" id="docshape27" stroked="false">
                  <v:imagedata r:id="rId27" o:title=""/>
                </v:shape>
                <v:shape style="position:absolute;left:6278;top:4092;width:2780;height:3363" type="#_x0000_t75" id="docshape28" stroked="false">
                  <v:imagedata r:id="rId28" o:title=""/>
                </v:shape>
                <v:shape style="position:absolute;left:9935;top:9449;width:2142;height:2795" id="docshape29" coordorigin="9935,9449" coordsize="2142,2795" path="m12077,9980l10611,9980,10673,9929,10739,9883,10809,9841,10882,9804,10957,9771,10923,9495,11154,9449,11236,9699,11586,9699,11607,9702,11662,9712,11716,9725,12017,9725,11985,9829,12057,9868,12077,9881,12077,9980xm12017,9725l11716,9725,11846,9485,12065,9569,12017,9725xm11586,9699l11236,9699,11299,9691,11363,9687,11429,9686,11495,9689,11552,9694,11586,9699xm10195,11633l10075,11438,10308,11277,10277,11201,10252,11123,10233,11043,10220,10960,10214,10876,9935,10831,9952,10605,10238,10597,10257,10524,10281,10452,10309,10382,10342,10315,10378,10251,10418,10189,10224,9987,10378,9819,10611,9980,12077,9980,12077,10499,11440,10499,11366,10501,11297,10516,11234,10544,11177,10582,11130,10631,11092,10687,11067,10751,11055,10821,11057,10891,11074,10958,11103,11019,11143,11074,11194,11120,11253,11156,11319,11181,11392,11193,12077,11193,12077,11520,10452,11520,10195,11633xm12077,11193l11392,11193,11465,11191,11534,11176,11598,11148,11655,11110,11703,11061,11740,11005,11766,10941,11779,10871,11777,10801,11760,10734,11731,10673,11690,10619,11640,10572,11580,10536,11513,10511,11440,10499,12077,10499,12077,11193xm10863,12152l10654,12049,10757,11799,10688,11752,10623,11700,10562,11643,10505,11583,10452,11520,12077,11520,12077,11804,12030,11832,11965,11866,11898,11897,11828,11923,11826,11924,11017,11924,10863,12152xm11403,11990l11368,11990,11334,11989,11252,11979,11172,11965,11093,11947,11017,11924,11826,11924,11757,11945,11758,11979,11758,11989,11471,11989,11437,11990,11403,11990xm11526,12243l11471,11989,11758,11989,11762,12219,11526,12243xe" filled="true" fillcolor="#006d9c" stroked="false">
                  <v:path arrowok="t"/>
                  <v:fill type="solid"/>
                </v:shape>
                <v:shape style="position:absolute;left:523;top:7663;width:6564;height:1714" id="docshape30" coordorigin="524,7663" coordsize="6564,1714" path="m7087,7663l1344,7663,1344,7839,1302,7844,1244,7856,1187,7873,1113,7731,988,7791,1033,7945,977,7984,925,8028,876,8077,831,8130,685,8070,615,8190,745,8279,722,8339,705,8399,692,8460,685,8522,524,8560,533,8695,694,8690,706,8747,724,8804,747,8859,774,8911,656,9026,735,9130,875,9038,907,9068,941,9096,979,9121,1019,9144,1035,9154,1053,9163,1071,9170,1089,9178,1048,9329,1173,9370,1245,9216,1308,9220,1344,9220,1344,9377,7087,9377,7087,7663xe" filled="true" fillcolor="#28aae2" stroked="false">
                  <v:path arrowok="t"/>
                  <v:fill type="solid"/>
                </v:shape>
                <v:shape style="position:absolute;left:926;top:8028;width:920;height:984" type="#_x0000_t75" id="docshape31" stroked="false">
                  <v:imagedata r:id="rId29" o:title=""/>
                </v:shape>
                <v:shape style="position:absolute;left:1344;top:9374;width:5746;height:2019" type="#_x0000_t75" id="docshape32" stroked="false">
                  <v:imagedata r:id="rId30" o:title=""/>
                </v:shape>
                <v:line style="position:absolute" from="4516,11208" to="4516,9572" stroked="true" strokeweight="1.081500pt" strokecolor="#006d9c">
                  <v:stroke dashstyle="solid"/>
                </v:line>
                <v:shape style="position:absolute;left:765;top:4335;width:862;height:855" id="docshape33" coordorigin="766,4336" coordsize="862,855" path="m1178,5190l1101,5180,1027,5156,960,5120,902,5074,853,5020,814,4958,785,4890,769,4818,766,4742,776,4666,800,4592,836,4526,882,4469,937,4420,999,4382,1067,4354,1140,4339,1215,4336,1293,4346,1366,4371,1433,4407,1491,4453,1541,4507,1580,4569,1608,4637,1624,4709,1628,4784,1617,4860,1593,4934,1558,5000,1512,5057,1457,5106,1395,5144,1326,5172,1254,5187,1178,5190xe" filled="true" fillcolor="#999a9e" stroked="false">
                  <v:path arrowok="t"/>
                  <v:fill type="solid"/>
                </v:shape>
                <v:shape style="position:absolute;left:974;top:4442;width:557;height:596" type="#_x0000_t75" id="docshape34" stroked="false">
                  <v:imagedata r:id="rId31" o:title=""/>
                </v:shape>
                <v:line style="position:absolute" from="7469,8433" to="8546,8433" stroked="true" strokeweight="1.081500pt" strokecolor="#28aae2">
                  <v:stroke dashstyle="solid"/>
                </v:line>
                <v:rect style="position:absolute;left:1348;top:11592;width:6550;height:1788" id="docshape35" filled="true" fillcolor="#231f1f" stroked="false">
                  <v:fill type="solid"/>
                </v:rect>
                <v:shape style="position:absolute;left:1348;top:13324;width:6552;height:2098" type="#_x0000_t75" id="docshape36" stroked="false">
                  <v:imagedata r:id="rId32" o:title=""/>
                </v:shape>
                <v:line style="position:absolute" from="5133,15054" to="5133,13665" stroked="true" strokeweight="1.081500pt" strokecolor="#28aae2">
                  <v:stroke dashstyle="solid"/>
                </v:line>
                <v:line style="position:absolute" from="6621,4889" to="7695,4889" stroked="true" strokeweight="1.081500pt" strokecolor="#999a9e">
                  <v:stroke dashstyle="solid"/>
                </v:line>
                <v:line style="position:absolute" from="8347,12337" to="9205,12337" stroked="true" strokeweight="1.081500pt" strokecolor="#28aae2">
                  <v:stroke dashstyle="solid"/>
                </v:line>
                <v:shape style="position:absolute;left:3855;top:6376;width:6412;height:9464" id="docshape37" coordorigin="3855,6376" coordsize="6412,9464" path="m6029,15840l6012,15785,5999,15739,5754,15785,5716,15716,5676,15655,5673,15650,5626,15589,5575,15532,5520,15479,5568,15390,5598,15333,5636,15263,5465,15150,5314,15333,5249,15301,5181,15274,5111,15251,5040,15233,4967,15220,4893,15213,4850,14965,4645,14977,4638,15225,4563,15240,4491,15261,4420,15287,4352,15317,4287,15352,4225,15390,4057,15225,3898,15354,4035,15556,3982,15622,3933,15692,3891,15765,3855,15840,4376,15840,4411,15805,4467,15761,4527,15725,4592,15695,4661,15673,4734,15659,4809,15655,4884,15659,4957,15673,5026,15695,5091,15725,5151,15761,5207,15805,5242,15840,6029,15840xm10267,7222l10257,7090,10099,7085,10083,7013,10059,6944,10029,6880,9993,6818,10002,6809,10026,6785,10099,6710,10087,6696,10015,6607,9885,6696,9832,6653,9822,6647,9822,7195,9814,7274,9792,7346,9756,7412,9709,7469,9652,7516,9587,7552,9515,7575,9438,7582,9361,7575,9289,7552,9223,7516,9166,7469,9119,7412,9084,7346,9082,7342,9061,7274,9053,7195,9061,7118,9084,7045,9119,6979,9166,6922,9223,6875,9289,6839,9361,6817,9438,6809,9515,6817,9587,6839,9652,6875,9709,6922,9756,6979,9792,7045,9814,7118,9822,7195,9822,6647,9774,6617,9713,6585,9655,6561,9649,6559,9653,6528,9653,6526,9666,6403,9536,6376,9491,6528,9455,6526,9428,6526,9397,6527,9366,6530,9329,6535,9293,6541,9258,6550,9224,6561,9154,6427,9032,6475,9077,6631,9030,6664,8986,6701,8944,6741,8907,6785,8765,6717,8695,6830,8825,6926,8801,6987,8784,7049,8772,7114,8767,7181,8609,7212,8623,7344,8782,7342,8797,7402,8817,7459,8843,7514,8873,7566,8763,7683,8847,7782,8976,7691,9021,7730,9070,7764,9120,7795,9173,7820,9142,7976,9267,8015,9330,7866,9373,7872,9418,7875,9463,7874,9510,7871,9529,7868,9546,7866,9548,7866,9566,7862,9584,7859,9642,8000,9767,7962,9748,7859,9738,7803,9793,7773,9844,7738,9892,7698,9899,7691,9935,7654,10075,7729,10123,7654,10147,7618,10104,7582,10029,7520,10059,7456,10082,7390,10099,7320,10108,7248,10267,7222xe" filled="true" fillcolor="#999a9e" stroked="false">
                  <v:path arrowok="t"/>
                  <v:fill type="solid"/>
                </v:shape>
                <v:shape style="position:absolute;left:2117;top:8971;width:87;height:130" id="docshape38" coordorigin="2117,8971" coordsize="87,130" path="m2201,9081l2170,9081,2180,9077,2182,9072,2182,9062,2180,9057,2175,9055,2170,9050,2165,9048,2153,9043,2148,9041,2146,9041,2132,9033,2127,9029,2124,9024,2122,9021,2120,9017,2120,8995,2122,8988,2132,8981,2139,8973,2151,8971,2177,8971,2182,8973,2189,8973,2192,8976,2196,8976,2195,8990,2153,8990,2144,8995,2141,9000,2141,9009,2144,9012,2144,9014,2146,9017,2148,9017,2148,9019,2151,9021,2156,9021,2158,9024,2163,9026,2168,9026,2192,9038,2196,9043,2199,9048,2201,9050,2204,9055,2204,9077,2201,9081xm2194,8995l2192,8995,2187,8993,2182,8993,2177,8990,2195,8990,2194,8995xm2170,9101l2136,9101,2129,9098,2124,9096,2120,9096,2117,9093,2122,9074,2124,9077,2127,9077,2134,9079,2139,9081,2201,9081,2199,9086,2192,9091,2182,9098,2170,9101xe" filled="true" fillcolor="#ffffff" stroked="false">
                  <v:path arrowok="t"/>
                  <v:fill type="solid"/>
                </v:shape>
                <v:line style="position:absolute" from="2127,8440" to="5725,8440" stroked="true" strokeweight="1.081500pt" strokecolor="#006d9c">
                  <v:stroke dashstyle="solid"/>
                </v:line>
                <v:shape style="position:absolute;left:1773;top:5095;width:106;height:164" id="docshape39" coordorigin="1773,5095" coordsize="106,164" path="m1879,5239l1795,5239,1795,5185,1865,5185,1865,5163,1795,5163,1795,5115,1872,5115,1872,5095,1773,5095,1773,5115,1773,5163,1773,5185,1773,5239,1773,5259,1879,5259,1879,5239xe" filled="true" fillcolor="#ffffff" stroked="false">
                  <v:path arrowok="t"/>
                  <v:fill type="solid"/>
                </v:shape>
                <v:line style="position:absolute" from="1771,4889" to="5369,4889" stroked="true" strokeweight="1.081500pt" strokecolor="#ffffff">
                  <v:stroke dashstyle="solid"/>
                </v:line>
                <v:line style="position:absolute" from="2420,12330" to="6018,12330" stroked="true" strokeweight="1.081500pt" strokecolor="#28aae2">
                  <v:stroke dashstyle="solid"/>
                </v:line>
                <v:shape style="position:absolute;left:547;top:11594;width:1774;height:2100" id="docshape40" coordorigin="548,11594" coordsize="1774,2100" path="m2321,12341l2321,12012,2321,11916,2278,11870,2223,11820,2251,11763,2280,11703,2319,11623,2274,11594,2119,11594,2038,11703,2000,11686,1920,11657,1831,11634,1733,11621,1685,11619,1682,11594,1469,11594,1466,11640,1390,11661,1316,11689,1246,11723,1177,11763,1029,11604,889,11719,1004,11904,957,11958,914,12015,874,12076,839,12140,807,12207,594,12176,548,12351,548,12351,747,12426,739,12510,739,12513,738,12593,744,12676,757,12757,560,12856,620,13026,827,12969,864,13040,907,13108,957,13170,1012,13228,896,13416,1036,13524,1185,13363,1238,13392,1294,13417,1352,13437,1411,13454,1488,13470,1514,13473,1514,13476,1516,13682,1694,13694,1733,13476,1816,13461,1898,13438,1978,13409,2055,13372,2192,13536,2321,13441,2321,13397,2307,13372,2302,13363,2235,13245,2291,13191,2321,13156,2321,13075,2321,12777,2321,12341xe" filled="true" fillcolor="#231f1f" stroked="false">
                  <v:path arrowok="t"/>
                  <v:fill type="solid"/>
                </v:shape>
                <v:shape style="position:absolute;left:1140;top:11899;width:996;height:1253" type="#_x0000_t75" id="docshape41" stroked="false">
                  <v:imagedata r:id="rId33" o:title=""/>
                </v:shape>
                <v:shape style="position:absolute;left:557;top:4046;width:1308;height:1365" type="#_x0000_t75" id="docshape42" stroked="false">
                  <v:imagedata r:id="rId34" o:title=""/>
                </v:shape>
                <w10:wrap type="none"/>
              </v:group>
            </w:pict>
          </mc:Fallback>
        </mc:AlternateContent>
      </w:r>
    </w:p>
    <w:p>
      <w:pPr>
        <w:pStyle w:val="BodyText"/>
        <w:spacing w:before="29"/>
        <w:rPr>
          <w:sz w:val="16"/>
        </w:rPr>
      </w:pPr>
    </w:p>
    <w:p>
      <w:pPr>
        <w:tabs>
          <w:tab w:pos="7573" w:val="left" w:leader="none"/>
        </w:tabs>
        <w:spacing w:before="1"/>
        <w:ind w:left="468" w:right="0" w:firstLine="0"/>
        <w:jc w:val="left"/>
        <w:rPr>
          <w:sz w:val="16"/>
        </w:rPr>
      </w:pPr>
      <w:r>
        <w:rPr>
          <w:i/>
          <w:color w:val="9A9CA0"/>
          <w:sz w:val="15"/>
        </w:rPr>
        <w:t>iconogrphy</w:t>
      </w:r>
      <w:r>
        <w:rPr>
          <w:i/>
          <w:color w:val="9A9CA0"/>
          <w:spacing w:val="24"/>
          <w:sz w:val="15"/>
        </w:rPr>
        <w:t> </w:t>
      </w:r>
      <w:r>
        <w:rPr>
          <w:i/>
          <w:color w:val="9A9CA0"/>
          <w:sz w:val="15"/>
        </w:rPr>
        <w:t>by</w:t>
      </w:r>
      <w:r>
        <w:rPr>
          <w:i/>
          <w:color w:val="9A9CA0"/>
          <w:spacing w:val="-6"/>
          <w:sz w:val="15"/>
        </w:rPr>
        <w:t> </w:t>
      </w:r>
      <w:r>
        <w:rPr>
          <w:i/>
          <w:color w:val="9A9CA0"/>
          <w:spacing w:val="-2"/>
          <w:sz w:val="15"/>
        </w:rPr>
        <w:t>geoffreydorne</w:t>
      </w:r>
      <w:r>
        <w:rPr>
          <w:i/>
          <w:color w:val="9A9CA0"/>
          <w:sz w:val="15"/>
        </w:rPr>
        <w:tab/>
      </w:r>
      <w:r>
        <w:rPr>
          <w:color w:val="383434"/>
          <w:sz w:val="16"/>
        </w:rPr>
        <w:t>©2023</w:t>
      </w:r>
      <w:r>
        <w:rPr>
          <w:color w:val="383434"/>
          <w:spacing w:val="-4"/>
          <w:sz w:val="16"/>
        </w:rPr>
        <w:t> </w:t>
      </w:r>
      <w:r>
        <w:rPr>
          <w:color w:val="211F1F"/>
          <w:sz w:val="16"/>
        </w:rPr>
        <w:t>Vision</w:t>
      </w:r>
      <w:r>
        <w:rPr>
          <w:color w:val="211F1F"/>
          <w:spacing w:val="-7"/>
          <w:sz w:val="16"/>
        </w:rPr>
        <w:t> </w:t>
      </w:r>
      <w:r>
        <w:rPr>
          <w:color w:val="211F1F"/>
          <w:sz w:val="16"/>
        </w:rPr>
        <w:t>Change</w:t>
      </w:r>
      <w:r>
        <w:rPr>
          <w:color w:val="211F1F"/>
          <w:spacing w:val="-5"/>
          <w:sz w:val="16"/>
        </w:rPr>
        <w:t> </w:t>
      </w:r>
      <w:r>
        <w:rPr>
          <w:color w:val="211F1F"/>
          <w:sz w:val="16"/>
        </w:rPr>
        <w:t>Wi</w:t>
      </w:r>
      <w:r>
        <w:rPr>
          <w:color w:val="030303"/>
          <w:sz w:val="16"/>
        </w:rPr>
        <w:t>n</w:t>
      </w:r>
      <w:r>
        <w:rPr>
          <w:color w:val="030303"/>
          <w:spacing w:val="39"/>
          <w:sz w:val="16"/>
        </w:rPr>
        <w:t> </w:t>
      </w:r>
      <w:r>
        <w:rPr>
          <w:color w:val="28AAE2"/>
          <w:sz w:val="22"/>
        </w:rPr>
        <w:t>I</w:t>
      </w:r>
      <w:r>
        <w:rPr>
          <w:color w:val="28AAE2"/>
          <w:spacing w:val="20"/>
          <w:sz w:val="22"/>
        </w:rPr>
        <w:t> </w:t>
      </w:r>
      <w:r>
        <w:rPr>
          <w:color w:val="030303"/>
          <w:spacing w:val="-24"/>
          <w:sz w:val="16"/>
          <w:u w:val="single" w:color="000000"/>
        </w:rPr>
        <w:t> </w:t>
      </w:r>
      <w:hyperlink r:id="rId35">
        <w:r>
          <w:rPr>
            <w:color w:val="030303"/>
            <w:spacing w:val="-2"/>
            <w:sz w:val="16"/>
            <w:u w:val="single" w:color="000000"/>
          </w:rPr>
          <w:t>www</w:t>
        </w:r>
        <w:r>
          <w:rPr>
            <w:color w:val="211F1F"/>
            <w:spacing w:val="-2"/>
            <w:sz w:val="16"/>
            <w:u w:val="single" w:color="000000"/>
          </w:rPr>
          <w:t>.</w:t>
        </w:r>
        <w:r>
          <w:rPr>
            <w:color w:val="030303"/>
            <w:spacing w:val="-2"/>
            <w:sz w:val="16"/>
            <w:u w:val="single" w:color="000000"/>
          </w:rPr>
          <w:t>visionchangewin.</w:t>
        </w:r>
        <w:r>
          <w:rPr>
            <w:color w:val="211F1F"/>
            <w:spacing w:val="-2"/>
            <w:sz w:val="16"/>
            <w:u w:val="single" w:color="000000"/>
          </w:rPr>
          <w:t>org</w:t>
        </w:r>
      </w:hyperlink>
    </w:p>
    <w:sectPr>
      <w:type w:val="continuous"/>
      <w:pgSz w:w="12240" w:h="15840"/>
      <w:pgMar w:header="0" w:footer="0" w:top="1540" w:bottom="980" w:left="80" w:right="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32160">
              <wp:simplePos x="0" y="0"/>
              <wp:positionH relativeFrom="page">
                <wp:posOffset>6739213</wp:posOffset>
              </wp:positionH>
              <wp:positionV relativeFrom="page">
                <wp:posOffset>9414854</wp:posOffset>
              </wp:positionV>
              <wp:extent cx="198120" cy="167640"/>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98120" cy="167640"/>
                      </a:xfrm>
                      <a:prstGeom prst="rect">
                        <a:avLst/>
                      </a:prstGeom>
                    </wps:spPr>
                    <wps:txbx>
                      <w:txbxContent>
                        <w:p>
                          <w:pPr>
                            <w:spacing w:before="23"/>
                            <w:ind w:left="20" w:right="0" w:firstLine="0"/>
                            <w:jc w:val="left"/>
                            <w:rPr>
                              <w:sz w:val="19"/>
                            </w:rPr>
                          </w:pPr>
                          <w:r>
                            <w:rPr>
                              <w:color w:val="010101"/>
                              <w:spacing w:val="-5"/>
                              <w:sz w:val="19"/>
                            </w:rPr>
                            <w:fldChar w:fldCharType="begin"/>
                          </w:r>
                          <w:r>
                            <w:rPr>
                              <w:color w:val="010101"/>
                              <w:spacing w:val="-5"/>
                              <w:sz w:val="19"/>
                            </w:rPr>
                            <w:instrText> PAGE </w:instrText>
                          </w:r>
                          <w:r>
                            <w:rPr>
                              <w:color w:val="010101"/>
                              <w:spacing w:val="-5"/>
                              <w:sz w:val="19"/>
                            </w:rPr>
                            <w:fldChar w:fldCharType="separate"/>
                          </w:r>
                          <w:r>
                            <w:rPr>
                              <w:color w:val="010101"/>
                              <w:spacing w:val="-5"/>
                              <w:sz w:val="19"/>
                            </w:rPr>
                            <w:t>11</w:t>
                          </w:r>
                          <w:r>
                            <w:rPr>
                              <w:color w:val="010101"/>
                              <w:spacing w:val="-5"/>
                              <w:sz w:val="19"/>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30.646729pt;margin-top:741.327148pt;width:15.6pt;height:13.2pt;mso-position-horizontal-relative:page;mso-position-vertical-relative:page;z-index:-16184320" type="#_x0000_t202" id="docshape1" filled="false" stroked="false">
              <v:textbox inset="0,0,0,0">
                <w:txbxContent>
                  <w:p>
                    <w:pPr>
                      <w:spacing w:before="23"/>
                      <w:ind w:left="20" w:right="0" w:firstLine="0"/>
                      <w:jc w:val="left"/>
                      <w:rPr>
                        <w:sz w:val="19"/>
                      </w:rPr>
                    </w:pPr>
                    <w:r>
                      <w:rPr>
                        <w:color w:val="010101"/>
                        <w:spacing w:val="-5"/>
                        <w:sz w:val="19"/>
                      </w:rPr>
                      <w:fldChar w:fldCharType="begin"/>
                    </w:r>
                    <w:r>
                      <w:rPr>
                        <w:color w:val="010101"/>
                        <w:spacing w:val="-5"/>
                        <w:sz w:val="19"/>
                      </w:rPr>
                      <w:instrText> PAGE </w:instrText>
                    </w:r>
                    <w:r>
                      <w:rPr>
                        <w:color w:val="010101"/>
                        <w:spacing w:val="-5"/>
                        <w:sz w:val="19"/>
                      </w:rPr>
                      <w:fldChar w:fldCharType="separate"/>
                    </w:r>
                    <w:r>
                      <w:rPr>
                        <w:color w:val="010101"/>
                        <w:spacing w:val="-5"/>
                        <w:sz w:val="19"/>
                      </w:rPr>
                      <w:t>11</w:t>
                    </w:r>
                    <w:r>
                      <w:rPr>
                        <w:color w:val="010101"/>
                        <w:spacing w:val="-5"/>
                        <w:sz w:val="19"/>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1"/>
      <w:numFmt w:val="decimal"/>
      <w:lvlText w:val="%1."/>
      <w:lvlJc w:val="left"/>
      <w:pPr>
        <w:ind w:left="842" w:hanging="376"/>
        <w:jc w:val="left"/>
      </w:pPr>
      <w:rPr>
        <w:rFonts w:hint="default"/>
        <w:spacing w:val="-1"/>
        <w:w w:val="95"/>
        <w:lang w:val="en-US" w:eastAsia="en-US" w:bidi="ar-SA"/>
      </w:rPr>
    </w:lvl>
    <w:lvl w:ilvl="1">
      <w:start w:val="1"/>
      <w:numFmt w:val="lowerLetter"/>
      <w:lvlText w:val="%2."/>
      <w:lvlJc w:val="left"/>
      <w:pPr>
        <w:ind w:left="1565" w:hanging="354"/>
        <w:jc w:val="left"/>
      </w:pPr>
      <w:rPr>
        <w:rFonts w:hint="default" w:ascii="Arial" w:hAnsi="Arial" w:eastAsia="Arial" w:cs="Arial"/>
        <w:b w:val="0"/>
        <w:bCs w:val="0"/>
        <w:i w:val="0"/>
        <w:iCs w:val="0"/>
        <w:color w:val="010101"/>
        <w:spacing w:val="-1"/>
        <w:w w:val="96"/>
        <w:sz w:val="22"/>
        <w:szCs w:val="22"/>
        <w:lang w:val="en-US" w:eastAsia="en-US" w:bidi="ar-SA"/>
      </w:rPr>
    </w:lvl>
    <w:lvl w:ilvl="2">
      <w:start w:val="0"/>
      <w:numFmt w:val="bullet"/>
      <w:lvlText w:val="•"/>
      <w:lvlJc w:val="left"/>
      <w:pPr>
        <w:ind w:left="2560" w:hanging="354"/>
      </w:pPr>
      <w:rPr>
        <w:rFonts w:hint="default"/>
        <w:lang w:val="en-US" w:eastAsia="en-US" w:bidi="ar-SA"/>
      </w:rPr>
    </w:lvl>
    <w:lvl w:ilvl="3">
      <w:start w:val="0"/>
      <w:numFmt w:val="bullet"/>
      <w:lvlText w:val="•"/>
      <w:lvlJc w:val="left"/>
      <w:pPr>
        <w:ind w:left="3560" w:hanging="354"/>
      </w:pPr>
      <w:rPr>
        <w:rFonts w:hint="default"/>
        <w:lang w:val="en-US" w:eastAsia="en-US" w:bidi="ar-SA"/>
      </w:rPr>
    </w:lvl>
    <w:lvl w:ilvl="4">
      <w:start w:val="0"/>
      <w:numFmt w:val="bullet"/>
      <w:lvlText w:val="•"/>
      <w:lvlJc w:val="left"/>
      <w:pPr>
        <w:ind w:left="4560" w:hanging="354"/>
      </w:pPr>
      <w:rPr>
        <w:rFonts w:hint="default"/>
        <w:lang w:val="en-US" w:eastAsia="en-US" w:bidi="ar-SA"/>
      </w:rPr>
    </w:lvl>
    <w:lvl w:ilvl="5">
      <w:start w:val="0"/>
      <w:numFmt w:val="bullet"/>
      <w:lvlText w:val="•"/>
      <w:lvlJc w:val="left"/>
      <w:pPr>
        <w:ind w:left="5560" w:hanging="354"/>
      </w:pPr>
      <w:rPr>
        <w:rFonts w:hint="default"/>
        <w:lang w:val="en-US" w:eastAsia="en-US" w:bidi="ar-SA"/>
      </w:rPr>
    </w:lvl>
    <w:lvl w:ilvl="6">
      <w:start w:val="0"/>
      <w:numFmt w:val="bullet"/>
      <w:lvlText w:val="•"/>
      <w:lvlJc w:val="left"/>
      <w:pPr>
        <w:ind w:left="6560" w:hanging="354"/>
      </w:pPr>
      <w:rPr>
        <w:rFonts w:hint="default"/>
        <w:lang w:val="en-US" w:eastAsia="en-US" w:bidi="ar-SA"/>
      </w:rPr>
    </w:lvl>
    <w:lvl w:ilvl="7">
      <w:start w:val="0"/>
      <w:numFmt w:val="bullet"/>
      <w:lvlText w:val="•"/>
      <w:lvlJc w:val="left"/>
      <w:pPr>
        <w:ind w:left="7560" w:hanging="354"/>
      </w:pPr>
      <w:rPr>
        <w:rFonts w:hint="default"/>
        <w:lang w:val="en-US" w:eastAsia="en-US" w:bidi="ar-SA"/>
      </w:rPr>
    </w:lvl>
    <w:lvl w:ilvl="8">
      <w:start w:val="0"/>
      <w:numFmt w:val="bullet"/>
      <w:lvlText w:val="•"/>
      <w:lvlJc w:val="left"/>
      <w:pPr>
        <w:ind w:left="8560" w:hanging="354"/>
      </w:pPr>
      <w:rPr>
        <w:rFonts w:hint="default"/>
        <w:lang w:val="en-US" w:eastAsia="en-US" w:bidi="ar-SA"/>
      </w:rPr>
    </w:lvl>
  </w:abstractNum>
  <w:abstractNum w:abstractNumId="3">
    <w:multiLevelType w:val="hybridMultilevel"/>
    <w:lvl w:ilvl="0">
      <w:start w:val="1"/>
      <w:numFmt w:val="decimal"/>
      <w:lvlText w:val="%1."/>
      <w:lvlJc w:val="left"/>
      <w:pPr>
        <w:ind w:left="844" w:hanging="371"/>
        <w:jc w:val="left"/>
      </w:pPr>
      <w:rPr>
        <w:rFonts w:hint="default"/>
        <w:spacing w:val="-1"/>
        <w:w w:val="109"/>
        <w:lang w:val="en-US" w:eastAsia="en-US" w:bidi="ar-SA"/>
      </w:rPr>
    </w:lvl>
    <w:lvl w:ilvl="1">
      <w:start w:val="0"/>
      <w:numFmt w:val="bullet"/>
      <w:lvlText w:val="•"/>
      <w:lvlJc w:val="left"/>
      <w:pPr>
        <w:ind w:left="1812" w:hanging="371"/>
      </w:pPr>
      <w:rPr>
        <w:rFonts w:hint="default"/>
        <w:lang w:val="en-US" w:eastAsia="en-US" w:bidi="ar-SA"/>
      </w:rPr>
    </w:lvl>
    <w:lvl w:ilvl="2">
      <w:start w:val="0"/>
      <w:numFmt w:val="bullet"/>
      <w:lvlText w:val="•"/>
      <w:lvlJc w:val="left"/>
      <w:pPr>
        <w:ind w:left="2784" w:hanging="371"/>
      </w:pPr>
      <w:rPr>
        <w:rFonts w:hint="default"/>
        <w:lang w:val="en-US" w:eastAsia="en-US" w:bidi="ar-SA"/>
      </w:rPr>
    </w:lvl>
    <w:lvl w:ilvl="3">
      <w:start w:val="0"/>
      <w:numFmt w:val="bullet"/>
      <w:lvlText w:val="•"/>
      <w:lvlJc w:val="left"/>
      <w:pPr>
        <w:ind w:left="3756" w:hanging="371"/>
      </w:pPr>
      <w:rPr>
        <w:rFonts w:hint="default"/>
        <w:lang w:val="en-US" w:eastAsia="en-US" w:bidi="ar-SA"/>
      </w:rPr>
    </w:lvl>
    <w:lvl w:ilvl="4">
      <w:start w:val="0"/>
      <w:numFmt w:val="bullet"/>
      <w:lvlText w:val="•"/>
      <w:lvlJc w:val="left"/>
      <w:pPr>
        <w:ind w:left="4728" w:hanging="371"/>
      </w:pPr>
      <w:rPr>
        <w:rFonts w:hint="default"/>
        <w:lang w:val="en-US" w:eastAsia="en-US" w:bidi="ar-SA"/>
      </w:rPr>
    </w:lvl>
    <w:lvl w:ilvl="5">
      <w:start w:val="0"/>
      <w:numFmt w:val="bullet"/>
      <w:lvlText w:val="•"/>
      <w:lvlJc w:val="left"/>
      <w:pPr>
        <w:ind w:left="5700" w:hanging="371"/>
      </w:pPr>
      <w:rPr>
        <w:rFonts w:hint="default"/>
        <w:lang w:val="en-US" w:eastAsia="en-US" w:bidi="ar-SA"/>
      </w:rPr>
    </w:lvl>
    <w:lvl w:ilvl="6">
      <w:start w:val="0"/>
      <w:numFmt w:val="bullet"/>
      <w:lvlText w:val="•"/>
      <w:lvlJc w:val="left"/>
      <w:pPr>
        <w:ind w:left="6672" w:hanging="371"/>
      </w:pPr>
      <w:rPr>
        <w:rFonts w:hint="default"/>
        <w:lang w:val="en-US" w:eastAsia="en-US" w:bidi="ar-SA"/>
      </w:rPr>
    </w:lvl>
    <w:lvl w:ilvl="7">
      <w:start w:val="0"/>
      <w:numFmt w:val="bullet"/>
      <w:lvlText w:val="•"/>
      <w:lvlJc w:val="left"/>
      <w:pPr>
        <w:ind w:left="7644" w:hanging="371"/>
      </w:pPr>
      <w:rPr>
        <w:rFonts w:hint="default"/>
        <w:lang w:val="en-US" w:eastAsia="en-US" w:bidi="ar-SA"/>
      </w:rPr>
    </w:lvl>
    <w:lvl w:ilvl="8">
      <w:start w:val="0"/>
      <w:numFmt w:val="bullet"/>
      <w:lvlText w:val="•"/>
      <w:lvlJc w:val="left"/>
      <w:pPr>
        <w:ind w:left="8616" w:hanging="371"/>
      </w:pPr>
      <w:rPr>
        <w:rFonts w:hint="default"/>
        <w:lang w:val="en-US" w:eastAsia="en-US" w:bidi="ar-SA"/>
      </w:rPr>
    </w:lvl>
  </w:abstractNum>
  <w:abstractNum w:abstractNumId="2">
    <w:multiLevelType w:val="hybridMultilevel"/>
    <w:lvl w:ilvl="0">
      <w:start w:val="4"/>
      <w:numFmt w:val="upperRoman"/>
      <w:lvlText w:val="%1."/>
      <w:lvlJc w:val="left"/>
      <w:pPr>
        <w:ind w:left="843" w:hanging="591"/>
        <w:jc w:val="right"/>
      </w:pPr>
      <w:rPr>
        <w:rFonts w:hint="default" w:ascii="Arial" w:hAnsi="Arial" w:eastAsia="Arial" w:cs="Arial"/>
        <w:b/>
        <w:bCs/>
        <w:i w:val="0"/>
        <w:iCs w:val="0"/>
        <w:color w:val="010101"/>
        <w:spacing w:val="-1"/>
        <w:w w:val="98"/>
        <w:sz w:val="20"/>
        <w:szCs w:val="20"/>
        <w:lang w:val="en-US" w:eastAsia="en-US" w:bidi="ar-SA"/>
      </w:rPr>
    </w:lvl>
    <w:lvl w:ilvl="1">
      <w:start w:val="0"/>
      <w:numFmt w:val="bullet"/>
      <w:lvlText w:val="-"/>
      <w:lvlJc w:val="left"/>
      <w:pPr>
        <w:ind w:left="846" w:hanging="352"/>
      </w:pPr>
      <w:rPr>
        <w:rFonts w:hint="default" w:ascii="Arial" w:hAnsi="Arial" w:eastAsia="Arial" w:cs="Arial"/>
        <w:b w:val="0"/>
        <w:bCs w:val="0"/>
        <w:i w:val="0"/>
        <w:iCs w:val="0"/>
        <w:color w:val="010101"/>
        <w:spacing w:val="0"/>
        <w:w w:val="110"/>
        <w:sz w:val="22"/>
        <w:szCs w:val="22"/>
        <w:lang w:val="en-US" w:eastAsia="en-US" w:bidi="ar-SA"/>
      </w:rPr>
    </w:lvl>
    <w:lvl w:ilvl="2">
      <w:start w:val="0"/>
      <w:numFmt w:val="bullet"/>
      <w:lvlText w:val="•"/>
      <w:lvlJc w:val="left"/>
      <w:pPr>
        <w:ind w:left="2784" w:hanging="352"/>
      </w:pPr>
      <w:rPr>
        <w:rFonts w:hint="default"/>
        <w:lang w:val="en-US" w:eastAsia="en-US" w:bidi="ar-SA"/>
      </w:rPr>
    </w:lvl>
    <w:lvl w:ilvl="3">
      <w:start w:val="0"/>
      <w:numFmt w:val="bullet"/>
      <w:lvlText w:val="•"/>
      <w:lvlJc w:val="left"/>
      <w:pPr>
        <w:ind w:left="3756" w:hanging="352"/>
      </w:pPr>
      <w:rPr>
        <w:rFonts w:hint="default"/>
        <w:lang w:val="en-US" w:eastAsia="en-US" w:bidi="ar-SA"/>
      </w:rPr>
    </w:lvl>
    <w:lvl w:ilvl="4">
      <w:start w:val="0"/>
      <w:numFmt w:val="bullet"/>
      <w:lvlText w:val="•"/>
      <w:lvlJc w:val="left"/>
      <w:pPr>
        <w:ind w:left="4728" w:hanging="352"/>
      </w:pPr>
      <w:rPr>
        <w:rFonts w:hint="default"/>
        <w:lang w:val="en-US" w:eastAsia="en-US" w:bidi="ar-SA"/>
      </w:rPr>
    </w:lvl>
    <w:lvl w:ilvl="5">
      <w:start w:val="0"/>
      <w:numFmt w:val="bullet"/>
      <w:lvlText w:val="•"/>
      <w:lvlJc w:val="left"/>
      <w:pPr>
        <w:ind w:left="5700" w:hanging="352"/>
      </w:pPr>
      <w:rPr>
        <w:rFonts w:hint="default"/>
        <w:lang w:val="en-US" w:eastAsia="en-US" w:bidi="ar-SA"/>
      </w:rPr>
    </w:lvl>
    <w:lvl w:ilvl="6">
      <w:start w:val="0"/>
      <w:numFmt w:val="bullet"/>
      <w:lvlText w:val="•"/>
      <w:lvlJc w:val="left"/>
      <w:pPr>
        <w:ind w:left="6672" w:hanging="352"/>
      </w:pPr>
      <w:rPr>
        <w:rFonts w:hint="default"/>
        <w:lang w:val="en-US" w:eastAsia="en-US" w:bidi="ar-SA"/>
      </w:rPr>
    </w:lvl>
    <w:lvl w:ilvl="7">
      <w:start w:val="0"/>
      <w:numFmt w:val="bullet"/>
      <w:lvlText w:val="•"/>
      <w:lvlJc w:val="left"/>
      <w:pPr>
        <w:ind w:left="7644" w:hanging="352"/>
      </w:pPr>
      <w:rPr>
        <w:rFonts w:hint="default"/>
        <w:lang w:val="en-US" w:eastAsia="en-US" w:bidi="ar-SA"/>
      </w:rPr>
    </w:lvl>
    <w:lvl w:ilvl="8">
      <w:start w:val="0"/>
      <w:numFmt w:val="bullet"/>
      <w:lvlText w:val="•"/>
      <w:lvlJc w:val="left"/>
      <w:pPr>
        <w:ind w:left="8616" w:hanging="352"/>
      </w:pPr>
      <w:rPr>
        <w:rFonts w:hint="default"/>
        <w:lang w:val="en-US" w:eastAsia="en-US" w:bidi="ar-SA"/>
      </w:rPr>
    </w:lvl>
  </w:abstractNum>
  <w:abstractNum w:abstractNumId="1">
    <w:multiLevelType w:val="hybridMultilevel"/>
    <w:lvl w:ilvl="0">
      <w:start w:val="1"/>
      <w:numFmt w:val="lowerLetter"/>
      <w:lvlText w:val="%1."/>
      <w:lvlJc w:val="left"/>
      <w:pPr>
        <w:ind w:left="1540" w:hanging="361"/>
        <w:jc w:val="left"/>
      </w:pPr>
      <w:rPr>
        <w:rFonts w:hint="default" w:ascii="Arial" w:hAnsi="Arial" w:eastAsia="Arial" w:cs="Arial"/>
        <w:b w:val="0"/>
        <w:bCs w:val="0"/>
        <w:i w:val="0"/>
        <w:iCs w:val="0"/>
        <w:color w:val="010101"/>
        <w:spacing w:val="-1"/>
        <w:w w:val="96"/>
        <w:sz w:val="22"/>
        <w:szCs w:val="22"/>
        <w:lang w:val="en-US" w:eastAsia="en-US" w:bidi="ar-SA"/>
      </w:rPr>
    </w:lvl>
    <w:lvl w:ilvl="1">
      <w:start w:val="0"/>
      <w:numFmt w:val="bullet"/>
      <w:lvlText w:val="•"/>
      <w:lvlJc w:val="left"/>
      <w:pPr>
        <w:ind w:left="1863" w:hanging="361"/>
      </w:pPr>
      <w:rPr>
        <w:rFonts w:hint="default"/>
        <w:lang w:val="en-US" w:eastAsia="en-US" w:bidi="ar-SA"/>
      </w:rPr>
    </w:lvl>
    <w:lvl w:ilvl="2">
      <w:start w:val="0"/>
      <w:numFmt w:val="bullet"/>
      <w:lvlText w:val="•"/>
      <w:lvlJc w:val="left"/>
      <w:pPr>
        <w:ind w:left="2187" w:hanging="361"/>
      </w:pPr>
      <w:rPr>
        <w:rFonts w:hint="default"/>
        <w:lang w:val="en-US" w:eastAsia="en-US" w:bidi="ar-SA"/>
      </w:rPr>
    </w:lvl>
    <w:lvl w:ilvl="3">
      <w:start w:val="0"/>
      <w:numFmt w:val="bullet"/>
      <w:lvlText w:val="•"/>
      <w:lvlJc w:val="left"/>
      <w:pPr>
        <w:ind w:left="2511" w:hanging="361"/>
      </w:pPr>
      <w:rPr>
        <w:rFonts w:hint="default"/>
        <w:lang w:val="en-US" w:eastAsia="en-US" w:bidi="ar-SA"/>
      </w:rPr>
    </w:lvl>
    <w:lvl w:ilvl="4">
      <w:start w:val="0"/>
      <w:numFmt w:val="bullet"/>
      <w:lvlText w:val="•"/>
      <w:lvlJc w:val="left"/>
      <w:pPr>
        <w:ind w:left="2834" w:hanging="361"/>
      </w:pPr>
      <w:rPr>
        <w:rFonts w:hint="default"/>
        <w:lang w:val="en-US" w:eastAsia="en-US" w:bidi="ar-SA"/>
      </w:rPr>
    </w:lvl>
    <w:lvl w:ilvl="5">
      <w:start w:val="0"/>
      <w:numFmt w:val="bullet"/>
      <w:lvlText w:val="•"/>
      <w:lvlJc w:val="left"/>
      <w:pPr>
        <w:ind w:left="3158" w:hanging="361"/>
      </w:pPr>
      <w:rPr>
        <w:rFonts w:hint="default"/>
        <w:lang w:val="en-US" w:eastAsia="en-US" w:bidi="ar-SA"/>
      </w:rPr>
    </w:lvl>
    <w:lvl w:ilvl="6">
      <w:start w:val="0"/>
      <w:numFmt w:val="bullet"/>
      <w:lvlText w:val="•"/>
      <w:lvlJc w:val="left"/>
      <w:pPr>
        <w:ind w:left="3482" w:hanging="361"/>
      </w:pPr>
      <w:rPr>
        <w:rFonts w:hint="default"/>
        <w:lang w:val="en-US" w:eastAsia="en-US" w:bidi="ar-SA"/>
      </w:rPr>
    </w:lvl>
    <w:lvl w:ilvl="7">
      <w:start w:val="0"/>
      <w:numFmt w:val="bullet"/>
      <w:lvlText w:val="•"/>
      <w:lvlJc w:val="left"/>
      <w:pPr>
        <w:ind w:left="3805" w:hanging="361"/>
      </w:pPr>
      <w:rPr>
        <w:rFonts w:hint="default"/>
        <w:lang w:val="en-US" w:eastAsia="en-US" w:bidi="ar-SA"/>
      </w:rPr>
    </w:lvl>
    <w:lvl w:ilvl="8">
      <w:start w:val="0"/>
      <w:numFmt w:val="bullet"/>
      <w:lvlText w:val="•"/>
      <w:lvlJc w:val="left"/>
      <w:pPr>
        <w:ind w:left="4129" w:hanging="361"/>
      </w:pPr>
      <w:rPr>
        <w:rFonts w:hint="default"/>
        <w:lang w:val="en-US" w:eastAsia="en-US" w:bidi="ar-SA"/>
      </w:rPr>
    </w:lvl>
  </w:abstractNum>
  <w:abstractNum w:abstractNumId="0">
    <w:multiLevelType w:val="hybridMultilevel"/>
    <w:lvl w:ilvl="0">
      <w:start w:val="1"/>
      <w:numFmt w:val="upperRoman"/>
      <w:lvlText w:val="%1."/>
      <w:lvlJc w:val="left"/>
      <w:pPr>
        <w:ind w:left="843" w:hanging="483"/>
        <w:jc w:val="right"/>
      </w:pPr>
      <w:rPr>
        <w:rFonts w:hint="default"/>
        <w:spacing w:val="-1"/>
        <w:w w:val="100"/>
        <w:lang w:val="en-US" w:eastAsia="en-US" w:bidi="ar-SA"/>
      </w:rPr>
    </w:lvl>
    <w:lvl w:ilvl="1">
      <w:start w:val="0"/>
      <w:numFmt w:val="bullet"/>
      <w:lvlText w:val="•"/>
      <w:lvlJc w:val="left"/>
      <w:pPr>
        <w:ind w:left="1812" w:hanging="483"/>
      </w:pPr>
      <w:rPr>
        <w:rFonts w:hint="default"/>
        <w:lang w:val="en-US" w:eastAsia="en-US" w:bidi="ar-SA"/>
      </w:rPr>
    </w:lvl>
    <w:lvl w:ilvl="2">
      <w:start w:val="0"/>
      <w:numFmt w:val="bullet"/>
      <w:lvlText w:val="•"/>
      <w:lvlJc w:val="left"/>
      <w:pPr>
        <w:ind w:left="2784" w:hanging="483"/>
      </w:pPr>
      <w:rPr>
        <w:rFonts w:hint="default"/>
        <w:lang w:val="en-US" w:eastAsia="en-US" w:bidi="ar-SA"/>
      </w:rPr>
    </w:lvl>
    <w:lvl w:ilvl="3">
      <w:start w:val="0"/>
      <w:numFmt w:val="bullet"/>
      <w:lvlText w:val="•"/>
      <w:lvlJc w:val="left"/>
      <w:pPr>
        <w:ind w:left="3756" w:hanging="483"/>
      </w:pPr>
      <w:rPr>
        <w:rFonts w:hint="default"/>
        <w:lang w:val="en-US" w:eastAsia="en-US" w:bidi="ar-SA"/>
      </w:rPr>
    </w:lvl>
    <w:lvl w:ilvl="4">
      <w:start w:val="0"/>
      <w:numFmt w:val="bullet"/>
      <w:lvlText w:val="•"/>
      <w:lvlJc w:val="left"/>
      <w:pPr>
        <w:ind w:left="4728" w:hanging="483"/>
      </w:pPr>
      <w:rPr>
        <w:rFonts w:hint="default"/>
        <w:lang w:val="en-US" w:eastAsia="en-US" w:bidi="ar-SA"/>
      </w:rPr>
    </w:lvl>
    <w:lvl w:ilvl="5">
      <w:start w:val="0"/>
      <w:numFmt w:val="bullet"/>
      <w:lvlText w:val="•"/>
      <w:lvlJc w:val="left"/>
      <w:pPr>
        <w:ind w:left="5700" w:hanging="483"/>
      </w:pPr>
      <w:rPr>
        <w:rFonts w:hint="default"/>
        <w:lang w:val="en-US" w:eastAsia="en-US" w:bidi="ar-SA"/>
      </w:rPr>
    </w:lvl>
    <w:lvl w:ilvl="6">
      <w:start w:val="0"/>
      <w:numFmt w:val="bullet"/>
      <w:lvlText w:val="•"/>
      <w:lvlJc w:val="left"/>
      <w:pPr>
        <w:ind w:left="6672" w:hanging="483"/>
      </w:pPr>
      <w:rPr>
        <w:rFonts w:hint="default"/>
        <w:lang w:val="en-US" w:eastAsia="en-US" w:bidi="ar-SA"/>
      </w:rPr>
    </w:lvl>
    <w:lvl w:ilvl="7">
      <w:start w:val="0"/>
      <w:numFmt w:val="bullet"/>
      <w:lvlText w:val="•"/>
      <w:lvlJc w:val="left"/>
      <w:pPr>
        <w:ind w:left="7644" w:hanging="483"/>
      </w:pPr>
      <w:rPr>
        <w:rFonts w:hint="default"/>
        <w:lang w:val="en-US" w:eastAsia="en-US" w:bidi="ar-SA"/>
      </w:rPr>
    </w:lvl>
    <w:lvl w:ilvl="8">
      <w:start w:val="0"/>
      <w:numFmt w:val="bullet"/>
      <w:lvlText w:val="•"/>
      <w:lvlJc w:val="left"/>
      <w:pPr>
        <w:ind w:left="8616" w:hanging="483"/>
      </w:pPr>
      <w:rPr>
        <w:rFonts w:hint="default"/>
        <w:lang w:val="en-US" w:eastAsia="en-US" w:bidi="ar-SA"/>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2"/>
      <w:szCs w:val="22"/>
      <w:lang w:val="en-US" w:eastAsia="en-US" w:bidi="ar-SA"/>
    </w:rPr>
  </w:style>
  <w:style w:styleId="Heading1" w:type="paragraph">
    <w:name w:val="Heading 1"/>
    <w:basedOn w:val="Normal"/>
    <w:uiPriority w:val="1"/>
    <w:qFormat/>
    <w:pPr>
      <w:ind w:left="474"/>
      <w:outlineLvl w:val="1"/>
    </w:pPr>
    <w:rPr>
      <w:rFonts w:ascii="Arial" w:hAnsi="Arial" w:eastAsia="Arial" w:cs="Arial"/>
      <w:b/>
      <w:bCs/>
      <w:sz w:val="31"/>
      <w:szCs w:val="31"/>
      <w:lang w:val="en-US" w:eastAsia="en-US" w:bidi="ar-SA"/>
    </w:rPr>
  </w:style>
  <w:style w:styleId="Heading2" w:type="paragraph">
    <w:name w:val="Heading 2"/>
    <w:basedOn w:val="Normal"/>
    <w:uiPriority w:val="1"/>
    <w:qFormat/>
    <w:pPr>
      <w:ind w:left="482"/>
      <w:outlineLvl w:val="2"/>
    </w:pPr>
    <w:rPr>
      <w:rFonts w:ascii="Arial" w:hAnsi="Arial" w:eastAsia="Arial" w:cs="Arial"/>
      <w:b/>
      <w:bCs/>
      <w:sz w:val="24"/>
      <w:szCs w:val="24"/>
      <w:lang w:val="en-US" w:eastAsia="en-US" w:bidi="ar-SA"/>
    </w:rPr>
  </w:style>
  <w:style w:styleId="Heading3" w:type="paragraph">
    <w:name w:val="Heading 3"/>
    <w:basedOn w:val="Normal"/>
    <w:uiPriority w:val="1"/>
    <w:qFormat/>
    <w:pPr>
      <w:ind w:left="119"/>
      <w:outlineLvl w:val="3"/>
    </w:pPr>
    <w:rPr>
      <w:rFonts w:ascii="Arial" w:hAnsi="Arial" w:eastAsia="Arial" w:cs="Arial"/>
      <w:b/>
      <w:bCs/>
      <w:sz w:val="23"/>
      <w:szCs w:val="23"/>
      <w:lang w:val="en-US" w:eastAsia="en-US" w:bidi="ar-SA"/>
    </w:rPr>
  </w:style>
  <w:style w:styleId="Heading4" w:type="paragraph">
    <w:name w:val="Heading 4"/>
    <w:basedOn w:val="Normal"/>
    <w:uiPriority w:val="1"/>
    <w:qFormat/>
    <w:pPr>
      <w:ind w:left="1675" w:hanging="105"/>
      <w:outlineLvl w:val="4"/>
    </w:pPr>
    <w:rPr>
      <w:rFonts w:ascii="Arial" w:hAnsi="Arial" w:eastAsia="Arial" w:cs="Arial"/>
      <w:sz w:val="23"/>
      <w:szCs w:val="23"/>
      <w:lang w:val="en-US" w:eastAsia="en-US" w:bidi="ar-SA"/>
    </w:rPr>
  </w:style>
  <w:style w:styleId="Heading5" w:type="paragraph">
    <w:name w:val="Heading 5"/>
    <w:basedOn w:val="Normal"/>
    <w:uiPriority w:val="1"/>
    <w:qFormat/>
    <w:pPr>
      <w:ind w:left="120"/>
      <w:outlineLvl w:val="5"/>
    </w:pPr>
    <w:rPr>
      <w:rFonts w:ascii="Arial" w:hAnsi="Arial" w:eastAsia="Arial" w:cs="Arial"/>
      <w:b/>
      <w:bCs/>
      <w:sz w:val="22"/>
      <w:szCs w:val="22"/>
      <w:lang w:val="en-US" w:eastAsia="en-US" w:bidi="ar-SA"/>
    </w:rPr>
  </w:style>
  <w:style w:styleId="Heading6" w:type="paragraph">
    <w:name w:val="Heading 6"/>
    <w:basedOn w:val="Normal"/>
    <w:uiPriority w:val="1"/>
    <w:qFormat/>
    <w:pPr>
      <w:ind w:left="122"/>
      <w:outlineLvl w:val="6"/>
    </w:pPr>
    <w:rPr>
      <w:rFonts w:ascii="Arial" w:hAnsi="Arial" w:eastAsia="Arial" w:cs="Arial"/>
      <w:b/>
      <w:bCs/>
      <w:i/>
      <w:iCs/>
      <w:sz w:val="22"/>
      <w:szCs w:val="22"/>
      <w:lang w:val="en-US" w:eastAsia="en-US" w:bidi="ar-SA"/>
    </w:rPr>
  </w:style>
  <w:style w:styleId="ListParagraph" w:type="paragraph">
    <w:name w:val="List Paragraph"/>
    <w:basedOn w:val="Normal"/>
    <w:uiPriority w:val="1"/>
    <w:qFormat/>
    <w:pPr>
      <w:ind w:left="848" w:hanging="359"/>
    </w:pPr>
    <w:rPr>
      <w:rFonts w:ascii="Arial" w:hAnsi="Arial" w:eastAsia="Arial" w:cs="Arial"/>
      <w:lang w:val="en-US" w:eastAsia="en-US" w:bidi="ar-SA"/>
    </w:rPr>
  </w:style>
  <w:style w:styleId="TableParagraph" w:type="paragraph">
    <w:name w:val="Table Paragraph"/>
    <w:basedOn w:val="Normal"/>
    <w:uiPriority w:val="1"/>
    <w:qFormat/>
    <w:pPr>
      <w:ind w:left="111"/>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footer" Target="footer2.xml"/><Relationship Id="rId9" Type="http://schemas.openxmlformats.org/officeDocument/2006/relationships/footer" Target="footer3.xml"/><Relationship Id="rId10" Type="http://schemas.openxmlformats.org/officeDocument/2006/relationships/footer" Target="footer4.xml"/><Relationship Id="rId11" Type="http://schemas.openxmlformats.org/officeDocument/2006/relationships/image" Target="media/image3.jpeg"/><Relationship Id="rId12" Type="http://schemas.openxmlformats.org/officeDocument/2006/relationships/image" Target="media/image4.jpeg"/><Relationship Id="rId13" Type="http://schemas.openxmlformats.org/officeDocument/2006/relationships/image" Target="media/image5.jpeg"/><Relationship Id="rId14" Type="http://schemas.openxmlformats.org/officeDocument/2006/relationships/footer" Target="footer5.xml"/><Relationship Id="rId15" Type="http://schemas.openxmlformats.org/officeDocument/2006/relationships/image" Target="media/image6.jpeg"/><Relationship Id="rId16" Type="http://schemas.openxmlformats.org/officeDocument/2006/relationships/footer" Target="footer6.xml"/><Relationship Id="rId17" Type="http://schemas.openxmlformats.org/officeDocument/2006/relationships/footer" Target="footer7.xml"/><Relationship Id="rId18" Type="http://schemas.openxmlformats.org/officeDocument/2006/relationships/image" Target="media/image7.jpeg"/><Relationship Id="rId19" Type="http://schemas.openxmlformats.org/officeDocument/2006/relationships/image" Target="media/image8.jpeg"/><Relationship Id="rId20" Type="http://schemas.openxmlformats.org/officeDocument/2006/relationships/image" Target="media/image9.jpeg"/><Relationship Id="rId21" Type="http://schemas.openxmlformats.org/officeDocument/2006/relationships/image" Target="media/image10.jpeg"/><Relationship Id="rId22" Type="http://schemas.openxmlformats.org/officeDocument/2006/relationships/footer" Target="footer8.xml"/><Relationship Id="rId23" Type="http://schemas.openxmlformats.org/officeDocument/2006/relationships/image" Target="media/image11.png"/><Relationship Id="rId24" Type="http://schemas.openxmlformats.org/officeDocument/2006/relationships/image" Target="media/image12.jpeg"/><Relationship Id="rId25" Type="http://schemas.openxmlformats.org/officeDocument/2006/relationships/image" Target="media/image13.png"/><Relationship Id="rId26" Type="http://schemas.openxmlformats.org/officeDocument/2006/relationships/image" Target="media/image14.png"/><Relationship Id="rId27" Type="http://schemas.openxmlformats.org/officeDocument/2006/relationships/image" Target="media/image15.png"/><Relationship Id="rId28" Type="http://schemas.openxmlformats.org/officeDocument/2006/relationships/image" Target="media/image16.png"/><Relationship Id="rId29" Type="http://schemas.openxmlformats.org/officeDocument/2006/relationships/image" Target="media/image17.png"/><Relationship Id="rId30" Type="http://schemas.openxmlformats.org/officeDocument/2006/relationships/image" Target="media/image18.png"/><Relationship Id="rId31" Type="http://schemas.openxmlformats.org/officeDocument/2006/relationships/image" Target="media/image19.jpeg"/><Relationship Id="rId32" Type="http://schemas.openxmlformats.org/officeDocument/2006/relationships/image" Target="media/image20.png"/><Relationship Id="rId33" Type="http://schemas.openxmlformats.org/officeDocument/2006/relationships/image" Target="media/image21.jpeg"/><Relationship Id="rId34" Type="http://schemas.openxmlformats.org/officeDocument/2006/relationships/image" Target="media/image22.jpeg"/><Relationship Id="rId35" Type="http://schemas.openxmlformats.org/officeDocument/2006/relationships/hyperlink" Target="http://www.visionchangewin.org/" TargetMode="External"/><Relationship Id="rId3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Fasolo Frishman</dc:creator>
  <dc:title>chrome-extension___mhjfbmdgcfjbbpaeojofohoefgiehjai_edge_pdf_index.html</dc:title>
  <dcterms:created xsi:type="dcterms:W3CDTF">2024-12-18T17:56:43Z</dcterms:created>
  <dcterms:modified xsi:type="dcterms:W3CDTF">2024-12-18T17:56:43Z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2024-10-28T00:00:00Z</vt:filetime>
  </property>
  <property fmtid="{D5CDD505-2E9C-101B-9397-08002B2CF9AE}" pid="3" name="LastSaved">
    <vt:filetime>2024-12-18T00:00:00Z</vt:filetime>
  </property>
  <property fmtid="{D5CDD505-2E9C-101B-9397-08002B2CF9AE}" pid="4" name="Producer">
    <vt:lpwstr>Microsoft: Print To PDF</vt:lpwstr>
  </property>
</Properties>
</file>