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5549" w14:textId="0410B4D1" w:rsidR="00755F77" w:rsidRDefault="001B0B33" w:rsidP="0087392C">
      <w:pPr>
        <w:spacing w:line="200" w:lineRule="exact"/>
        <w:ind w:left="144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2B0926A" wp14:editId="666C2286">
            <wp:simplePos x="0" y="0"/>
            <wp:positionH relativeFrom="column">
              <wp:posOffset>-660400</wp:posOffset>
            </wp:positionH>
            <wp:positionV relativeFrom="paragraph">
              <wp:posOffset>-1730375</wp:posOffset>
            </wp:positionV>
            <wp:extent cx="8330565" cy="10869295"/>
            <wp:effectExtent l="0" t="0" r="0" b="8255"/>
            <wp:wrapNone/>
            <wp:docPr id="2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565" cy="1086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E3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E3643E" wp14:editId="2C3691B8">
                <wp:simplePos x="0" y="0"/>
                <wp:positionH relativeFrom="margin">
                  <wp:posOffset>398780</wp:posOffset>
                </wp:positionH>
                <wp:positionV relativeFrom="margin">
                  <wp:posOffset>-1130300</wp:posOffset>
                </wp:positionV>
                <wp:extent cx="6065520" cy="9860280"/>
                <wp:effectExtent l="0" t="0" r="1143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986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156FD" w14:textId="77777777" w:rsidR="00985A14" w:rsidRDefault="00985A14" w:rsidP="00484D47">
                            <w:pPr>
                              <w:ind w:left="144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98A2615" w14:textId="77777777" w:rsidR="00DD2187" w:rsidRDefault="00DD2187" w:rsidP="00653490">
                            <w:pPr>
                              <w:ind w:left="1440" w:right="14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415D53A9" w14:textId="77777777" w:rsidR="00DD2187" w:rsidRDefault="00DD2187" w:rsidP="00653490">
                            <w:pPr>
                              <w:ind w:left="1440" w:right="14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7E305C1" w14:textId="77777777" w:rsidR="002869C3" w:rsidRDefault="002869C3" w:rsidP="00653490">
                            <w:pPr>
                              <w:ind w:left="1440" w:right="1440"/>
                              <w:jc w:val="center"/>
                            </w:pPr>
                          </w:p>
                          <w:p w14:paraId="4FC32BE5" w14:textId="77777777" w:rsidR="002869C3" w:rsidRPr="00401B78" w:rsidRDefault="002869C3" w:rsidP="00401B78">
                            <w:pPr>
                              <w:pStyle w:val="Heading1"/>
                            </w:pPr>
                            <w:r w:rsidRPr="00401B78">
                              <w:t xml:space="preserve">Call for Papers </w:t>
                            </w:r>
                          </w:p>
                          <w:p w14:paraId="31FE7F8F" w14:textId="77777777" w:rsidR="003D37FA" w:rsidRDefault="003D37FA" w:rsidP="00653490">
                            <w:pPr>
                              <w:ind w:left="1440" w:right="14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48A53A09" w14:textId="3194BC09" w:rsidR="002869C3" w:rsidRPr="00401B78" w:rsidRDefault="002869C3" w:rsidP="00401B78">
                            <w:pPr>
                              <w:pStyle w:val="Heading2"/>
                            </w:pPr>
                            <w:r w:rsidRPr="00401B78">
                              <w:t>GrandFamilies: The Contemporary Journal of Research, Practice and Policy</w:t>
                            </w:r>
                          </w:p>
                          <w:p w14:paraId="05B0348E" w14:textId="77777777" w:rsidR="002869C3" w:rsidRPr="00613E3C" w:rsidRDefault="002869C3" w:rsidP="00653490">
                            <w:pPr>
                              <w:ind w:left="1440" w:right="14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3DCD16D" w14:textId="02ABA512" w:rsidR="002869C3" w:rsidRPr="00401B78" w:rsidRDefault="002869C3" w:rsidP="00401B78">
                            <w:pPr>
                              <w:pStyle w:val="Heading3"/>
                            </w:pPr>
                            <w:r w:rsidRPr="00401B78">
                              <w:t xml:space="preserve">Submission Deadline: </w:t>
                            </w:r>
                            <w:r w:rsidR="004855C2" w:rsidRPr="00401B78">
                              <w:t>November</w:t>
                            </w:r>
                            <w:r w:rsidR="00277596" w:rsidRPr="00401B78">
                              <w:t xml:space="preserve"> 1</w:t>
                            </w:r>
                            <w:r w:rsidR="00DA4A93" w:rsidRPr="00401B78">
                              <w:t>,</w:t>
                            </w:r>
                            <w:r w:rsidR="00277596" w:rsidRPr="00401B78">
                              <w:t xml:space="preserve"> 2025</w:t>
                            </w:r>
                          </w:p>
                          <w:p w14:paraId="595B1205" w14:textId="77777777" w:rsidR="002869C3" w:rsidRPr="002620DA" w:rsidRDefault="002869C3" w:rsidP="00653490">
                            <w:pPr>
                              <w:ind w:left="1440" w:right="14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39260D0" w14:textId="33A7A179" w:rsidR="00B05DD7" w:rsidRDefault="00277596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Grandfamilies: The Contemporary Journal of Research, Practice and Policy</w:t>
                            </w:r>
                            <w:r w:rsidR="00BC5C7B"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an online </w:t>
                            </w:r>
                            <w:r w:rsidR="00BC5C7B"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peer review journal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has expanded its focus from grandparents raising grandchildren to encompass all kinship care families.  This change, made with input from our Advisory Board, allows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Grandfamilies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to more effectively represent the realities of kinship care, both within the United States and in international settings.  </w:t>
                            </w:r>
                            <w:r w:rsidR="00BC5C7B" w:rsidRPr="001B0B3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GrandFamilies: The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5C7B" w:rsidRPr="001B0B3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Contemporary Journal of Research, Practice and Policy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continues to </w:t>
                            </w:r>
                            <w:r w:rsidR="00BC5C7B"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provide a forum for quality,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5C7B"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evidence-based research with sound scholarship, knowledge, skills and best practices from the field for scholars, clinicians, policymakers, educators, program administrators, and family advocates.</w:t>
                            </w:r>
                            <w:r w:rsidR="00CA39B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DFC5C41" w14:textId="77777777" w:rsidR="00B05DD7" w:rsidRDefault="00B05DD7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27E9D9F" w14:textId="49328F13" w:rsidR="00BC5C7B" w:rsidRDefault="00277596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Authors</w:t>
                            </w:r>
                            <w:r w:rsidR="002932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are invited to</w:t>
                            </w:r>
                            <w:r w:rsidR="002932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submit manuscripts present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ing</w:t>
                            </w:r>
                            <w:r w:rsidR="002932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5C2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exemplary</w:t>
                            </w:r>
                            <w:r w:rsidR="0029325F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55C2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and innovative </w:t>
                            </w:r>
                            <w:r w:rsidR="0029325F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approaches </w:t>
                            </w:r>
                            <w:r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 w:rsidR="0029325F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practice </w:t>
                            </w:r>
                            <w:r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and</w:t>
                            </w:r>
                            <w:r w:rsidR="004855C2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model</w:t>
                            </w:r>
                            <w:r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programming </w:t>
                            </w:r>
                            <w:r w:rsidR="004855C2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to best support</w:t>
                            </w:r>
                            <w:r w:rsidR="0029325F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kinship care families,</w:t>
                            </w:r>
                            <w:r w:rsidR="0029325F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639B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analysis of primary or secondary data on emerging issues </w:t>
                            </w:r>
                            <w:r w:rsidR="00B12199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involving</w:t>
                            </w:r>
                            <w:r w:rsidR="00B05DD7"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4540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caregive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rs and the children in their care,</w:t>
                            </w:r>
                            <w:r w:rsidR="0029325F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the effects of public policy on </w:t>
                            </w:r>
                            <w:r w:rsidR="00B1219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well-being</w:t>
                            </w:r>
                            <w:r w:rsidR="00B12199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of grandfamilies</w:t>
                            </w:r>
                            <w:r w:rsid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C5C7B"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International authors with work that ex</w:t>
                            </w:r>
                            <w:r w:rsid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tends</w:t>
                            </w:r>
                            <w:r w:rsidR="00BC5C7B"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global knowledge and understanding about custodial grandparents are </w:t>
                            </w:r>
                            <w:r w:rsid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strongly </w:t>
                            </w:r>
                            <w:r w:rsidR="00BC5C7B"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encouraged to submit.</w:t>
                            </w:r>
                            <w:r w:rsidR="00CA39B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47C82B" w14:textId="77777777" w:rsidR="00CA39B6" w:rsidRPr="001B0B33" w:rsidRDefault="00CA39B6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2E71BBD9" w14:textId="77777777" w:rsidR="00BC5C7B" w:rsidRPr="001B0B33" w:rsidRDefault="00BC5C7B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Manuscript Formats:</w:t>
                            </w:r>
                          </w:p>
                          <w:p w14:paraId="5C403A90" w14:textId="1FD607AD" w:rsidR="00BC5C7B" w:rsidRPr="001B0B33" w:rsidRDefault="00BC5C7B" w:rsidP="004D4F6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Full </w:t>
                            </w:r>
                            <w:r w:rsidR="004D4F6B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rticles (2</w:t>
                            </w:r>
                            <w:r w:rsid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-page max, double-spaced)</w:t>
                            </w:r>
                          </w:p>
                          <w:p w14:paraId="27139223" w14:textId="1613C9E6" w:rsidR="00BC5C7B" w:rsidRPr="001B0B33" w:rsidRDefault="00BC5C7B" w:rsidP="004D4F6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Research Briefs (1</w:t>
                            </w:r>
                            <w:r w:rsid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-page max, double-spaced)</w:t>
                            </w:r>
                          </w:p>
                          <w:p w14:paraId="34DA0ACD" w14:textId="42882422" w:rsidR="00BC5C7B" w:rsidRDefault="00BC5C7B" w:rsidP="004D4F6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ind w:left="216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Practice Briefs (1</w:t>
                            </w:r>
                            <w:r w:rsid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-page max, double-spaced)</w:t>
                            </w:r>
                          </w:p>
                          <w:p w14:paraId="7BDF02F7" w14:textId="56F309B5" w:rsidR="00DE1D3C" w:rsidRPr="001B0B33" w:rsidRDefault="00DE1D3C" w:rsidP="00401B78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spacing w:after="240"/>
                              <w:ind w:left="216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Policy Brief</w:t>
                            </w:r>
                            <w:r w:rsidR="0014338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(1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-page max, double-spaced)</w:t>
                            </w:r>
                          </w:p>
                          <w:p w14:paraId="615D6506" w14:textId="4A624FA5" w:rsidR="00BC5C7B" w:rsidRPr="001B0B33" w:rsidRDefault="00BC5C7B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Manuscripts that go over the page limit may not be reviewed. Page limits </w:t>
                            </w:r>
                            <w:r w:rsidR="008751C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include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references, tables and figures.</w:t>
                            </w:r>
                          </w:p>
                          <w:p w14:paraId="77CC632F" w14:textId="77777777" w:rsidR="00BC5C7B" w:rsidRPr="001B0B33" w:rsidRDefault="00BC5C7B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6F98818" w14:textId="0872554B" w:rsidR="00BC5C7B" w:rsidRPr="001B0B33" w:rsidRDefault="00BC5C7B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All manuscripts should follow the electronic publication format found in the APA Style</w:t>
                            </w:r>
                          </w:p>
                          <w:p w14:paraId="6091611F" w14:textId="7884E82C" w:rsidR="00BC5C7B" w:rsidRPr="001B0B33" w:rsidRDefault="00BC5C7B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Guide</w:t>
                            </w:r>
                            <w:r w:rsid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(7</w:t>
                            </w:r>
                            <w:r w:rsidR="00B05DD7" w:rsidRP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05DD7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ed)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r w:rsidRPr="00401B78"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http://www.apastyle.org/</w:t>
                            </w:r>
                            <w:r w:rsidRPr="00401B78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Authors must acknowledge that the submitted content has not been published in other peer-review journals or online open access sources.</w:t>
                            </w:r>
                          </w:p>
                          <w:p w14:paraId="38C4DC15" w14:textId="77777777" w:rsidR="0053120C" w:rsidRPr="001B0B33" w:rsidRDefault="0053120C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447D726" w14:textId="77777777" w:rsidR="00BC5C7B" w:rsidRPr="001B0B33" w:rsidRDefault="00BC5C7B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Completed manuscripts should be sent via the journal website at:</w:t>
                            </w:r>
                          </w:p>
                          <w:p w14:paraId="1315B46F" w14:textId="1619253D" w:rsidR="00BC5C7B" w:rsidRPr="001B0B33" w:rsidRDefault="0053120C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Pr="001B0B33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http://scholarworks.wmich.edu/grandfamilies/</w:t>
                              </w:r>
                            </w:hyperlink>
                          </w:p>
                          <w:p w14:paraId="3A1699C6" w14:textId="77777777" w:rsidR="0053120C" w:rsidRPr="001B0B33" w:rsidRDefault="0053120C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1E93514F" w14:textId="4A39033F" w:rsidR="00BC5C7B" w:rsidRPr="001B0B33" w:rsidRDefault="00BC5C7B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Send questions about manuscript submissions to Deborah Langosch, Co</w:t>
                            </w:r>
                            <w:r w:rsidR="00277596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-Executive Editor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of</w:t>
                            </w:r>
                            <w:r w:rsidR="00186D0E"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 xml:space="preserve">GrandFamilies </w:t>
                            </w:r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at </w:t>
                            </w:r>
                            <w:hyperlink r:id="rId8" w:history="1">
                              <w:r w:rsidRPr="001B0B33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drlangosch@gmail.com</w:t>
                              </w:r>
                            </w:hyperlink>
                            <w:r w:rsidRPr="001B0B3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8037F86" w14:textId="77777777" w:rsidR="00BC5C7B" w:rsidRDefault="00BC5C7B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0F3B7D27" w14:textId="77777777" w:rsidR="004245EE" w:rsidRDefault="004245EE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-BoldItalicMT" w:hAnsi="TimesNewRomanPS-BoldItalicMT" w:cs="TimesNewRomanPS-BoldItalicM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53B6444E" w14:textId="77777777" w:rsidR="004245EE" w:rsidRDefault="004245EE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-BoldItalicMT" w:hAnsi="TimesNewRomanPS-BoldItalicMT" w:cs="TimesNewRomanPS-BoldItalicM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7DBA4F18" w14:textId="77777777" w:rsidR="004245EE" w:rsidRDefault="004245EE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-BoldItalicMT" w:hAnsi="TimesNewRomanPS-BoldItalicMT" w:cs="TimesNewRomanPS-BoldItalicMT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41C794BA" w14:textId="5754A982" w:rsidR="00985A14" w:rsidRPr="001B0B33" w:rsidRDefault="00985A14" w:rsidP="00BC5C7B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ind w:left="1440" w:right="14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Affiliated with the</w:t>
                            </w:r>
                          </w:p>
                          <w:p w14:paraId="0D0D5985" w14:textId="01F5F94D" w:rsidR="00005AC6" w:rsidRPr="001B0B33" w:rsidRDefault="00985A14" w:rsidP="00BC5C7B">
                            <w:pPr>
                              <w:ind w:left="1440" w:right="14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National Research Center on</w:t>
                            </w:r>
                          </w:p>
                          <w:p w14:paraId="20A176E5" w14:textId="50C768D3" w:rsidR="00985A14" w:rsidRPr="001B0B33" w:rsidRDefault="00985A14" w:rsidP="00BC5C7B">
                            <w:pPr>
                              <w:ind w:left="1440" w:right="14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1B0B33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Grandparents Raising Grandchildren</w:t>
                            </w:r>
                          </w:p>
                          <w:p w14:paraId="53204222" w14:textId="22DDD8A2" w:rsidR="00985A14" w:rsidRPr="001B0B33" w:rsidRDefault="003925E2" w:rsidP="002542DE">
                            <w:pPr>
                              <w:ind w:left="1440" w:right="144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1B0B33">
                                <w:rPr>
                                  <w:rStyle w:val="Hyperlink"/>
                                  <w:rFonts w:ascii="Times New Roman" w:hAnsi="Times New Roman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  <w:t>http://www.wmich.edu/grandparenting/</w:t>
                              </w:r>
                            </w:hyperlink>
                          </w:p>
                          <w:p w14:paraId="1795EA78" w14:textId="77777777" w:rsidR="00985A14" w:rsidRPr="005E608E" w:rsidRDefault="00985A14" w:rsidP="00484D47">
                            <w:pPr>
                              <w:ind w:left="14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D50C872" w14:textId="77777777" w:rsidR="00985A14" w:rsidRPr="005E608E" w:rsidRDefault="00985A14" w:rsidP="00484D47">
                            <w:pPr>
                              <w:ind w:left="14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E36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4pt;margin-top:-89pt;width:477.6pt;height:776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">
                <v:textbox>
                  <w:txbxContent>
                    <w:p w14:paraId="15D156FD" w14:textId="77777777" w:rsidR="00985A14" w:rsidRDefault="00985A14" w:rsidP="00484D47">
                      <w:pPr>
                        <w:ind w:left="144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98A2615" w14:textId="77777777" w:rsidR="00DD2187" w:rsidRDefault="00DD2187" w:rsidP="00653490">
                      <w:pPr>
                        <w:ind w:left="1440" w:right="14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415D53A9" w14:textId="77777777" w:rsidR="00DD2187" w:rsidRDefault="00DD2187" w:rsidP="00653490">
                      <w:pPr>
                        <w:ind w:left="1440" w:right="14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7E305C1" w14:textId="77777777" w:rsidR="002869C3" w:rsidRDefault="002869C3" w:rsidP="00653490">
                      <w:pPr>
                        <w:ind w:left="1440" w:right="1440"/>
                        <w:jc w:val="center"/>
                      </w:pPr>
                    </w:p>
                    <w:p w14:paraId="4FC32BE5" w14:textId="77777777" w:rsidR="002869C3" w:rsidRPr="00401B78" w:rsidRDefault="002869C3" w:rsidP="00401B78">
                      <w:pPr>
                        <w:pStyle w:val="Heading1"/>
                      </w:pPr>
                      <w:r w:rsidRPr="00401B78">
                        <w:t xml:space="preserve">Call for Papers </w:t>
                      </w:r>
                    </w:p>
                    <w:p w14:paraId="31FE7F8F" w14:textId="77777777" w:rsidR="003D37FA" w:rsidRDefault="003D37FA" w:rsidP="00653490">
                      <w:pPr>
                        <w:ind w:left="1440" w:right="144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</w:rPr>
                      </w:pPr>
                    </w:p>
                    <w:p w14:paraId="48A53A09" w14:textId="3194BC09" w:rsidR="002869C3" w:rsidRPr="00401B78" w:rsidRDefault="002869C3" w:rsidP="00401B78">
                      <w:pPr>
                        <w:pStyle w:val="Heading2"/>
                      </w:pPr>
                      <w:r w:rsidRPr="00401B78">
                        <w:t>GrandFamilies: The Contemporary Journal of Research, Practice and Policy</w:t>
                      </w:r>
                    </w:p>
                    <w:p w14:paraId="05B0348E" w14:textId="77777777" w:rsidR="002869C3" w:rsidRPr="00613E3C" w:rsidRDefault="002869C3" w:rsidP="00653490">
                      <w:pPr>
                        <w:ind w:left="1440" w:right="144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53DCD16D" w14:textId="02ABA512" w:rsidR="002869C3" w:rsidRPr="00401B78" w:rsidRDefault="002869C3" w:rsidP="00401B78">
                      <w:pPr>
                        <w:pStyle w:val="Heading3"/>
                      </w:pPr>
                      <w:r w:rsidRPr="00401B78">
                        <w:t xml:space="preserve">Submission Deadline: </w:t>
                      </w:r>
                      <w:r w:rsidR="004855C2" w:rsidRPr="00401B78">
                        <w:t>November</w:t>
                      </w:r>
                      <w:r w:rsidR="00277596" w:rsidRPr="00401B78">
                        <w:t xml:space="preserve"> 1</w:t>
                      </w:r>
                      <w:r w:rsidR="00DA4A93" w:rsidRPr="00401B78">
                        <w:t>,</w:t>
                      </w:r>
                      <w:r w:rsidR="00277596" w:rsidRPr="00401B78">
                        <w:t xml:space="preserve"> 2025</w:t>
                      </w:r>
                    </w:p>
                    <w:p w14:paraId="595B1205" w14:textId="77777777" w:rsidR="002869C3" w:rsidRPr="002620DA" w:rsidRDefault="002869C3" w:rsidP="00653490">
                      <w:pPr>
                        <w:ind w:left="1440" w:right="144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239260D0" w14:textId="33A7A179" w:rsidR="00B05DD7" w:rsidRDefault="00277596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Grandfamilies: The Contemporary Journal of Research, Practice and Policy</w:t>
                      </w:r>
                      <w:r w:rsidR="00BC5C7B"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an online </w:t>
                      </w:r>
                      <w:r w:rsidR="00BC5C7B"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peer review journal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has expanded its focus from grandparents raising grandchildren to encompass all kinship care families.  This change, made with input from our Advisory Board, allows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Grandfamilies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to more effectively represent the realities of kinship care, both within the United States and in international settings.  </w:t>
                      </w:r>
                      <w:r w:rsidR="00BC5C7B" w:rsidRPr="001B0B33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>GrandFamilies: The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C5C7B" w:rsidRPr="001B0B33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Contemporary Journal of Research, Practice and Policy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continues to </w:t>
                      </w:r>
                      <w:r w:rsidR="00BC5C7B"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provide a forum for quality,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C5C7B"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evidence-based research with sound scholarship, knowledge, skills and best practices from the field for scholars, clinicians, policymakers, educators, program administrators, and family advocates.</w:t>
                      </w:r>
                      <w:r w:rsidR="00CA39B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DFC5C41" w14:textId="77777777" w:rsidR="00B05DD7" w:rsidRDefault="00B05DD7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27E9D9F" w14:textId="49328F13" w:rsidR="00BC5C7B" w:rsidRDefault="00277596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Authors</w:t>
                      </w:r>
                      <w:r w:rsidR="002932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are invited to</w:t>
                      </w:r>
                      <w:r w:rsidR="002932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submit manuscripts present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ing</w:t>
                      </w:r>
                      <w:r w:rsidR="002932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4855C2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exemplary</w:t>
                      </w:r>
                      <w:r w:rsidR="0029325F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4855C2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and innovative </w:t>
                      </w:r>
                      <w:r w:rsidR="0029325F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approaches </w:t>
                      </w:r>
                      <w:r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of</w:t>
                      </w:r>
                      <w:r w:rsidR="0029325F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practice </w:t>
                      </w:r>
                      <w:r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and</w:t>
                      </w:r>
                      <w:r w:rsidR="004855C2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model</w:t>
                      </w:r>
                      <w:r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programming </w:t>
                      </w:r>
                      <w:r w:rsidR="004855C2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to best support</w:t>
                      </w:r>
                      <w:r w:rsidR="0029325F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kinship care families,</w:t>
                      </w:r>
                      <w:r w:rsidR="0029325F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B639B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analysis of primary or secondary data on emerging issues </w:t>
                      </w:r>
                      <w:r w:rsidR="00B12199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involving</w:t>
                      </w:r>
                      <w:r w:rsidR="00B05DD7"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B4540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caregive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rs and the children in their care,</w:t>
                      </w:r>
                      <w:r w:rsidR="0029325F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and </w:t>
                      </w:r>
                      <w:r w:rsid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the effects of public policy on </w:t>
                      </w:r>
                      <w:r w:rsidR="00B1219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the </w:t>
                      </w:r>
                      <w:r w:rsid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well-being</w:t>
                      </w:r>
                      <w:r w:rsidR="00B12199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of grandfamilies</w:t>
                      </w:r>
                      <w:r w:rsid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 w:rsidR="00BC5C7B"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International authors with work that ex</w:t>
                      </w:r>
                      <w:r w:rsid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tends</w:t>
                      </w:r>
                      <w:r w:rsidR="00BC5C7B"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global knowledge and understanding about custodial grandparents are </w:t>
                      </w:r>
                      <w:r w:rsid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strongly </w:t>
                      </w:r>
                      <w:r w:rsidR="00BC5C7B"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encouraged to submit.</w:t>
                      </w:r>
                      <w:r w:rsidR="00CA39B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47C82B" w14:textId="77777777" w:rsidR="00CA39B6" w:rsidRPr="001B0B33" w:rsidRDefault="00CA39B6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2E71BBD9" w14:textId="77777777" w:rsidR="00BC5C7B" w:rsidRPr="001B0B33" w:rsidRDefault="00BC5C7B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Manuscript Formats:</w:t>
                      </w:r>
                    </w:p>
                    <w:p w14:paraId="5C403A90" w14:textId="1FD607AD" w:rsidR="00BC5C7B" w:rsidRPr="001B0B33" w:rsidRDefault="00BC5C7B" w:rsidP="004D4F6B">
                      <w:pPr>
                        <w:widowControl/>
                        <w:autoSpaceDE w:val="0"/>
                        <w:autoSpaceDN w:val="0"/>
                        <w:adjustRightInd w:val="0"/>
                        <w:ind w:left="216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Full </w:t>
                      </w:r>
                      <w:r w:rsidR="004D4F6B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rticles (2</w:t>
                      </w:r>
                      <w:r w:rsid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-page max, double-spaced)</w:t>
                      </w:r>
                    </w:p>
                    <w:p w14:paraId="27139223" w14:textId="1613C9E6" w:rsidR="00BC5C7B" w:rsidRPr="001B0B33" w:rsidRDefault="00BC5C7B" w:rsidP="004D4F6B">
                      <w:pPr>
                        <w:widowControl/>
                        <w:autoSpaceDE w:val="0"/>
                        <w:autoSpaceDN w:val="0"/>
                        <w:adjustRightInd w:val="0"/>
                        <w:ind w:left="216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Research Briefs (1</w:t>
                      </w:r>
                      <w:r w:rsid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-page max, double-spaced)</w:t>
                      </w:r>
                    </w:p>
                    <w:p w14:paraId="34DA0ACD" w14:textId="42882422" w:rsidR="00BC5C7B" w:rsidRDefault="00BC5C7B" w:rsidP="004D4F6B">
                      <w:pPr>
                        <w:widowControl/>
                        <w:autoSpaceDE w:val="0"/>
                        <w:autoSpaceDN w:val="0"/>
                        <w:adjustRightInd w:val="0"/>
                        <w:ind w:left="216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Practice Briefs (1</w:t>
                      </w:r>
                      <w:r w:rsid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-page max, double-spaced)</w:t>
                      </w:r>
                    </w:p>
                    <w:p w14:paraId="7BDF02F7" w14:textId="56F309B5" w:rsidR="00DE1D3C" w:rsidRPr="001B0B33" w:rsidRDefault="00DE1D3C" w:rsidP="00401B78">
                      <w:pPr>
                        <w:widowControl/>
                        <w:autoSpaceDE w:val="0"/>
                        <w:autoSpaceDN w:val="0"/>
                        <w:adjustRightInd w:val="0"/>
                        <w:spacing w:after="240"/>
                        <w:ind w:left="216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Policy Brief</w:t>
                      </w:r>
                      <w:r w:rsidR="0014338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(1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-page max, double-spaced)</w:t>
                      </w:r>
                    </w:p>
                    <w:p w14:paraId="615D6506" w14:textId="4A624FA5" w:rsidR="00BC5C7B" w:rsidRPr="001B0B33" w:rsidRDefault="00BC5C7B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Manuscripts that go over the page limit may not be reviewed. Page limits </w:t>
                      </w:r>
                      <w:r w:rsidR="008751C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include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references, tables and figures.</w:t>
                      </w:r>
                    </w:p>
                    <w:p w14:paraId="77CC632F" w14:textId="77777777" w:rsidR="00BC5C7B" w:rsidRPr="001B0B33" w:rsidRDefault="00BC5C7B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56F98818" w14:textId="0872554B" w:rsidR="00BC5C7B" w:rsidRPr="001B0B33" w:rsidRDefault="00BC5C7B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All manuscripts should follow the electronic publication format found in the APA Style</w:t>
                      </w:r>
                    </w:p>
                    <w:p w14:paraId="6091611F" w14:textId="7884E82C" w:rsidR="00BC5C7B" w:rsidRPr="001B0B33" w:rsidRDefault="00BC5C7B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Guide</w:t>
                      </w:r>
                      <w:r w:rsid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(7</w:t>
                      </w:r>
                      <w:r w:rsidR="00B05DD7" w:rsidRP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B05DD7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ed)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at </w:t>
                      </w:r>
                      <w:r w:rsidRPr="00401B78"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  <w:u w:val="single"/>
                        </w:rPr>
                        <w:t>http://www.apastyle.org/</w:t>
                      </w:r>
                      <w:r w:rsidRPr="00401B78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Authors must acknowledge that the submitted content has not been published in other peer-review journals or online open access sources.</w:t>
                      </w:r>
                    </w:p>
                    <w:p w14:paraId="38C4DC15" w14:textId="77777777" w:rsidR="0053120C" w:rsidRPr="001B0B33" w:rsidRDefault="0053120C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447D726" w14:textId="77777777" w:rsidR="00BC5C7B" w:rsidRPr="001B0B33" w:rsidRDefault="00BC5C7B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Completed manuscripts should be sent via the journal website at:</w:t>
                      </w:r>
                    </w:p>
                    <w:p w14:paraId="1315B46F" w14:textId="1619253D" w:rsidR="00BC5C7B" w:rsidRPr="001B0B33" w:rsidRDefault="0053120C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</w:pPr>
                      <w:hyperlink r:id="rId10" w:history="1">
                        <w:r w:rsidRPr="001B0B33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http://scholarworks.wmich.edu/grandfamilies/</w:t>
                        </w:r>
                      </w:hyperlink>
                    </w:p>
                    <w:p w14:paraId="3A1699C6" w14:textId="77777777" w:rsidR="0053120C" w:rsidRPr="001B0B33" w:rsidRDefault="0053120C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FF"/>
                          <w:sz w:val="24"/>
                          <w:szCs w:val="24"/>
                        </w:rPr>
                      </w:pPr>
                    </w:p>
                    <w:p w14:paraId="1E93514F" w14:textId="4A39033F" w:rsidR="00BC5C7B" w:rsidRPr="001B0B33" w:rsidRDefault="00BC5C7B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Send questions about manuscript submissions to Deborah Langosch, Co</w:t>
                      </w:r>
                      <w:r w:rsidR="00277596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-Executive Editor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of</w:t>
                      </w:r>
                      <w:r w:rsidR="00186D0E"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B0B33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4"/>
                        </w:rPr>
                        <w:t xml:space="preserve">GrandFamilies </w:t>
                      </w:r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at </w:t>
                      </w:r>
                      <w:hyperlink r:id="rId11" w:history="1">
                        <w:r w:rsidRPr="001B0B33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drlangosch@gmail.com</w:t>
                        </w:r>
                      </w:hyperlink>
                      <w:r w:rsidRPr="001B0B3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14:paraId="78037F86" w14:textId="77777777" w:rsidR="00BC5C7B" w:rsidRDefault="00BC5C7B" w:rsidP="00BC5C7B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3"/>
                          <w:szCs w:val="23"/>
                        </w:rPr>
                      </w:pPr>
                    </w:p>
                    <w:p w14:paraId="0F3B7D27" w14:textId="77777777" w:rsidR="004245EE" w:rsidRDefault="004245EE" w:rsidP="00BC5C7B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-BoldItalicMT" w:hAnsi="TimesNewRomanPS-BoldItalicMT" w:cs="TimesNewRomanPS-BoldItalicMT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53B6444E" w14:textId="77777777" w:rsidR="004245EE" w:rsidRDefault="004245EE" w:rsidP="00BC5C7B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-BoldItalicMT" w:hAnsi="TimesNewRomanPS-BoldItalicMT" w:cs="TimesNewRomanPS-BoldItalicMT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7DBA4F18" w14:textId="77777777" w:rsidR="004245EE" w:rsidRDefault="004245EE" w:rsidP="00BC5C7B">
                      <w:pPr>
                        <w:widowControl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-BoldItalicMT" w:hAnsi="TimesNewRomanPS-BoldItalicMT" w:cs="TimesNewRomanPS-BoldItalicMT"/>
                          <w:b/>
                          <w:bCs/>
                          <w:i/>
                          <w:iCs/>
                          <w:color w:val="000000"/>
                        </w:rPr>
                      </w:pPr>
                    </w:p>
                    <w:p w14:paraId="41C794BA" w14:textId="5754A982" w:rsidR="00985A14" w:rsidRPr="001B0B33" w:rsidRDefault="00985A14" w:rsidP="00BC5C7B">
                      <w:pPr>
                        <w:widowControl/>
                        <w:autoSpaceDE w:val="0"/>
                        <w:autoSpaceDN w:val="0"/>
                        <w:adjustRightInd w:val="0"/>
                        <w:ind w:left="1440" w:right="144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Affiliated with the</w:t>
                      </w:r>
                    </w:p>
                    <w:p w14:paraId="0D0D5985" w14:textId="01F5F94D" w:rsidR="00005AC6" w:rsidRPr="001B0B33" w:rsidRDefault="00985A14" w:rsidP="00BC5C7B">
                      <w:pPr>
                        <w:ind w:left="1440" w:right="144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National Research Center on</w:t>
                      </w:r>
                    </w:p>
                    <w:p w14:paraId="20A176E5" w14:textId="50C768D3" w:rsidR="00985A14" w:rsidRPr="001B0B33" w:rsidRDefault="00985A14" w:rsidP="00BC5C7B">
                      <w:pPr>
                        <w:ind w:left="1440" w:right="144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1B0B33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Grandparents Raising Grandchildren</w:t>
                      </w:r>
                    </w:p>
                    <w:p w14:paraId="53204222" w14:textId="22DDD8A2" w:rsidR="00985A14" w:rsidRPr="001B0B33" w:rsidRDefault="003925E2" w:rsidP="002542DE">
                      <w:pPr>
                        <w:ind w:left="1440" w:right="144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12" w:history="1">
                        <w:r w:rsidRPr="001B0B33">
                          <w:rPr>
                            <w:rStyle w:val="Hyperlink"/>
                            <w:rFonts w:ascii="Times New Roman" w:hAnsi="Times New Roman" w:cs="Times New Roman"/>
                            <w:b/>
                            <w:i/>
                            <w:sz w:val="24"/>
                            <w:szCs w:val="24"/>
                          </w:rPr>
                          <w:t>http://www.wmich.edu/grandparenting/</w:t>
                        </w:r>
                      </w:hyperlink>
                    </w:p>
                    <w:p w14:paraId="1795EA78" w14:textId="77777777" w:rsidR="00985A14" w:rsidRPr="005E608E" w:rsidRDefault="00985A14" w:rsidP="00484D47">
                      <w:pPr>
                        <w:ind w:left="144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6D50C872" w14:textId="77777777" w:rsidR="00985A14" w:rsidRPr="005E608E" w:rsidRDefault="00985A14" w:rsidP="00484D47">
                      <w:pPr>
                        <w:ind w:left="144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13E3C">
        <w:rPr>
          <w:rFonts w:ascii="Gill Sans MT" w:eastAsia="Gill Sans MT" w:hAnsi="Gill Sans MT" w:cs="Gill Sans MT"/>
          <w:b/>
          <w:noProof/>
          <w:color w:val="004280"/>
          <w:spacing w:val="-13"/>
          <w:sz w:val="36"/>
          <w:szCs w:val="36"/>
        </w:rPr>
        <w:drawing>
          <wp:anchor distT="0" distB="0" distL="114300" distR="114300" simplePos="0" relativeHeight="251687936" behindDoc="1" locked="0" layoutInCell="1" allowOverlap="1" wp14:anchorId="410BF195" wp14:editId="5D75545B">
            <wp:simplePos x="0" y="0"/>
            <wp:positionH relativeFrom="column">
              <wp:posOffset>5760093</wp:posOffset>
            </wp:positionH>
            <wp:positionV relativeFrom="paragraph">
              <wp:posOffset>-939800</wp:posOffset>
            </wp:positionV>
            <wp:extent cx="1557337" cy="1433495"/>
            <wp:effectExtent l="0" t="0" r="508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57337" cy="14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E19">
        <w:rPr>
          <w:noProof/>
        </w:rPr>
        <w:drawing>
          <wp:anchor distT="0" distB="0" distL="114300" distR="114300" simplePos="0" relativeHeight="251689984" behindDoc="1" locked="0" layoutInCell="1" allowOverlap="1" wp14:anchorId="7A262D0F" wp14:editId="7932138D">
            <wp:simplePos x="0" y="0"/>
            <wp:positionH relativeFrom="column">
              <wp:posOffset>5980181</wp:posOffset>
            </wp:positionH>
            <wp:positionV relativeFrom="paragraph">
              <wp:posOffset>3083422</wp:posOffset>
            </wp:positionV>
            <wp:extent cx="1319161" cy="1331804"/>
            <wp:effectExtent l="0" t="0" r="0" b="1905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19161" cy="1331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E19">
        <w:rPr>
          <w:noProof/>
        </w:rPr>
        <w:drawing>
          <wp:anchor distT="0" distB="0" distL="114300" distR="114300" simplePos="0" relativeHeight="251692032" behindDoc="1" locked="0" layoutInCell="1" allowOverlap="1" wp14:anchorId="3CE423E9" wp14:editId="11250907">
            <wp:simplePos x="0" y="0"/>
            <wp:positionH relativeFrom="column">
              <wp:posOffset>4657338</wp:posOffset>
            </wp:positionH>
            <wp:positionV relativeFrom="paragraph">
              <wp:posOffset>2900045</wp:posOffset>
            </wp:positionV>
            <wp:extent cx="1322443" cy="1334918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322443" cy="1334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87D">
        <w:rPr>
          <w:rFonts w:ascii="Gill Sans MT" w:eastAsia="Gill Sans MT" w:hAnsi="Gill Sans MT" w:cs="Gill Sans MT"/>
          <w:b/>
          <w:noProof/>
          <w:color w:val="004280"/>
          <w:spacing w:val="-13"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6C47CBD5" wp14:editId="54D80E4F">
            <wp:simplePos x="0" y="0"/>
            <wp:positionH relativeFrom="column">
              <wp:posOffset>-506095</wp:posOffset>
            </wp:positionH>
            <wp:positionV relativeFrom="paragraph">
              <wp:posOffset>3121660</wp:posOffset>
            </wp:positionV>
            <wp:extent cx="1371600" cy="1334770"/>
            <wp:effectExtent l="0" t="0" r="0" b="0"/>
            <wp:wrapNone/>
            <wp:docPr id="25" name="Pictur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87D">
        <w:rPr>
          <w:noProof/>
        </w:rPr>
        <w:drawing>
          <wp:anchor distT="0" distB="0" distL="114300" distR="114300" simplePos="0" relativeHeight="251669504" behindDoc="1" locked="0" layoutInCell="1" allowOverlap="1" wp14:anchorId="20296127" wp14:editId="7FA9D273">
            <wp:simplePos x="0" y="0"/>
            <wp:positionH relativeFrom="column">
              <wp:posOffset>-508000</wp:posOffset>
            </wp:positionH>
            <wp:positionV relativeFrom="paragraph">
              <wp:posOffset>-939800</wp:posOffset>
            </wp:positionV>
            <wp:extent cx="1480820" cy="1494790"/>
            <wp:effectExtent l="0" t="0" r="508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494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87D">
        <w:rPr>
          <w:rFonts w:ascii="Gill Sans MT" w:eastAsia="Gill Sans MT" w:hAnsi="Gill Sans MT" w:cs="Gill Sans MT"/>
          <w:b/>
          <w:noProof/>
          <w:color w:val="004280"/>
          <w:spacing w:val="-13"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156B215" wp14:editId="30FB793E">
            <wp:simplePos x="0" y="0"/>
            <wp:positionH relativeFrom="column">
              <wp:posOffset>4464685</wp:posOffset>
            </wp:positionH>
            <wp:positionV relativeFrom="paragraph">
              <wp:posOffset>7715885</wp:posOffset>
            </wp:positionV>
            <wp:extent cx="2849880" cy="1409700"/>
            <wp:effectExtent l="0" t="0" r="7620" b="0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87D">
        <w:rPr>
          <w:rFonts w:ascii="Gill Sans MT" w:eastAsia="Gill Sans MT" w:hAnsi="Gill Sans MT" w:cs="Gill Sans MT"/>
          <w:b/>
          <w:noProof/>
          <w:color w:val="004280"/>
          <w:spacing w:val="-13"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76716E7B" wp14:editId="3A6715EB">
            <wp:simplePos x="0" y="0"/>
            <wp:positionH relativeFrom="column">
              <wp:posOffset>-506730</wp:posOffset>
            </wp:positionH>
            <wp:positionV relativeFrom="paragraph">
              <wp:posOffset>7804150</wp:posOffset>
            </wp:positionV>
            <wp:extent cx="1377315" cy="1334770"/>
            <wp:effectExtent l="0" t="0" r="0" b="0"/>
            <wp:wrapNone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E09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303C649" wp14:editId="1FC09C69">
                <wp:simplePos x="0" y="0"/>
                <wp:positionH relativeFrom="column">
                  <wp:posOffset>6219825</wp:posOffset>
                </wp:positionH>
                <wp:positionV relativeFrom="paragraph">
                  <wp:posOffset>2641600</wp:posOffset>
                </wp:positionV>
                <wp:extent cx="45085" cy="45085"/>
                <wp:effectExtent l="12700" t="9525" r="8890" b="12065"/>
                <wp:wrapNone/>
                <wp:docPr id="7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45085"/>
                          <a:chOff x="10253" y="5657"/>
                          <a:chExt cx="33" cy="33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10253" y="5657"/>
                            <a:ext cx="33" cy="33"/>
                          </a:xfrm>
                          <a:custGeom>
                            <a:avLst/>
                            <a:gdLst>
                              <a:gd name="T0" fmla="+- 0 10286 10253"/>
                              <a:gd name="T1" fmla="*/ T0 w 33"/>
                              <a:gd name="T2" fmla="+- 0 5690 5657"/>
                              <a:gd name="T3" fmla="*/ 5690 h 33"/>
                              <a:gd name="T4" fmla="+- 0 10286 10253"/>
                              <a:gd name="T5" fmla="*/ T4 w 33"/>
                              <a:gd name="T6" fmla="+- 0 5657 5657"/>
                              <a:gd name="T7" fmla="*/ 5657 h 33"/>
                              <a:gd name="T8" fmla="+- 0 10253 10253"/>
                              <a:gd name="T9" fmla="*/ T8 w 33"/>
                              <a:gd name="T10" fmla="+- 0 5657 5657"/>
                              <a:gd name="T11" fmla="*/ 5657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33" y="33"/>
                                </a:moveTo>
                                <a:lnTo>
                                  <a:pt x="3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9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5B759" id="Group 5" o:spid="_x0000_s1026" alt="&quot;&quot;" style="position:absolute;margin-left:489.75pt;margin-top:208pt;width:3.55pt;height:3.55pt;z-index:-251633664" coordorigin="10253,5657" coordsize="3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">
                <v:shape id="Freeform 6" o:spid="_x0000_s1027" style="position:absolute;left:10253;top:5657;width:33;height:33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" path="m33,33l33,,,e" filled="f" strokeweight=".38842mm">
                  <v:path arrowok="t" o:connecttype="custom" o:connectlocs="33,5690;33,5657;0,5657" o:connectangles="0,0,0"/>
                </v:shape>
              </v:group>
            </w:pict>
          </mc:Fallback>
        </mc:AlternateContent>
      </w:r>
      <w:r w:rsidR="007A7E09">
        <w:rPr>
          <w:rFonts w:ascii="Gill Sans MT" w:eastAsia="Gill Sans MT" w:hAnsi="Gill Sans MT" w:cs="Gill Sans MT"/>
          <w:b/>
          <w:noProof/>
          <w:color w:val="004280"/>
          <w:spacing w:val="-13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8251E07" wp14:editId="3B3D18EC">
                <wp:simplePos x="0" y="0"/>
                <wp:positionH relativeFrom="column">
                  <wp:posOffset>1000760</wp:posOffset>
                </wp:positionH>
                <wp:positionV relativeFrom="paragraph">
                  <wp:posOffset>5242560</wp:posOffset>
                </wp:positionV>
                <wp:extent cx="45085" cy="45085"/>
                <wp:effectExtent l="13335" t="10160" r="8255" b="11430"/>
                <wp:wrapNone/>
                <wp:docPr id="5" name="Gro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45085"/>
                          <a:chOff x="2034" y="9753"/>
                          <a:chExt cx="33" cy="33"/>
                        </a:xfrm>
                      </wpg:grpSpPr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2034" y="9753"/>
                            <a:ext cx="33" cy="33"/>
                          </a:xfrm>
                          <a:custGeom>
                            <a:avLst/>
                            <a:gdLst>
                              <a:gd name="T0" fmla="+- 0 2034 2034"/>
                              <a:gd name="T1" fmla="*/ T0 w 33"/>
                              <a:gd name="T2" fmla="+- 0 9753 9753"/>
                              <a:gd name="T3" fmla="*/ 9753 h 33"/>
                              <a:gd name="T4" fmla="+- 0 2034 2034"/>
                              <a:gd name="T5" fmla="*/ T4 w 33"/>
                              <a:gd name="T6" fmla="+- 0 9786 9753"/>
                              <a:gd name="T7" fmla="*/ 9786 h 33"/>
                              <a:gd name="T8" fmla="+- 0 2067 2034"/>
                              <a:gd name="T9" fmla="*/ T8 w 33"/>
                              <a:gd name="T10" fmla="+- 0 9786 9753"/>
                              <a:gd name="T11" fmla="*/ 9786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0" y="0"/>
                                </a:moveTo>
                                <a:lnTo>
                                  <a:pt x="0" y="33"/>
                                </a:lnTo>
                                <a:lnTo>
                                  <a:pt x="33" y="33"/>
                                </a:lnTo>
                              </a:path>
                            </a:pathLst>
                          </a:custGeom>
                          <a:noFill/>
                          <a:ln w="139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68683C" id="Group 9" o:spid="_x0000_s1026" alt="&quot;&quot;" style="position:absolute;margin-left:78.8pt;margin-top:412.8pt;width:3.55pt;height:3.55pt;z-index:-251635712" coordorigin="2034,9753" coordsize="3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">
                <v:shape id="Freeform 10" o:spid="_x0000_s1027" style="position:absolute;left:2034;top:9753;width:33;height:33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" path="m,l,33r33,e" filled="f" strokeweight=".38842mm">
                  <v:path arrowok="t" o:connecttype="custom" o:connectlocs="0,9753;0,9786;33,9786" o:connectangles="0,0,0"/>
                </v:shape>
              </v:group>
            </w:pict>
          </mc:Fallback>
        </mc:AlternateContent>
      </w:r>
      <w:r w:rsidR="007A7E09">
        <w:rPr>
          <w:rFonts w:ascii="Gill Sans MT" w:eastAsia="Gill Sans MT" w:hAnsi="Gill Sans MT" w:cs="Gill Sans MT"/>
          <w:b/>
          <w:noProof/>
          <w:color w:val="004280"/>
          <w:spacing w:val="-13"/>
          <w:sz w:val="36"/>
          <w:szCs w:val="36"/>
        </w:rPr>
        <w:drawing>
          <wp:anchor distT="0" distB="0" distL="114300" distR="114300" simplePos="0" relativeHeight="251673600" behindDoc="1" locked="0" layoutInCell="1" allowOverlap="1" wp14:anchorId="37256D3D" wp14:editId="31F1F917">
            <wp:simplePos x="0" y="0"/>
            <wp:positionH relativeFrom="column">
              <wp:posOffset>812165</wp:posOffset>
            </wp:positionH>
            <wp:positionV relativeFrom="paragraph">
              <wp:posOffset>6430645</wp:posOffset>
            </wp:positionV>
            <wp:extent cx="2820035" cy="1437005"/>
            <wp:effectExtent l="0" t="0" r="0" b="0"/>
            <wp:wrapNone/>
            <wp:docPr id="22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43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E09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60F9ACF1" wp14:editId="2AEDBBA7">
                <wp:simplePos x="0" y="0"/>
                <wp:positionH relativeFrom="column">
                  <wp:posOffset>1000760</wp:posOffset>
                </wp:positionH>
                <wp:positionV relativeFrom="paragraph">
                  <wp:posOffset>2641600</wp:posOffset>
                </wp:positionV>
                <wp:extent cx="45085" cy="45085"/>
                <wp:effectExtent l="13335" t="9525" r="8255" b="12065"/>
                <wp:wrapNone/>
                <wp:docPr id="3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085" cy="45085"/>
                          <a:chOff x="2034" y="5657"/>
                          <a:chExt cx="33" cy="33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34" y="5657"/>
                            <a:ext cx="33" cy="33"/>
                          </a:xfrm>
                          <a:custGeom>
                            <a:avLst/>
                            <a:gdLst>
                              <a:gd name="T0" fmla="+- 0 2067 2034"/>
                              <a:gd name="T1" fmla="*/ T0 w 33"/>
                              <a:gd name="T2" fmla="+- 0 5657 5657"/>
                              <a:gd name="T3" fmla="*/ 5657 h 33"/>
                              <a:gd name="T4" fmla="+- 0 2034 2034"/>
                              <a:gd name="T5" fmla="*/ T4 w 33"/>
                              <a:gd name="T6" fmla="+- 0 5657 5657"/>
                              <a:gd name="T7" fmla="*/ 5657 h 33"/>
                              <a:gd name="T8" fmla="+- 0 2034 2034"/>
                              <a:gd name="T9" fmla="*/ T8 w 33"/>
                              <a:gd name="T10" fmla="+- 0 5690 5657"/>
                              <a:gd name="T11" fmla="*/ 5690 h 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33" h="33">
                                <a:moveTo>
                                  <a:pt x="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"/>
                                </a:lnTo>
                              </a:path>
                            </a:pathLst>
                          </a:custGeom>
                          <a:noFill/>
                          <a:ln w="1398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90219A" id="Group 3" o:spid="_x0000_s1026" alt="&quot;&quot;" style="position:absolute;margin-left:78.8pt;margin-top:208pt;width:3.55pt;height:3.55pt;z-index:-251632640" coordorigin="2034,5657" coordsize="33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">
                <v:shape id="Freeform 4" o:spid="_x0000_s1027" style="position:absolute;left:2034;top:5657;width:33;height:33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" path="m33,l,,,33e" filled="f" strokeweight=".38842mm">
                  <v:path arrowok="t" o:connecttype="custom" o:connectlocs="33,5657;0,5657;0,5690" o:connectangles="0,0,0"/>
                </v:shape>
              </v:group>
            </w:pict>
          </mc:Fallback>
        </mc:AlternateContent>
      </w:r>
      <w:r w:rsidR="00186D0E">
        <w:rPr>
          <w:sz w:val="20"/>
          <w:szCs w:val="20"/>
        </w:rPr>
        <w:t>J</w:t>
      </w:r>
    </w:p>
    <w:sectPr w:rsidR="00755F77" w:rsidSect="00083526">
      <w:footerReference w:type="default" r:id="rId18"/>
      <w:type w:val="continuous"/>
      <w:pgSz w:w="12240" w:h="15840" w:code="1"/>
      <w:pgMar w:top="1480" w:right="780" w:bottom="280" w:left="800" w:header="720" w:footer="720" w:gutter="0"/>
      <w:pgNumType w:fmt="lowerRoman"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2899" w14:textId="77777777" w:rsidR="00FD1201" w:rsidRDefault="00FD1201" w:rsidP="00E7284D">
      <w:r>
        <w:separator/>
      </w:r>
    </w:p>
  </w:endnote>
  <w:endnote w:type="continuationSeparator" w:id="0">
    <w:p w14:paraId="03013568" w14:textId="77777777" w:rsidR="00FD1201" w:rsidRDefault="00FD1201" w:rsidP="00E72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9275" w14:textId="31B99EAA" w:rsidR="00D27289" w:rsidRDefault="00D27289" w:rsidP="00D27289">
    <w:pPr>
      <w:pStyle w:val="Footer"/>
    </w:pPr>
  </w:p>
  <w:p w14:paraId="0469646C" w14:textId="77777777" w:rsidR="00E7284D" w:rsidRDefault="00E72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F0049" w14:textId="77777777" w:rsidR="00FD1201" w:rsidRDefault="00FD1201" w:rsidP="00E7284D">
      <w:r>
        <w:separator/>
      </w:r>
    </w:p>
  </w:footnote>
  <w:footnote w:type="continuationSeparator" w:id="0">
    <w:p w14:paraId="4C5FAE68" w14:textId="77777777" w:rsidR="00FD1201" w:rsidRDefault="00FD1201" w:rsidP="00E72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F77"/>
    <w:rsid w:val="00005AC6"/>
    <w:rsid w:val="00083526"/>
    <w:rsid w:val="000D0185"/>
    <w:rsid w:val="00132CD7"/>
    <w:rsid w:val="00135217"/>
    <w:rsid w:val="001368F8"/>
    <w:rsid w:val="00143381"/>
    <w:rsid w:val="00153312"/>
    <w:rsid w:val="00186D0E"/>
    <w:rsid w:val="001A592A"/>
    <w:rsid w:val="001B0B33"/>
    <w:rsid w:val="002439CE"/>
    <w:rsid w:val="002542DE"/>
    <w:rsid w:val="002745C9"/>
    <w:rsid w:val="00277596"/>
    <w:rsid w:val="002869C3"/>
    <w:rsid w:val="0029325F"/>
    <w:rsid w:val="003202A5"/>
    <w:rsid w:val="00355BC8"/>
    <w:rsid w:val="00361460"/>
    <w:rsid w:val="003925E2"/>
    <w:rsid w:val="003C2BEB"/>
    <w:rsid w:val="003C5058"/>
    <w:rsid w:val="003D37FA"/>
    <w:rsid w:val="003F1075"/>
    <w:rsid w:val="00401B78"/>
    <w:rsid w:val="00412631"/>
    <w:rsid w:val="004245EE"/>
    <w:rsid w:val="004673E3"/>
    <w:rsid w:val="00484D47"/>
    <w:rsid w:val="00485562"/>
    <w:rsid w:val="004855C2"/>
    <w:rsid w:val="004861A2"/>
    <w:rsid w:val="004D21F3"/>
    <w:rsid w:val="004D4F6B"/>
    <w:rsid w:val="0053120C"/>
    <w:rsid w:val="005D5C0C"/>
    <w:rsid w:val="005E608E"/>
    <w:rsid w:val="006100FE"/>
    <w:rsid w:val="00613E3C"/>
    <w:rsid w:val="00637A65"/>
    <w:rsid w:val="00653490"/>
    <w:rsid w:val="006D14BD"/>
    <w:rsid w:val="006E384B"/>
    <w:rsid w:val="006E475E"/>
    <w:rsid w:val="00711C54"/>
    <w:rsid w:val="00755F77"/>
    <w:rsid w:val="00764ADA"/>
    <w:rsid w:val="007720CF"/>
    <w:rsid w:val="007738A0"/>
    <w:rsid w:val="007A7E09"/>
    <w:rsid w:val="0087392C"/>
    <w:rsid w:val="008751C3"/>
    <w:rsid w:val="00890AA1"/>
    <w:rsid w:val="008D387D"/>
    <w:rsid w:val="009101F2"/>
    <w:rsid w:val="00920664"/>
    <w:rsid w:val="009449BD"/>
    <w:rsid w:val="00985A14"/>
    <w:rsid w:val="009B639B"/>
    <w:rsid w:val="00A80C4F"/>
    <w:rsid w:val="00A97839"/>
    <w:rsid w:val="00AE43E0"/>
    <w:rsid w:val="00AE6B3B"/>
    <w:rsid w:val="00AF6B08"/>
    <w:rsid w:val="00B05DD7"/>
    <w:rsid w:val="00B12199"/>
    <w:rsid w:val="00B45403"/>
    <w:rsid w:val="00B67CD3"/>
    <w:rsid w:val="00BB3434"/>
    <w:rsid w:val="00BC5C7B"/>
    <w:rsid w:val="00CA39B6"/>
    <w:rsid w:val="00CC3491"/>
    <w:rsid w:val="00CC5643"/>
    <w:rsid w:val="00D00B2E"/>
    <w:rsid w:val="00D27289"/>
    <w:rsid w:val="00D74D82"/>
    <w:rsid w:val="00D84890"/>
    <w:rsid w:val="00DA4A93"/>
    <w:rsid w:val="00DD2187"/>
    <w:rsid w:val="00DE1D3C"/>
    <w:rsid w:val="00E72069"/>
    <w:rsid w:val="00E7284D"/>
    <w:rsid w:val="00E750C3"/>
    <w:rsid w:val="00E977B1"/>
    <w:rsid w:val="00EA7806"/>
    <w:rsid w:val="00ED4E4B"/>
    <w:rsid w:val="00F201CD"/>
    <w:rsid w:val="00F3440B"/>
    <w:rsid w:val="00F41E19"/>
    <w:rsid w:val="00F6685C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466B4E"/>
  <w15:docId w15:val="{84E45226-2610-4331-B698-D29CBEC8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401B78"/>
    <w:pPr>
      <w:ind w:left="1440" w:right="1440"/>
      <w:jc w:val="center"/>
      <w:outlineLvl w:val="0"/>
    </w:pPr>
    <w:rPr>
      <w:rFonts w:ascii="Times New Roman" w:hAnsi="Times New Roman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B78"/>
    <w:pPr>
      <w:ind w:left="1440" w:right="14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1B78"/>
    <w:pPr>
      <w:ind w:left="1440" w:right="1440"/>
      <w:jc w:val="center"/>
      <w:outlineLvl w:val="2"/>
    </w:pPr>
    <w:rPr>
      <w:rFonts w:ascii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5"/>
    </w:pPr>
    <w:rPr>
      <w:rFonts w:ascii="Gill Sans MT" w:eastAsia="Gill Sans MT" w:hAnsi="Gill Sans MT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00B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B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60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84D"/>
  </w:style>
  <w:style w:type="paragraph" w:styleId="Footer">
    <w:name w:val="footer"/>
    <w:basedOn w:val="Normal"/>
    <w:link w:val="FooterChar"/>
    <w:uiPriority w:val="99"/>
    <w:unhideWhenUsed/>
    <w:rsid w:val="00E72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84D"/>
  </w:style>
  <w:style w:type="character" w:styleId="UnresolvedMention">
    <w:name w:val="Unresolved Mention"/>
    <w:basedOn w:val="DefaultParagraphFont"/>
    <w:uiPriority w:val="99"/>
    <w:semiHidden/>
    <w:unhideWhenUsed/>
    <w:rsid w:val="00BC5C7B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401B78"/>
    <w:rPr>
      <w:rFonts w:ascii="Times New Roman" w:hAnsi="Times New Roman" w:cs="Times New Roman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01B78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angosch@gmail.com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scholarworks.wmich.edu/grandfamilies/" TargetMode="External"/><Relationship Id="rId12" Type="http://schemas.openxmlformats.org/officeDocument/2006/relationships/hyperlink" Target="http://www.wmich.edu/grandparenting/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rlangosch@gmail.com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yperlink" Target="http://scholarworks.wmich.edu/grandfamilies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mich.edu/grandparenting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dwhitley</dc:creator>
  <cp:lastModifiedBy>Maari Weiss</cp:lastModifiedBy>
  <cp:revision>2</cp:revision>
  <dcterms:created xsi:type="dcterms:W3CDTF">2025-07-11T20:00:00Z</dcterms:created>
  <dcterms:modified xsi:type="dcterms:W3CDTF">2025-07-11T20:00:00Z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2013-08-01T00:00:00Z</vt:filetime>
  </property>
  <property fmtid="{D5CDD505-2E9C-101B-9397-08002B2CF9AE}" pid="3" name="LastSaved">
    <vt:filetime>2013-08-25T00:00:00Z</vt:filetime>
  </property>
</Properties>
</file>