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37" w:rsidRPr="00EA2A7C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EA2A7C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Date</w:t>
      </w:r>
      <w:r w:rsidRPr="00EA2A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A2A7C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2A7C">
        <w:rPr>
          <w:rFonts w:ascii="Times New Roman" w:hAnsi="Times New Roman" w:cs="Times New Roman"/>
          <w:bCs/>
          <w:iCs/>
          <w:sz w:val="24"/>
          <w:szCs w:val="24"/>
        </w:rPr>
        <w:t>School Programs Branch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2A7C">
        <w:rPr>
          <w:rFonts w:ascii="Times New Roman" w:hAnsi="Times New Roman" w:cs="Times New Roman"/>
          <w:bCs/>
          <w:iCs/>
          <w:sz w:val="24"/>
          <w:szCs w:val="24"/>
        </w:rPr>
        <w:t>Policy and Program Development Division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2A7C">
        <w:rPr>
          <w:rFonts w:ascii="Times New Roman" w:hAnsi="Times New Roman" w:cs="Times New Roman"/>
          <w:bCs/>
          <w:iCs/>
          <w:sz w:val="24"/>
          <w:szCs w:val="24"/>
        </w:rPr>
        <w:t>Food and Nutrition Service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2A7C">
        <w:rPr>
          <w:rFonts w:ascii="Times New Roman" w:hAnsi="Times New Roman" w:cs="Times New Roman"/>
          <w:bCs/>
          <w:iCs/>
          <w:sz w:val="24"/>
          <w:szCs w:val="24"/>
        </w:rPr>
        <w:t>3101 Park Center Drive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2A7C">
        <w:rPr>
          <w:rFonts w:ascii="Times New Roman" w:hAnsi="Times New Roman" w:cs="Times New Roman"/>
          <w:bCs/>
          <w:iCs/>
          <w:sz w:val="24"/>
          <w:szCs w:val="24"/>
        </w:rPr>
        <w:t>Alexandria, Virginia 22302</w:t>
      </w:r>
    </w:p>
    <w:p w:rsidR="009A1E37" w:rsidRPr="00EA2A7C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A7C">
        <w:rPr>
          <w:rFonts w:ascii="Times New Roman" w:hAnsi="Times New Roman" w:cs="Times New Roman"/>
          <w:b/>
          <w:bCs/>
          <w:iCs/>
          <w:sz w:val="24"/>
          <w:szCs w:val="24"/>
        </w:rPr>
        <w:t>Re: Docket No.  FNS-2017-0021; Child Nutrition Programs: Flexibilities for Milk, Whole Grains, and Sodium Requirements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4E0F" w:rsidRDefault="00854E0F" w:rsidP="008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</w:t>
      </w:r>
      <w:r w:rsidRPr="00CF6B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respectfully submit comments in response to</w:t>
      </w:r>
      <w:r w:rsidRPr="00CF6B8E">
        <w:rPr>
          <w:rFonts w:ascii="Times New Roman" w:hAnsi="Times New Roman" w:cs="Times New Roman"/>
          <w:bCs/>
          <w:i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iCs/>
          <w:sz w:val="24"/>
          <w:szCs w:val="24"/>
        </w:rPr>
        <w:t>U.S. Department of Agriculture’s</w:t>
      </w:r>
      <w:r w:rsidRPr="00CF6B8E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USDA</w:t>
      </w:r>
      <w:r w:rsidRPr="00CF6B8E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“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Child Nutrition Programs: Flexibilities for Milk, Whole Grains, and Sodium Requirements</w:t>
      </w:r>
      <w:r>
        <w:rPr>
          <w:rFonts w:ascii="Times New Roman" w:hAnsi="Times New Roman" w:cs="Times New Roman"/>
          <w:bCs/>
          <w:iCs/>
          <w:sz w:val="24"/>
          <w:szCs w:val="24"/>
        </w:rPr>
        <w:t>” interim final rule (IFR) (82 FR 56703), and oppose weakening school nutrition standards</w:t>
      </w:r>
      <w:r w:rsidRPr="00CF6B8E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Virtually all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schools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(99 percent) participating in the National School Lunch and Breakfast Programs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are making great progress toward serving healthier meals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for low-income children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with less </w:t>
      </w:r>
      <w:r>
        <w:rPr>
          <w:rFonts w:ascii="Times New Roman" w:hAnsi="Times New Roman" w:cs="Times New Roman"/>
          <w:bCs/>
          <w:iCs/>
          <w:sz w:val="24"/>
          <w:szCs w:val="24"/>
        </w:rPr>
        <w:t>sodium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; more whole grains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fruits, and vegetables; and no </w:t>
      </w:r>
      <w:proofErr w:type="spellStart"/>
      <w:r w:rsidRPr="00E9454A">
        <w:rPr>
          <w:rFonts w:ascii="Times New Roman" w:hAnsi="Times New Roman" w:cs="Times New Roman"/>
          <w:bCs/>
          <w:iCs/>
          <w:sz w:val="24"/>
          <w:szCs w:val="24"/>
        </w:rPr>
        <w:t>trans fat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and removing </w:t>
      </w:r>
      <w:r>
        <w:rPr>
          <w:rFonts w:ascii="Times New Roman" w:hAnsi="Times New Roman" w:cs="Times New Roman"/>
          <w:bCs/>
          <w:iCs/>
          <w:sz w:val="24"/>
          <w:szCs w:val="24"/>
        </w:rPr>
        <w:t>sugary drinks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iCs/>
          <w:sz w:val="24"/>
          <w:szCs w:val="24"/>
        </w:rPr>
        <w:t>unhealthy snack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food.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1"/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2012 updates to school nutrition standards reflect sound science, support children’s health, and are consistent with the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2015-2020 </w:t>
      </w:r>
      <w:r w:rsidRPr="00E95B24">
        <w:rPr>
          <w:rFonts w:ascii="Times New Roman" w:hAnsi="Times New Roman" w:cs="Times New Roman"/>
          <w:bCs/>
          <w:i/>
          <w:iCs/>
          <w:sz w:val="24"/>
          <w:szCs w:val="24"/>
        </w:rPr>
        <w:t>Dietary Guidelines for Americans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(DGA)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and the National Academies of Science, Engineering, and Medicine (formerly, Institute of Medicine) 2009 report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School Meals: Building Blocks for Healthy Children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3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854E0F" w:rsidRDefault="00854E0F" w:rsidP="008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4E0F" w:rsidRDefault="00854E0F" w:rsidP="008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9454A">
        <w:rPr>
          <w:rFonts w:ascii="Times New Roman" w:hAnsi="Times New Roman" w:cs="Times New Roman"/>
          <w:bCs/>
          <w:iCs/>
          <w:sz w:val="24"/>
          <w:szCs w:val="24"/>
        </w:rPr>
        <w:t>The Harvard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University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T.H. Chan School of Public Health concluded that the </w:t>
      </w:r>
      <w:r>
        <w:rPr>
          <w:rFonts w:ascii="Times New Roman" w:hAnsi="Times New Roman" w:cs="Times New Roman"/>
          <w:bCs/>
          <w:iCs/>
          <w:sz w:val="24"/>
          <w:szCs w:val="24"/>
        </w:rPr>
        <w:t>update to school nutrition standards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is “one of the most important national obesity prevention policy achievements in recent decades.”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4"/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Researchers estimate that these</w:t>
      </w:r>
      <w:r w:rsidRPr="00F96AF4">
        <w:rPr>
          <w:rFonts w:ascii="Times New Roman" w:hAnsi="Times New Roman" w:cs="Times New Roman"/>
          <w:bCs/>
          <w:iCs/>
          <w:sz w:val="24"/>
          <w:szCs w:val="24"/>
        </w:rPr>
        <w:t xml:space="preserve"> improvements prevent </w:t>
      </w:r>
      <w:r>
        <w:rPr>
          <w:rFonts w:ascii="Times New Roman" w:hAnsi="Times New Roman" w:cs="Times New Roman"/>
          <w:bCs/>
          <w:iCs/>
          <w:sz w:val="24"/>
          <w:szCs w:val="24"/>
        </w:rPr>
        <w:t>more than</w:t>
      </w:r>
      <w:r w:rsidRPr="00F96AF4">
        <w:rPr>
          <w:rFonts w:ascii="Times New Roman" w:hAnsi="Times New Roman" w:cs="Times New Roman"/>
          <w:bCs/>
          <w:iCs/>
          <w:sz w:val="24"/>
          <w:szCs w:val="24"/>
        </w:rPr>
        <w:t xml:space="preserve"> 2 million cases of childhood obesity and save up to $792 million in health-care related costs over ten years.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Improved school nutrition is critical given that o</w:t>
      </w:r>
      <w:r w:rsidRPr="004A0DAE">
        <w:rPr>
          <w:rFonts w:ascii="Times New Roman" w:hAnsi="Times New Roman" w:cs="Times New Roman"/>
          <w:bCs/>
          <w:iCs/>
          <w:sz w:val="24"/>
          <w:szCs w:val="24"/>
        </w:rPr>
        <w:t>ne out of three children and adolescents aged 2 to 19 years is overweight or obese</w:t>
      </w:r>
      <w:r w:rsidRPr="004A0D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footnoteReference w:id="5"/>
      </w:r>
      <w:r w:rsidRPr="004A0D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,</w:t>
      </w:r>
      <w:r w:rsidRPr="004A0D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footnoteReference w:id="6"/>
      </w:r>
      <w:r w:rsidRPr="004A0D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and c</w:t>
      </w:r>
      <w:r w:rsidRPr="004A0DAE">
        <w:rPr>
          <w:rFonts w:ascii="Times New Roman" w:hAnsi="Times New Roman" w:cs="Times New Roman"/>
          <w:bCs/>
          <w:iCs/>
          <w:sz w:val="24"/>
          <w:szCs w:val="24"/>
        </w:rPr>
        <w:t>hildren consume one-third to one-half of daily calories during the school day.</w:t>
      </w:r>
      <w:r w:rsidRPr="004A0D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footnoteReference w:id="7"/>
      </w:r>
      <w:r w:rsidRPr="004A0D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Contrary to supporting schools and children’s health, the proposed changes in the IFR could jeopardize this progress.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46AF" w:rsidRDefault="000146AF" w:rsidP="0001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three-year delay in the second sodium reduction levels would harm children’s health</w:t>
      </w:r>
    </w:p>
    <w:p w:rsidR="002223C2" w:rsidRPr="00E9454A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 oppose the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proposed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three-year delay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(from School Year 2017-2018 to School Year 2021-2022)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of the second sodium reduction targets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(Target 2)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for school meals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that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would lock in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unsafe levels of sodium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for children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.  Unfortunately, nine out of ten children consume too much </w:t>
      </w:r>
      <w:r>
        <w:rPr>
          <w:rFonts w:ascii="Times New Roman" w:hAnsi="Times New Roman" w:cs="Times New Roman"/>
          <w:bCs/>
          <w:iCs/>
          <w:sz w:val="24"/>
          <w:szCs w:val="24"/>
        </w:rPr>
        <w:t>sodium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8"/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increasing their risk of high blood pressure, heart disease, and stroke.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9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Many schools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food service companies</w:t>
      </w:r>
      <w:r>
        <w:rPr>
          <w:rFonts w:ascii="Times New Roman" w:hAnsi="Times New Roman" w:cs="Times New Roman"/>
          <w:bCs/>
          <w:iCs/>
          <w:sz w:val="24"/>
          <w:szCs w:val="24"/>
        </w:rPr>
        <w:t>, and others in industry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are working toward or already providing healthy and appealing meals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and products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with less </w:t>
      </w:r>
      <w:r>
        <w:rPr>
          <w:rFonts w:ascii="Times New Roman" w:hAnsi="Times New Roman" w:cs="Times New Roman"/>
          <w:bCs/>
          <w:iCs/>
          <w:sz w:val="24"/>
          <w:szCs w:val="24"/>
        </w:rPr>
        <w:t>sodium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iCs/>
          <w:sz w:val="24"/>
          <w:szCs w:val="24"/>
        </w:rPr>
        <w:t>USDA should address r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emaining challenges </w:t>
      </w:r>
      <w:r>
        <w:rPr>
          <w:rFonts w:ascii="Times New Roman" w:hAnsi="Times New Roman" w:cs="Times New Roman"/>
          <w:bCs/>
          <w:iCs/>
          <w:sz w:val="24"/>
          <w:szCs w:val="24"/>
        </w:rPr>
        <w:t>through training and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technical assistance.  Delaying the second phase of sodium reduction puts children’s health at risk and would result in </w:t>
      </w:r>
      <w:r>
        <w:rPr>
          <w:rFonts w:ascii="Times New Roman" w:hAnsi="Times New Roman" w:cs="Times New Roman"/>
          <w:bCs/>
          <w:iCs/>
          <w:sz w:val="24"/>
          <w:szCs w:val="24"/>
        </w:rPr>
        <w:t>children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consuming an extra 84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to 98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teaspoons of salt (over the course of the three-year delay).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10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Further, we are opposed to any delay of the third and final phase of sodium reduction for school meals (Target 3 which is supposed to go into effect School Year 2022-2023).  </w:t>
      </w:r>
    </w:p>
    <w:p w:rsidR="009A1E37" w:rsidRPr="00E9454A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46AF" w:rsidRDefault="000146AF" w:rsidP="0001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Continuing the whole-grains waiver is unnecessary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223C2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There is no need to continue the whole-grain waivers.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USDA concedes in the IFR that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85 percent of schools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have not requested waivers and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are providing </w:t>
      </w:r>
      <w:r>
        <w:rPr>
          <w:rFonts w:ascii="Times New Roman" w:hAnsi="Times New Roman" w:cs="Times New Roman"/>
          <w:bCs/>
          <w:iCs/>
          <w:sz w:val="24"/>
          <w:szCs w:val="24"/>
        </w:rPr>
        <w:t>children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with appealing whole-grain options.  If all schools in Alabama, Idaho, and Montana can serve whole grains to their students, schools in the rest of the states should be able to as well.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11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Eating more whole grains is associated with reduced risk of heart disease, stroke, and diabetes, provides more nutrients, and are a healthful source of fiber.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12"/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Children</w:t>
      </w:r>
      <w:r w:rsidR="00521DC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on average</w:t>
      </w:r>
      <w:r w:rsidR="00521DC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consume too few whole grains and too many refined grains.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13"/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46AF" w:rsidRDefault="000146AF" w:rsidP="0001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Allowing flavored low-fat milk is inconsistent with expert dietary advice and school needs</w:t>
      </w:r>
    </w:p>
    <w:p w:rsidR="002223C2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oppose allowing</w:t>
      </w:r>
      <w:r w:rsidRPr="0027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flavored </w:t>
      </w:r>
      <w:r w:rsidRPr="00273D8F">
        <w:rPr>
          <w:rFonts w:ascii="Times New Roman" w:hAnsi="Times New Roman" w:cs="Times New Roman"/>
          <w:sz w:val="24"/>
          <w:szCs w:val="24"/>
        </w:rPr>
        <w:t>low-fat</w:t>
      </w:r>
      <w:r>
        <w:rPr>
          <w:rFonts w:ascii="Times New Roman" w:hAnsi="Times New Roman" w:cs="Times New Roman"/>
          <w:sz w:val="24"/>
          <w:szCs w:val="24"/>
        </w:rPr>
        <w:t xml:space="preserve"> (1 percent)</w:t>
      </w:r>
      <w:r w:rsidRPr="00273D8F">
        <w:rPr>
          <w:rFonts w:ascii="Times New Roman" w:hAnsi="Times New Roman" w:cs="Times New Roman"/>
          <w:sz w:val="24"/>
          <w:szCs w:val="24"/>
        </w:rPr>
        <w:t xml:space="preserve"> milk</w:t>
      </w:r>
      <w:r>
        <w:rPr>
          <w:rFonts w:ascii="Times New Roman" w:hAnsi="Times New Roman" w:cs="Times New Roman"/>
          <w:sz w:val="24"/>
          <w:szCs w:val="24"/>
        </w:rPr>
        <w:t xml:space="preserve"> for school meals and as a competitive food</w:t>
      </w:r>
      <w:r w:rsidRPr="00273D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The current standards that allow plain or flavored</w:t>
      </w:r>
      <w:r w:rsidRPr="00273D8F">
        <w:rPr>
          <w:rFonts w:ascii="Times New Roman" w:hAnsi="Times New Roman" w:cs="Times New Roman"/>
          <w:sz w:val="24"/>
          <w:szCs w:val="24"/>
        </w:rPr>
        <w:t xml:space="preserve"> fat-free milk </w:t>
      </w:r>
      <w:r>
        <w:rPr>
          <w:rFonts w:ascii="Times New Roman" w:hAnsi="Times New Roman" w:cs="Times New Roman"/>
          <w:sz w:val="24"/>
          <w:szCs w:val="24"/>
        </w:rPr>
        <w:t>and plain</w:t>
      </w:r>
      <w:r w:rsidRPr="00273D8F">
        <w:rPr>
          <w:rFonts w:ascii="Times New Roman" w:hAnsi="Times New Roman" w:cs="Times New Roman"/>
          <w:sz w:val="24"/>
          <w:szCs w:val="24"/>
        </w:rPr>
        <w:t xml:space="preserve"> low-fat milk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D8F">
        <w:rPr>
          <w:rFonts w:ascii="Times New Roman" w:hAnsi="Times New Roman" w:cs="Times New Roman"/>
          <w:sz w:val="24"/>
          <w:szCs w:val="24"/>
        </w:rPr>
        <w:t xml:space="preserve">are based on </w:t>
      </w:r>
      <w:r>
        <w:rPr>
          <w:rFonts w:ascii="Times New Roman" w:hAnsi="Times New Roman" w:cs="Times New Roman"/>
          <w:sz w:val="24"/>
          <w:szCs w:val="24"/>
        </w:rPr>
        <w:t>expert recommendations from the National Academy of Medicine’s 2009 report</w:t>
      </w:r>
      <w:r w:rsidRPr="00273D8F">
        <w:rPr>
          <w:rFonts w:ascii="Times New Roman" w:hAnsi="Times New Roman" w:cs="Times New Roman"/>
          <w:sz w:val="24"/>
          <w:szCs w:val="24"/>
        </w:rPr>
        <w:t>.</w:t>
      </w:r>
      <w:r w:rsidRPr="00273D8F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  <w:r w:rsidRPr="0027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recommendations disallowed flavored </w:t>
      </w:r>
      <w:r w:rsidRPr="00273D8F">
        <w:rPr>
          <w:rFonts w:ascii="Times New Roman" w:hAnsi="Times New Roman" w:cs="Times New Roman"/>
          <w:sz w:val="24"/>
          <w:szCs w:val="24"/>
        </w:rPr>
        <w:t>low-fat</w:t>
      </w:r>
      <w:r>
        <w:rPr>
          <w:rFonts w:ascii="Times New Roman" w:hAnsi="Times New Roman" w:cs="Times New Roman"/>
          <w:sz w:val="24"/>
          <w:szCs w:val="24"/>
        </w:rPr>
        <w:t xml:space="preserve"> milk because it</w:t>
      </w:r>
      <w:r w:rsidRPr="00D56A48">
        <w:rPr>
          <w:rFonts w:ascii="Times New Roman" w:hAnsi="Times New Roman" w:cs="Times New Roman"/>
          <w:sz w:val="24"/>
          <w:szCs w:val="24"/>
        </w:rPr>
        <w:t xml:space="preserve"> would provide more calories and likely </w:t>
      </w:r>
      <w:r>
        <w:rPr>
          <w:rFonts w:ascii="Times New Roman" w:hAnsi="Times New Roman" w:cs="Times New Roman"/>
          <w:sz w:val="24"/>
          <w:szCs w:val="24"/>
        </w:rPr>
        <w:t>exceed</w:t>
      </w:r>
      <w:r w:rsidRPr="00D56A48">
        <w:rPr>
          <w:rFonts w:ascii="Times New Roman" w:hAnsi="Times New Roman" w:cs="Times New Roman"/>
          <w:sz w:val="24"/>
          <w:szCs w:val="24"/>
        </w:rPr>
        <w:t xml:space="preserve"> the calorie maximum</w:t>
      </w:r>
      <w:r>
        <w:rPr>
          <w:rFonts w:ascii="Times New Roman" w:hAnsi="Times New Roman" w:cs="Times New Roman"/>
          <w:sz w:val="24"/>
          <w:szCs w:val="24"/>
        </w:rPr>
        <w:t xml:space="preserve"> for school meals. </w:t>
      </w:r>
      <w:r w:rsidRPr="00014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2015 DGA</w:t>
      </w:r>
      <w:r w:rsidRPr="0027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similarly recommended, </w:t>
      </w:r>
      <w:r w:rsidRPr="00273D8F">
        <w:rPr>
          <w:rFonts w:ascii="Times New Roman" w:hAnsi="Times New Roman" w:cs="Times New Roman"/>
          <w:sz w:val="24"/>
          <w:szCs w:val="24"/>
        </w:rPr>
        <w:t>“increasing the proportion of dairy intake that is fat-free or low-fat milk” and “reducing the intake of added sugars” such as those in flavored milk.</w:t>
      </w:r>
      <w:r w:rsidRPr="00273D8F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Pr="0027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Similarly</w:t>
      </w:r>
      <w:r w:rsidRPr="00273D8F">
        <w:rPr>
          <w:rFonts w:ascii="Times New Roman" w:hAnsi="Times New Roman" w:cs="Times New Roman"/>
          <w:sz w:val="24"/>
          <w:szCs w:val="24"/>
        </w:rPr>
        <w:t xml:space="preserve">, </w:t>
      </w:r>
      <w:r w:rsidRPr="00F442B4">
        <w:rPr>
          <w:rFonts w:ascii="Times New Roman" w:hAnsi="Times New Roman" w:cs="Times New Roman"/>
          <w:sz w:val="24"/>
          <w:szCs w:val="24"/>
        </w:rPr>
        <w:t>the Robert Wood Johnson Foundation’s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B65">
        <w:rPr>
          <w:rFonts w:ascii="Times New Roman" w:hAnsi="Times New Roman" w:cs="Times New Roman"/>
          <w:i/>
          <w:sz w:val="24"/>
          <w:szCs w:val="24"/>
        </w:rPr>
        <w:t>Healthier Beverage Guidelines</w:t>
      </w:r>
      <w:r w:rsidRPr="00F442B4">
        <w:rPr>
          <w:rFonts w:ascii="Times New Roman" w:hAnsi="Times New Roman" w:cs="Times New Roman"/>
          <w:sz w:val="24"/>
          <w:szCs w:val="24"/>
        </w:rPr>
        <w:t xml:space="preserve"> recommend only </w:t>
      </w:r>
      <w:r>
        <w:rPr>
          <w:rFonts w:ascii="Times New Roman" w:hAnsi="Times New Roman" w:cs="Times New Roman"/>
          <w:sz w:val="24"/>
          <w:szCs w:val="24"/>
        </w:rPr>
        <w:t>plain</w:t>
      </w:r>
      <w:r w:rsidRPr="00F44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fat-free and low-fat </w:t>
      </w:r>
      <w:r w:rsidRPr="00F442B4">
        <w:rPr>
          <w:rFonts w:ascii="Times New Roman" w:hAnsi="Times New Roman" w:cs="Times New Roman"/>
          <w:sz w:val="24"/>
          <w:szCs w:val="24"/>
        </w:rPr>
        <w:t>milk for child</w:t>
      </w:r>
      <w:r>
        <w:rPr>
          <w:rFonts w:ascii="Times New Roman" w:hAnsi="Times New Roman" w:cs="Times New Roman"/>
          <w:sz w:val="24"/>
          <w:szCs w:val="24"/>
        </w:rPr>
        <w:t>ren</w:t>
      </w:r>
      <w:r w:rsidRPr="00F442B4">
        <w:rPr>
          <w:rFonts w:ascii="Times New Roman" w:hAnsi="Times New Roman" w:cs="Times New Roman"/>
          <w:sz w:val="24"/>
          <w:szCs w:val="24"/>
        </w:rPr>
        <w:t xml:space="preserve"> and adolescents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3C2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3C2" w:rsidRPr="001D5BF1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D5BF1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1D5BF1">
        <w:rPr>
          <w:rFonts w:ascii="Times New Roman" w:hAnsi="Times New Roman" w:cs="Times New Roman"/>
          <w:i/>
          <w:sz w:val="24"/>
          <w:szCs w:val="24"/>
          <w:highlight w:val="yellow"/>
        </w:rPr>
        <w:t>Optional for organizations</w:t>
      </w:r>
      <w:r w:rsidRPr="001D5BF1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2223C2" w:rsidRPr="00191654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2C">
        <w:rPr>
          <w:rFonts w:ascii="Times New Roman" w:hAnsi="Times New Roman" w:cs="Times New Roman"/>
          <w:sz w:val="24"/>
          <w:szCs w:val="24"/>
          <w:highlight w:val="yellow"/>
        </w:rPr>
        <w:t xml:space="preserve">Further, the </w:t>
      </w:r>
      <w:r w:rsidRPr="00C84F2C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Robert Wood Johnson Foundation</w:t>
      </w:r>
      <w:r w:rsidRPr="00C84F2C">
        <w:rPr>
          <w:rFonts w:ascii="Times New Roman" w:hAnsi="Times New Roman" w:cs="Times New Roman"/>
          <w:sz w:val="24"/>
          <w:szCs w:val="24"/>
          <w:highlight w:val="yellow"/>
        </w:rPr>
        <w:t xml:space="preserve"> panel recommended that if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schools offered </w:t>
      </w:r>
      <w:r w:rsidRPr="00C84F2C">
        <w:rPr>
          <w:rFonts w:ascii="Times New Roman" w:hAnsi="Times New Roman" w:cs="Times New Roman"/>
          <w:sz w:val="24"/>
          <w:szCs w:val="24"/>
          <w:highlight w:val="yellow"/>
        </w:rPr>
        <w:t xml:space="preserve">flavored low-fat milk, it should be no more than 130 calories per 8 ounces.  If USDA allows flavored low-fat milk, we recommend a calorie cap of no more than 130 calories per 8 ounces, consistent with the </w:t>
      </w:r>
      <w:r w:rsidRPr="00C84F2C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Robert Wood Johnson Foundation’s</w:t>
      </w:r>
      <w:r w:rsidRPr="00C84F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Healthier Beverage Guidelines</w:t>
      </w:r>
      <w:r w:rsidRPr="00C84F2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223C2" w:rsidRPr="00E9454A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46AF" w:rsidRDefault="000146AF" w:rsidP="001D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Conclusion</w:t>
      </w:r>
    </w:p>
    <w:p w:rsidR="002223C2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503090983"/>
      <w:r>
        <w:rPr>
          <w:rFonts w:ascii="Times New Roman" w:hAnsi="Times New Roman" w:cs="Times New Roman"/>
          <w:bCs/>
          <w:iCs/>
          <w:sz w:val="24"/>
          <w:szCs w:val="24"/>
        </w:rPr>
        <w:t>We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oppose further delay of the sodium reduction targets (both Target 2 and Target 3), the continuation of the whole-grains waiver, and allowing flavored low-fat milk.  </w:t>
      </w:r>
      <w:bookmarkEnd w:id="2"/>
      <w:r w:rsidRPr="00E9454A">
        <w:rPr>
          <w:rFonts w:ascii="Times New Roman" w:hAnsi="Times New Roman" w:cs="Times New Roman"/>
          <w:bCs/>
          <w:iCs/>
          <w:sz w:val="24"/>
          <w:szCs w:val="24"/>
        </w:rPr>
        <w:t>Rather than weakening school nutrition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standards, we urge the administration to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support efforts to continue the progress to improve school food.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0A" w:rsidRPr="00740196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0A" w:rsidRDefault="001D360A" w:rsidP="001D360A"/>
    <w:p w:rsidR="001D360A" w:rsidRDefault="001D360A"/>
    <w:sectPr w:rsidR="001D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06" w:rsidRDefault="00A07406" w:rsidP="009A1E37">
      <w:pPr>
        <w:spacing w:after="0" w:line="240" w:lineRule="auto"/>
      </w:pPr>
      <w:r>
        <w:separator/>
      </w:r>
    </w:p>
  </w:endnote>
  <w:endnote w:type="continuationSeparator" w:id="0">
    <w:p w:rsidR="00A07406" w:rsidRDefault="00A07406" w:rsidP="009A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06" w:rsidRDefault="00A07406" w:rsidP="009A1E37">
      <w:pPr>
        <w:spacing w:after="0" w:line="240" w:lineRule="auto"/>
      </w:pPr>
      <w:r>
        <w:separator/>
      </w:r>
    </w:p>
  </w:footnote>
  <w:footnote w:type="continuationSeparator" w:id="0">
    <w:p w:rsidR="00A07406" w:rsidRDefault="00A07406" w:rsidP="009A1E37">
      <w:pPr>
        <w:spacing w:after="0" w:line="240" w:lineRule="auto"/>
      </w:pPr>
      <w:r>
        <w:continuationSeparator/>
      </w:r>
    </w:p>
  </w:footnote>
  <w:footnote w:id="1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U.S. Department of Agriculture. </w:t>
      </w:r>
      <w:r w:rsidRPr="00757BEA">
        <w:rPr>
          <w:rFonts w:ascii="Times New Roman" w:hAnsi="Times New Roman" w:cs="Times New Roman"/>
          <w:i/>
        </w:rPr>
        <w:t>School Meal Certification Data</w:t>
      </w:r>
      <w:r w:rsidRPr="00757BEA">
        <w:rPr>
          <w:rFonts w:ascii="Times New Roman" w:hAnsi="Times New Roman" w:cs="Times New Roman"/>
        </w:rPr>
        <w:t xml:space="preserve"> (as of September 2016). Washington, DC: USDA; 2017.</w:t>
      </w:r>
    </w:p>
  </w:footnote>
  <w:footnote w:id="2">
    <w:p w:rsidR="00854E0F" w:rsidRPr="00757BEA" w:rsidRDefault="00854E0F" w:rsidP="00854E0F">
      <w:pPr>
        <w:pStyle w:val="FootnoteText"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</w:t>
      </w:r>
      <w:r w:rsidRPr="00757BEA">
        <w:rPr>
          <w:rFonts w:ascii="Times New Roman" w:eastAsia="Times New Roman" w:hAnsi="Times New Roman" w:cs="Times New Roman"/>
          <w:color w:val="000000"/>
        </w:rPr>
        <w:t xml:space="preserve">U.S. Department of Health and Human Services and U.S. Department of Agriculture. </w:t>
      </w:r>
      <w:r w:rsidRPr="00757BEA">
        <w:rPr>
          <w:rFonts w:ascii="Times New Roman" w:eastAsia="Times New Roman" w:hAnsi="Times New Roman" w:cs="Times New Roman"/>
          <w:i/>
          <w:color w:val="000000"/>
        </w:rPr>
        <w:t>2015-2020 Dietary Guidelines for Americans,</w:t>
      </w:r>
      <w:r w:rsidRPr="00757BEA">
        <w:rPr>
          <w:rFonts w:ascii="Times New Roman" w:eastAsia="Times New Roman" w:hAnsi="Times New Roman" w:cs="Times New Roman"/>
          <w:color w:val="000000"/>
        </w:rPr>
        <w:t xml:space="preserve"> 8th Edition. Washington, DC: U.S. Government Printing Office, 2015.</w:t>
      </w:r>
    </w:p>
  </w:footnote>
  <w:footnote w:id="3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Institute of Medicine. </w:t>
      </w:r>
      <w:r w:rsidRPr="00757BEA">
        <w:rPr>
          <w:rFonts w:ascii="Times New Roman" w:hAnsi="Times New Roman" w:cs="Times New Roman"/>
          <w:i/>
        </w:rPr>
        <w:t>School Meals: Building Blocks for Healthy Children</w:t>
      </w:r>
      <w:r w:rsidRPr="00757BEA">
        <w:rPr>
          <w:rFonts w:ascii="Times New Roman" w:hAnsi="Times New Roman" w:cs="Times New Roman"/>
        </w:rPr>
        <w:t>. Washington, DC: The National Academies Press; 2010.</w:t>
      </w:r>
    </w:p>
  </w:footnote>
  <w:footnote w:id="4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</w:t>
      </w:r>
      <w:proofErr w:type="spellStart"/>
      <w:r w:rsidRPr="00757BEA">
        <w:rPr>
          <w:rFonts w:ascii="Times New Roman" w:hAnsi="Times New Roman" w:cs="Times New Roman"/>
        </w:rPr>
        <w:t>Gortmaker</w:t>
      </w:r>
      <w:proofErr w:type="spellEnd"/>
      <w:r w:rsidRPr="00757BEA">
        <w:rPr>
          <w:rFonts w:ascii="Times New Roman" w:hAnsi="Times New Roman" w:cs="Times New Roman"/>
        </w:rPr>
        <w:t xml:space="preserve"> SL, Wang YC, Long MW, et al. Three Interventions that Reduce Childhood Obesity Are Projected to Save More Than They Cost to Implement. </w:t>
      </w:r>
      <w:r w:rsidRPr="00757BEA">
        <w:rPr>
          <w:rFonts w:ascii="Times New Roman" w:hAnsi="Times New Roman" w:cs="Times New Roman"/>
          <w:i/>
          <w:iCs/>
        </w:rPr>
        <w:t xml:space="preserve">Health </w:t>
      </w:r>
      <w:proofErr w:type="spellStart"/>
      <w:r w:rsidRPr="00757BEA">
        <w:rPr>
          <w:rFonts w:ascii="Times New Roman" w:hAnsi="Times New Roman" w:cs="Times New Roman"/>
          <w:i/>
          <w:iCs/>
        </w:rPr>
        <w:t>Aff</w:t>
      </w:r>
      <w:proofErr w:type="spellEnd"/>
      <w:r w:rsidRPr="00757BEA">
        <w:rPr>
          <w:rFonts w:ascii="Times New Roman" w:hAnsi="Times New Roman" w:cs="Times New Roman"/>
          <w:i/>
          <w:iCs/>
        </w:rPr>
        <w:t>.</w:t>
      </w:r>
      <w:r w:rsidRPr="00757BEA">
        <w:rPr>
          <w:rFonts w:ascii="Times New Roman" w:hAnsi="Times New Roman" w:cs="Times New Roman"/>
        </w:rPr>
        <w:t> </w:t>
      </w:r>
      <w:proofErr w:type="gramStart"/>
      <w:r w:rsidRPr="00757BEA">
        <w:rPr>
          <w:rFonts w:ascii="Times New Roman" w:hAnsi="Times New Roman" w:cs="Times New Roman"/>
        </w:rPr>
        <w:t>2015;34:1932</w:t>
      </w:r>
      <w:proofErr w:type="gramEnd"/>
      <w:r w:rsidRPr="00757BEA">
        <w:rPr>
          <w:rFonts w:ascii="Times New Roman" w:hAnsi="Times New Roman" w:cs="Times New Roman"/>
        </w:rPr>
        <w:t xml:space="preserve">-9. doi:10.1377/hlthaff.2015.0631. </w:t>
      </w:r>
    </w:p>
  </w:footnote>
  <w:footnote w:id="5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Ogden CL, Carroll MD, Fryar CD, </w:t>
      </w:r>
      <w:proofErr w:type="spellStart"/>
      <w:r w:rsidRPr="00757BEA">
        <w:rPr>
          <w:rFonts w:ascii="Times New Roman" w:hAnsi="Times New Roman" w:cs="Times New Roman"/>
        </w:rPr>
        <w:t>Flegal</w:t>
      </w:r>
      <w:proofErr w:type="spellEnd"/>
      <w:r w:rsidRPr="00757BEA">
        <w:rPr>
          <w:rFonts w:ascii="Times New Roman" w:hAnsi="Times New Roman" w:cs="Times New Roman"/>
        </w:rPr>
        <w:t xml:space="preserve"> KM. Prevalence of Obesity Among Adults and Youth: United States, 2011-2014. </w:t>
      </w:r>
      <w:r w:rsidRPr="00757BEA">
        <w:rPr>
          <w:rFonts w:ascii="Times New Roman" w:hAnsi="Times New Roman" w:cs="Times New Roman"/>
          <w:i/>
        </w:rPr>
        <w:t>NCHS Data Brief</w:t>
      </w:r>
      <w:r w:rsidRPr="00757BEA">
        <w:rPr>
          <w:rFonts w:ascii="Times New Roman" w:hAnsi="Times New Roman" w:cs="Times New Roman"/>
        </w:rPr>
        <w:t xml:space="preserve">. </w:t>
      </w:r>
      <w:proofErr w:type="gramStart"/>
      <w:r w:rsidRPr="00757BEA">
        <w:rPr>
          <w:rFonts w:ascii="Times New Roman" w:hAnsi="Times New Roman" w:cs="Times New Roman"/>
        </w:rPr>
        <w:t>2015;219:1</w:t>
      </w:r>
      <w:proofErr w:type="gramEnd"/>
      <w:r w:rsidRPr="00757BEA">
        <w:rPr>
          <w:rFonts w:ascii="Times New Roman" w:hAnsi="Times New Roman" w:cs="Times New Roman"/>
        </w:rPr>
        <w:t xml:space="preserve">-8.  </w:t>
      </w:r>
    </w:p>
  </w:footnote>
  <w:footnote w:id="6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Ogden CL, Carroll MD, Kit BK, </w:t>
      </w:r>
      <w:proofErr w:type="spellStart"/>
      <w:r w:rsidRPr="00757BEA">
        <w:rPr>
          <w:rFonts w:ascii="Times New Roman" w:hAnsi="Times New Roman" w:cs="Times New Roman"/>
        </w:rPr>
        <w:t>Flegal</w:t>
      </w:r>
      <w:proofErr w:type="spellEnd"/>
      <w:r w:rsidRPr="00757BEA">
        <w:rPr>
          <w:rFonts w:ascii="Times New Roman" w:hAnsi="Times New Roman" w:cs="Times New Roman"/>
        </w:rPr>
        <w:t xml:space="preserve"> KM. Prevalence of Childhood and Adult Obesity in the United States, 2011-2012. </w:t>
      </w:r>
      <w:r w:rsidRPr="00757BEA">
        <w:rPr>
          <w:rFonts w:ascii="Times New Roman" w:hAnsi="Times New Roman" w:cs="Times New Roman"/>
          <w:i/>
        </w:rPr>
        <w:t>JAMA</w:t>
      </w:r>
      <w:r w:rsidRPr="00757BEA">
        <w:rPr>
          <w:rFonts w:ascii="Times New Roman" w:hAnsi="Times New Roman" w:cs="Times New Roman"/>
        </w:rPr>
        <w:t xml:space="preserve">. </w:t>
      </w:r>
      <w:proofErr w:type="gramStart"/>
      <w:r w:rsidRPr="00757BEA">
        <w:rPr>
          <w:rFonts w:ascii="Times New Roman" w:hAnsi="Times New Roman" w:cs="Times New Roman"/>
        </w:rPr>
        <w:t>2014;311:806</w:t>
      </w:r>
      <w:proofErr w:type="gramEnd"/>
      <w:r w:rsidRPr="00757BEA">
        <w:rPr>
          <w:rFonts w:ascii="Times New Roman" w:hAnsi="Times New Roman" w:cs="Times New Roman"/>
        </w:rPr>
        <w:t>-14.</w:t>
      </w:r>
    </w:p>
  </w:footnote>
  <w:footnote w:id="7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U.S. Department of Agriculture. </w:t>
      </w:r>
      <w:r w:rsidRPr="00757BEA">
        <w:rPr>
          <w:rFonts w:ascii="Times New Roman" w:hAnsi="Times New Roman" w:cs="Times New Roman"/>
          <w:i/>
        </w:rPr>
        <w:t>School Nutrition Dietary Assessment Study-III</w:t>
      </w:r>
      <w:r w:rsidRPr="00757BEA">
        <w:rPr>
          <w:rFonts w:ascii="Times New Roman" w:hAnsi="Times New Roman" w:cs="Times New Roman"/>
        </w:rPr>
        <w:t>. Washington, DC: USDA; 2007.</w:t>
      </w:r>
    </w:p>
  </w:footnote>
  <w:footnote w:id="8">
    <w:p w:rsidR="002223C2" w:rsidRPr="00757BEA" w:rsidRDefault="002223C2" w:rsidP="002223C2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Jackson SL, King SM, Zhao L, Cogswell ME. </w:t>
      </w:r>
      <w:r w:rsidRPr="00757BEA">
        <w:rPr>
          <w:rFonts w:ascii="Times New Roman" w:hAnsi="Times New Roman" w:cs="Times New Roman"/>
          <w:bCs/>
        </w:rPr>
        <w:t>Prevalence of Excess Sodium Intake in the United States—NHANES, 2009-2012.</w:t>
      </w:r>
      <w:r w:rsidRPr="00757BEA">
        <w:rPr>
          <w:rFonts w:ascii="Times New Roman" w:hAnsi="Times New Roman" w:cs="Times New Roman"/>
        </w:rPr>
        <w:t xml:space="preserve"> </w:t>
      </w:r>
      <w:r w:rsidRPr="00757BEA">
        <w:rPr>
          <w:rFonts w:ascii="Times New Roman" w:hAnsi="Times New Roman" w:cs="Times New Roman"/>
          <w:i/>
        </w:rPr>
        <w:t xml:space="preserve">MMWR </w:t>
      </w:r>
      <w:proofErr w:type="spellStart"/>
      <w:r w:rsidRPr="00757BEA">
        <w:rPr>
          <w:rFonts w:ascii="Times New Roman" w:hAnsi="Times New Roman" w:cs="Times New Roman"/>
          <w:i/>
        </w:rPr>
        <w:t>Morb</w:t>
      </w:r>
      <w:proofErr w:type="spellEnd"/>
      <w:r w:rsidRPr="00757BEA">
        <w:rPr>
          <w:rFonts w:ascii="Times New Roman" w:hAnsi="Times New Roman" w:cs="Times New Roman"/>
          <w:i/>
        </w:rPr>
        <w:t xml:space="preserve"> Mortal </w:t>
      </w:r>
      <w:proofErr w:type="spellStart"/>
      <w:r w:rsidRPr="00757BEA">
        <w:rPr>
          <w:rFonts w:ascii="Times New Roman" w:hAnsi="Times New Roman" w:cs="Times New Roman"/>
          <w:i/>
        </w:rPr>
        <w:t>Wkly</w:t>
      </w:r>
      <w:proofErr w:type="spellEnd"/>
      <w:r w:rsidRPr="00757BEA">
        <w:rPr>
          <w:rFonts w:ascii="Times New Roman" w:hAnsi="Times New Roman" w:cs="Times New Roman"/>
          <w:i/>
        </w:rPr>
        <w:t xml:space="preserve"> Rep</w:t>
      </w:r>
      <w:r w:rsidRPr="00757BEA">
        <w:rPr>
          <w:rFonts w:ascii="Times New Roman" w:hAnsi="Times New Roman" w:cs="Times New Roman"/>
        </w:rPr>
        <w:t xml:space="preserve">. </w:t>
      </w:r>
      <w:proofErr w:type="gramStart"/>
      <w:r w:rsidRPr="00757BEA">
        <w:rPr>
          <w:rFonts w:ascii="Times New Roman" w:hAnsi="Times New Roman" w:cs="Times New Roman"/>
        </w:rPr>
        <w:t>2016;64:1393</w:t>
      </w:r>
      <w:proofErr w:type="gramEnd"/>
      <w:r w:rsidRPr="00757BEA">
        <w:rPr>
          <w:rFonts w:ascii="Times New Roman" w:hAnsi="Times New Roman" w:cs="Times New Roman"/>
        </w:rPr>
        <w:t>-7. doi:10.15585/mmwr.mm6452a1.</w:t>
      </w:r>
    </w:p>
  </w:footnote>
  <w:footnote w:id="9">
    <w:p w:rsidR="002223C2" w:rsidRPr="00757BEA" w:rsidRDefault="002223C2" w:rsidP="002223C2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Appel LJ, Lichtenstein AH, Callahan EA, </w:t>
      </w:r>
      <w:proofErr w:type="spellStart"/>
      <w:r w:rsidRPr="00757BEA">
        <w:rPr>
          <w:rFonts w:ascii="Times New Roman" w:hAnsi="Times New Roman" w:cs="Times New Roman"/>
        </w:rPr>
        <w:t>Sinaiko</w:t>
      </w:r>
      <w:proofErr w:type="spellEnd"/>
      <w:r w:rsidRPr="00757BEA">
        <w:rPr>
          <w:rFonts w:ascii="Times New Roman" w:hAnsi="Times New Roman" w:cs="Times New Roman"/>
        </w:rPr>
        <w:t xml:space="preserve"> A, Van Horn L, Whitsel L. Reducing Sodium Intake in Children: A Public Health Investment. </w:t>
      </w:r>
      <w:r w:rsidRPr="00757BEA">
        <w:rPr>
          <w:rFonts w:ascii="Times New Roman" w:hAnsi="Times New Roman" w:cs="Times New Roman"/>
          <w:i/>
        </w:rPr>
        <w:t xml:space="preserve">J </w:t>
      </w:r>
      <w:proofErr w:type="spellStart"/>
      <w:r w:rsidRPr="00757BEA">
        <w:rPr>
          <w:rFonts w:ascii="Times New Roman" w:hAnsi="Times New Roman" w:cs="Times New Roman"/>
          <w:i/>
        </w:rPr>
        <w:t>Clin</w:t>
      </w:r>
      <w:proofErr w:type="spellEnd"/>
      <w:r w:rsidRPr="00757BEA">
        <w:rPr>
          <w:rFonts w:ascii="Times New Roman" w:hAnsi="Times New Roman" w:cs="Times New Roman"/>
          <w:i/>
        </w:rPr>
        <w:t xml:space="preserve"> </w:t>
      </w:r>
      <w:proofErr w:type="spellStart"/>
      <w:r w:rsidRPr="00757BEA">
        <w:rPr>
          <w:rFonts w:ascii="Times New Roman" w:hAnsi="Times New Roman" w:cs="Times New Roman"/>
          <w:i/>
        </w:rPr>
        <w:t>Hypertens</w:t>
      </w:r>
      <w:proofErr w:type="spellEnd"/>
      <w:r w:rsidRPr="00757BEA">
        <w:rPr>
          <w:rFonts w:ascii="Times New Roman" w:hAnsi="Times New Roman" w:cs="Times New Roman"/>
        </w:rPr>
        <w:t xml:space="preserve">. </w:t>
      </w:r>
      <w:proofErr w:type="gramStart"/>
      <w:r w:rsidRPr="00757BEA">
        <w:rPr>
          <w:rFonts w:ascii="Times New Roman" w:hAnsi="Times New Roman" w:cs="Times New Roman"/>
        </w:rPr>
        <w:t>2015;17:657</w:t>
      </w:r>
      <w:proofErr w:type="gramEnd"/>
      <w:r w:rsidRPr="00757BEA">
        <w:rPr>
          <w:rFonts w:ascii="Times New Roman" w:hAnsi="Times New Roman" w:cs="Times New Roman"/>
        </w:rPr>
        <w:t>-62. doi:10.1111/jch.12615.</w:t>
      </w:r>
    </w:p>
  </w:footnote>
  <w:footnote w:id="10">
    <w:p w:rsidR="002223C2" w:rsidRPr="00757BEA" w:rsidRDefault="002223C2" w:rsidP="002223C2">
      <w:pPr>
        <w:pStyle w:val="FootnoteText"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Difference between Target 1 and Target 2 sodium levels: grades k-5: </w:t>
      </w:r>
      <w:r w:rsidRPr="00757BEA">
        <w:rPr>
          <w:rFonts w:ascii="Times New Roman" w:hAnsi="Times New Roman" w:cs="Times New Roman"/>
          <w:i/>
        </w:rPr>
        <w:t>350 mg/day</w:t>
      </w:r>
      <w:r w:rsidRPr="00757BEA">
        <w:rPr>
          <w:rFonts w:ascii="Times New Roman" w:hAnsi="Times New Roman" w:cs="Times New Roman"/>
        </w:rPr>
        <w:t xml:space="preserve">; grades 6-8: </w:t>
      </w:r>
      <w:r w:rsidRPr="00757BEA">
        <w:rPr>
          <w:rFonts w:ascii="Times New Roman" w:hAnsi="Times New Roman" w:cs="Times New Roman"/>
          <w:i/>
        </w:rPr>
        <w:t>390 mg/day</w:t>
      </w:r>
      <w:r w:rsidRPr="00757BEA">
        <w:rPr>
          <w:rFonts w:ascii="Times New Roman" w:hAnsi="Times New Roman" w:cs="Times New Roman"/>
        </w:rPr>
        <w:t xml:space="preserve">; grades 9-12: </w:t>
      </w:r>
      <w:r w:rsidRPr="00757BEA">
        <w:rPr>
          <w:rFonts w:ascii="Times New Roman" w:hAnsi="Times New Roman" w:cs="Times New Roman"/>
          <w:i/>
        </w:rPr>
        <w:t>410 mg/day</w:t>
      </w:r>
      <w:r w:rsidRPr="00757BEA">
        <w:rPr>
          <w:rFonts w:ascii="Times New Roman" w:hAnsi="Times New Roman" w:cs="Times New Roman"/>
        </w:rPr>
        <w:t xml:space="preserve">. Three-year delay is equivalent to mg/day x 185 school days x 3 school years (1 teaspoon = 2,325 mg): grades k-5: </w:t>
      </w:r>
      <w:r w:rsidRPr="00757BEA">
        <w:rPr>
          <w:rFonts w:ascii="Times New Roman" w:hAnsi="Times New Roman" w:cs="Times New Roman"/>
          <w:i/>
        </w:rPr>
        <w:t>194,250 mg (84 teaspoons)</w:t>
      </w:r>
      <w:r w:rsidRPr="00757BEA">
        <w:rPr>
          <w:rFonts w:ascii="Times New Roman" w:hAnsi="Times New Roman" w:cs="Times New Roman"/>
        </w:rPr>
        <w:t xml:space="preserve">; grades 6-8: </w:t>
      </w:r>
      <w:r w:rsidRPr="00757BEA">
        <w:rPr>
          <w:rFonts w:ascii="Times New Roman" w:hAnsi="Times New Roman" w:cs="Times New Roman"/>
          <w:i/>
        </w:rPr>
        <w:t>216,450 mg (93 teaspoons)</w:t>
      </w:r>
      <w:r w:rsidRPr="00757BEA">
        <w:rPr>
          <w:rFonts w:ascii="Times New Roman" w:hAnsi="Times New Roman" w:cs="Times New Roman"/>
        </w:rPr>
        <w:t xml:space="preserve">; grades 9-12: </w:t>
      </w:r>
      <w:r w:rsidRPr="00757BEA">
        <w:rPr>
          <w:rFonts w:ascii="Times New Roman" w:hAnsi="Times New Roman" w:cs="Times New Roman"/>
          <w:i/>
        </w:rPr>
        <w:t>227,550 mg (98 teaspoons)</w:t>
      </w:r>
      <w:r w:rsidRPr="00757BEA">
        <w:rPr>
          <w:rFonts w:ascii="Times New Roman" w:hAnsi="Times New Roman" w:cs="Times New Roman"/>
        </w:rPr>
        <w:t>.</w:t>
      </w:r>
    </w:p>
  </w:footnote>
  <w:footnote w:id="11">
    <w:p w:rsidR="002223C2" w:rsidRPr="00757BEA" w:rsidRDefault="002223C2" w:rsidP="002223C2">
      <w:pPr>
        <w:pStyle w:val="FootnoteText"/>
        <w:rPr>
          <w:rFonts w:ascii="Times New Roman" w:hAnsi="Times New Roman" w:cs="Times New Roman"/>
          <w:i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U.S. Department of Agriculture (unpublished). Whole Grain-Rich Exemption Take-Up by States: October 2016.</w:t>
      </w:r>
    </w:p>
  </w:footnote>
  <w:footnote w:id="12">
    <w:p w:rsidR="002223C2" w:rsidRPr="00757BEA" w:rsidRDefault="002223C2" w:rsidP="002223C2">
      <w:pPr>
        <w:pStyle w:val="FootnoteText"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Harvard University T.H. Chan School of Public Health. The Nutrition Source: Whole Grains. </w:t>
      </w:r>
      <w:hyperlink r:id="rId1" w:history="1">
        <w:r w:rsidRPr="00757BEA">
          <w:rPr>
            <w:rStyle w:val="Hyperlink"/>
            <w:rFonts w:ascii="Times New Roman" w:hAnsi="Times New Roman" w:cs="Times New Roman"/>
          </w:rPr>
          <w:t>https://www.hsph.harvard.edu/nutritionsource/whole-grains/</w:t>
        </w:r>
      </w:hyperlink>
      <w:r w:rsidRPr="00757BEA">
        <w:rPr>
          <w:rFonts w:ascii="Times New Roman" w:hAnsi="Times New Roman" w:cs="Times New Roman"/>
        </w:rPr>
        <w:t xml:space="preserve">. Accessed January 2018. </w:t>
      </w:r>
      <w:r w:rsidRPr="00757BEA">
        <w:rPr>
          <w:rFonts w:ascii="Times New Roman" w:hAnsi="Times New Roman" w:cs="Times New Roman"/>
          <w:i/>
        </w:rPr>
        <w:t>Provides a literature review on the health benefits of whole grains.</w:t>
      </w:r>
    </w:p>
  </w:footnote>
  <w:footnote w:id="13">
    <w:p w:rsidR="002223C2" w:rsidRPr="00757BEA" w:rsidRDefault="002223C2" w:rsidP="002223C2">
      <w:pPr>
        <w:pStyle w:val="FootnoteText"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</w:t>
      </w:r>
      <w:r w:rsidRPr="00757BEA">
        <w:rPr>
          <w:rFonts w:ascii="Times New Roman" w:hAnsi="Times New Roman" w:cs="Times New Roman"/>
          <w:i/>
        </w:rPr>
        <w:t xml:space="preserve">Id., </w:t>
      </w:r>
      <w:r w:rsidRPr="00757BEA">
        <w:rPr>
          <w:rFonts w:ascii="Times New Roman" w:eastAsia="Times New Roman" w:hAnsi="Times New Roman" w:cs="Times New Roman"/>
          <w:color w:val="000000"/>
        </w:rPr>
        <w:t xml:space="preserve">U.S. Department of Health and Human Services and U.S. Department of Agriculture. </w:t>
      </w:r>
      <w:r w:rsidRPr="00757BEA">
        <w:rPr>
          <w:rFonts w:ascii="Times New Roman" w:eastAsia="Times New Roman" w:hAnsi="Times New Roman" w:cs="Times New Roman"/>
          <w:i/>
          <w:color w:val="000000"/>
        </w:rPr>
        <w:t>2015-2020 Dietary Guidelines for Americans</w:t>
      </w:r>
      <w:r w:rsidRPr="00757BEA">
        <w:rPr>
          <w:rFonts w:ascii="Times New Roman" w:eastAsia="Times New Roman" w:hAnsi="Times New Roman" w:cs="Times New Roman"/>
          <w:color w:val="000000"/>
        </w:rPr>
        <w:t>.</w:t>
      </w:r>
    </w:p>
  </w:footnote>
  <w:footnote w:id="14">
    <w:p w:rsidR="002223C2" w:rsidRPr="00757BEA" w:rsidRDefault="002223C2" w:rsidP="002223C2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57BE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7BEA">
        <w:rPr>
          <w:rFonts w:ascii="Times New Roman" w:hAnsi="Times New Roman" w:cs="Times New Roman"/>
          <w:sz w:val="20"/>
          <w:szCs w:val="20"/>
        </w:rPr>
        <w:t xml:space="preserve"> </w:t>
      </w:r>
      <w:r w:rsidRPr="00757BEA">
        <w:rPr>
          <w:rFonts w:ascii="Times New Roman" w:hAnsi="Times New Roman" w:cs="Times New Roman"/>
          <w:i/>
          <w:sz w:val="20"/>
          <w:szCs w:val="20"/>
        </w:rPr>
        <w:t xml:space="preserve">Id. </w:t>
      </w:r>
      <w:r w:rsidRPr="00757BEA">
        <w:rPr>
          <w:rFonts w:ascii="Times New Roman" w:hAnsi="Times New Roman" w:cs="Times New Roman"/>
          <w:sz w:val="20"/>
          <w:szCs w:val="20"/>
        </w:rPr>
        <w:t>Institute of Medicine</w:t>
      </w:r>
      <w:r w:rsidRPr="00757BEA">
        <w:rPr>
          <w:rFonts w:ascii="Times New Roman" w:hAnsi="Times New Roman" w:cs="Times New Roman"/>
          <w:i/>
          <w:sz w:val="20"/>
          <w:szCs w:val="20"/>
        </w:rPr>
        <w:t>. School Meals: Building Blocks for Healthy Children.</w:t>
      </w:r>
    </w:p>
  </w:footnote>
  <w:footnote w:id="15">
    <w:p w:rsidR="002223C2" w:rsidRPr="00757BEA" w:rsidRDefault="002223C2" w:rsidP="002223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7BE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7BEA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501619857"/>
      <w:r w:rsidRPr="00757B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Id., </w:t>
      </w:r>
      <w:r w:rsidRPr="00757B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U.S. Department of Health and Human Services and U.S. Department of Agriculture. </w:t>
      </w:r>
      <w:r w:rsidRPr="00757B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2015-2020 Dietary Guidelines for Americans</w:t>
      </w:r>
      <w:r w:rsidRPr="00757BE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bookmarkEnd w:id="1"/>
  </w:footnote>
  <w:footnote w:id="16">
    <w:p w:rsidR="002223C2" w:rsidRPr="00757BEA" w:rsidRDefault="002223C2" w:rsidP="002223C2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Healthy Eating Research. </w:t>
      </w:r>
      <w:r w:rsidRPr="00757BEA">
        <w:rPr>
          <w:rFonts w:ascii="Times New Roman" w:hAnsi="Times New Roman" w:cs="Times New Roman"/>
          <w:i/>
        </w:rPr>
        <w:t>Recommendations for Healthier Beverages</w:t>
      </w:r>
      <w:r w:rsidRPr="00757BEA">
        <w:rPr>
          <w:rFonts w:ascii="Times New Roman" w:hAnsi="Times New Roman" w:cs="Times New Roman"/>
        </w:rPr>
        <w:t xml:space="preserve">. Durham, NC: Robert Wood Johnson Foundation, 2013. </w:t>
      </w:r>
      <w:hyperlink r:id="rId2" w:history="1">
        <w:r w:rsidRPr="00757BEA">
          <w:rPr>
            <w:rStyle w:val="Hyperlink"/>
            <w:rFonts w:ascii="Times New Roman" w:hAnsi="Times New Roman" w:cs="Times New Roman"/>
          </w:rPr>
          <w:t>http://healthyeatingresearch.org/wp-content/uploads/2013/12/HER-Healthier-Bev-Rec-FINAL-3-25-13.pdf</w:t>
        </w:r>
      </w:hyperlink>
      <w:r w:rsidRPr="00757BEA">
        <w:rPr>
          <w:rStyle w:val="Hyperlink"/>
          <w:rFonts w:ascii="Times New Roman" w:hAnsi="Times New Roman" w:cs="Times New Roman"/>
        </w:rPr>
        <w:t>.</w:t>
      </w:r>
      <w:r w:rsidRPr="00757BEA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37"/>
    <w:rsid w:val="000146AF"/>
    <w:rsid w:val="001D360A"/>
    <w:rsid w:val="002223C2"/>
    <w:rsid w:val="00521DC6"/>
    <w:rsid w:val="00854E0F"/>
    <w:rsid w:val="009A1E37"/>
    <w:rsid w:val="00A07406"/>
    <w:rsid w:val="00B942B3"/>
    <w:rsid w:val="00E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088B2-BC6C-4144-BECB-AFD06700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A1E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A1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E3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althyeatingresearch.org/wp-content/uploads/2013/12/HER-Healthier-Bev-Rec-FINAL-3-25-13.pdf" TargetMode="External"/><Relationship Id="rId1" Type="http://schemas.openxmlformats.org/officeDocument/2006/relationships/hyperlink" Target="https://www.hsph.harvard.edu/nutritionsource/whole-grai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Schwartz</dc:creator>
  <cp:keywords/>
  <dc:description/>
  <cp:lastModifiedBy>Maran Kammer-Perez</cp:lastModifiedBy>
  <cp:revision>2</cp:revision>
  <dcterms:created xsi:type="dcterms:W3CDTF">2018-01-29T22:31:00Z</dcterms:created>
  <dcterms:modified xsi:type="dcterms:W3CDTF">2018-01-29T22:31:00Z</dcterms:modified>
</cp:coreProperties>
</file>