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BB" w:rsidRPr="00066C7F" w:rsidRDefault="00FD02A4" w:rsidP="00FD02A4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C1BE22" wp14:editId="0BB1A070">
            <wp:extent cx="17049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EBB" w:rsidRPr="000E19DF" w:rsidRDefault="00014F6B" w:rsidP="00220EBB">
      <w:pPr>
        <w:jc w:val="center"/>
        <w:rPr>
          <w:rFonts w:ascii="Verdana" w:hAnsi="Verdana"/>
          <w:sz w:val="28"/>
          <w:szCs w:val="28"/>
        </w:rPr>
      </w:pPr>
      <w:r w:rsidRPr="000E19DF">
        <w:rPr>
          <w:rFonts w:ascii="Verdana" w:hAnsi="Verdana"/>
          <w:sz w:val="28"/>
          <w:szCs w:val="28"/>
        </w:rPr>
        <w:t xml:space="preserve">TRIP Program </w:t>
      </w:r>
    </w:p>
    <w:p w:rsidR="00220EBB" w:rsidRPr="00FF2ABF" w:rsidRDefault="00220EBB" w:rsidP="00220EBB">
      <w:pPr>
        <w:rPr>
          <w:rFonts w:ascii="Verdana" w:hAnsi="Verdana"/>
          <w:sz w:val="4"/>
          <w:szCs w:val="4"/>
        </w:rPr>
      </w:pPr>
    </w:p>
    <w:p w:rsidR="00220EBB" w:rsidRPr="000E19DF" w:rsidRDefault="00220EBB" w:rsidP="00220EBB">
      <w:pPr>
        <w:jc w:val="both"/>
        <w:rPr>
          <w:rFonts w:ascii="Verdana" w:hAnsi="Verdana"/>
          <w:sz w:val="28"/>
          <w:szCs w:val="28"/>
        </w:rPr>
        <w:sectPr w:rsidR="00220EBB" w:rsidRPr="000E19DF" w:rsidSect="007E63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329D" w:rsidRDefault="000858D4" w:rsidP="0001329D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FB6A49">
        <w:rPr>
          <w:rFonts w:ascii="Verdana" w:hAnsi="Verdana"/>
          <w:sz w:val="28"/>
          <w:szCs w:val="28"/>
        </w:rPr>
        <w:t>Whether you are starting</w:t>
      </w:r>
      <w:r w:rsidR="00FF2ABF">
        <w:rPr>
          <w:rFonts w:ascii="Verdana" w:hAnsi="Verdana"/>
          <w:sz w:val="28"/>
          <w:szCs w:val="28"/>
        </w:rPr>
        <w:t xml:space="preserve"> your Christmas shopping, or updating your wardrobe for the Holiday season</w:t>
      </w:r>
      <w:r w:rsidRPr="00FB6A49">
        <w:rPr>
          <w:rFonts w:ascii="Verdana" w:hAnsi="Verdana"/>
          <w:sz w:val="28"/>
          <w:szCs w:val="28"/>
        </w:rPr>
        <w:t>, don’t forget to order your TRIP cards!</w:t>
      </w:r>
      <w:r>
        <w:rPr>
          <w:rFonts w:ascii="Verdana" w:hAnsi="Verdana"/>
          <w:sz w:val="28"/>
          <w:szCs w:val="28"/>
        </w:rPr>
        <w:t xml:space="preserve"> </w:t>
      </w:r>
      <w:r w:rsidR="0001329D">
        <w:rPr>
          <w:rFonts w:ascii="Verdana" w:hAnsi="Verdana"/>
          <w:sz w:val="28"/>
          <w:szCs w:val="28"/>
        </w:rPr>
        <w:t>If you just plan on dining out or treating yourself, take time</w:t>
      </w:r>
      <w:r w:rsidR="0001329D" w:rsidRPr="000E19DF">
        <w:rPr>
          <w:rFonts w:ascii="Verdana" w:hAnsi="Verdana"/>
          <w:sz w:val="28"/>
          <w:szCs w:val="28"/>
        </w:rPr>
        <w:t xml:space="preserve"> to evaluate your shopping needs and order your TRIP cards! If you are hos</w:t>
      </w:r>
      <w:r w:rsidR="00FF2ABF">
        <w:rPr>
          <w:rFonts w:ascii="Verdana" w:hAnsi="Verdana"/>
          <w:sz w:val="28"/>
          <w:szCs w:val="28"/>
        </w:rPr>
        <w:t>ting or attending any</w:t>
      </w:r>
      <w:r w:rsidR="0001329D">
        <w:rPr>
          <w:rFonts w:ascii="Verdana" w:hAnsi="Verdana"/>
          <w:sz w:val="28"/>
          <w:szCs w:val="28"/>
        </w:rPr>
        <w:t xml:space="preserve"> </w:t>
      </w:r>
      <w:r w:rsidR="006A57A2">
        <w:rPr>
          <w:rFonts w:ascii="Verdana" w:hAnsi="Verdana"/>
          <w:sz w:val="28"/>
          <w:szCs w:val="28"/>
        </w:rPr>
        <w:t>gatherings,</w:t>
      </w:r>
      <w:r w:rsidR="0001329D">
        <w:rPr>
          <w:rFonts w:ascii="Verdana" w:hAnsi="Verdana"/>
          <w:sz w:val="28"/>
          <w:szCs w:val="28"/>
        </w:rPr>
        <w:t xml:space="preserve"> </w:t>
      </w:r>
      <w:r w:rsidR="003B51D0">
        <w:rPr>
          <w:rFonts w:ascii="Verdana" w:hAnsi="Verdana"/>
          <w:sz w:val="28"/>
          <w:szCs w:val="28"/>
        </w:rPr>
        <w:t>start</w:t>
      </w:r>
      <w:r w:rsidR="0001329D" w:rsidRPr="000E19DF">
        <w:rPr>
          <w:rFonts w:ascii="Verdana" w:hAnsi="Verdana"/>
          <w:sz w:val="28"/>
          <w:szCs w:val="28"/>
        </w:rPr>
        <w:t xml:space="preserve"> </w:t>
      </w:r>
      <w:proofErr w:type="gramStart"/>
      <w:r w:rsidR="0001329D">
        <w:rPr>
          <w:rFonts w:ascii="Verdana" w:hAnsi="Verdana"/>
          <w:sz w:val="28"/>
          <w:szCs w:val="28"/>
        </w:rPr>
        <w:t>your</w:t>
      </w:r>
      <w:proofErr w:type="gramEnd"/>
      <w:r w:rsidR="0001329D" w:rsidRPr="000E19DF">
        <w:rPr>
          <w:rFonts w:ascii="Verdana" w:hAnsi="Verdana"/>
          <w:sz w:val="28"/>
          <w:szCs w:val="28"/>
        </w:rPr>
        <w:t xml:space="preserve"> shopping with TRIP ca</w:t>
      </w:r>
      <w:r w:rsidR="0001329D">
        <w:rPr>
          <w:rFonts w:ascii="Verdana" w:hAnsi="Verdana"/>
          <w:sz w:val="28"/>
          <w:szCs w:val="28"/>
        </w:rPr>
        <w:t>rds. There are many choices to…</w:t>
      </w:r>
    </w:p>
    <w:p w:rsidR="0055750A" w:rsidRDefault="0055750A" w:rsidP="0001329D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5B984E" wp14:editId="7318B758">
            <wp:extent cx="6858000" cy="3057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7AF674" wp14:editId="1B195243">
            <wp:extent cx="6858000" cy="2948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0A" w:rsidRDefault="0055750A" w:rsidP="0001329D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AA7093" wp14:editId="72AD73DE">
            <wp:extent cx="6858000" cy="24879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4F" w:rsidRDefault="009D1C57" w:rsidP="0018544F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28CDC7EC" wp14:editId="03360E08">
            <wp:extent cx="6858000" cy="52711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57" w:rsidRDefault="009D1C57" w:rsidP="0018544F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</w:p>
    <w:p w:rsidR="000858D4" w:rsidRPr="00333EB8" w:rsidRDefault="000858D4" w:rsidP="0018544F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</w:p>
    <w:p w:rsidR="000601E2" w:rsidRPr="000E19DF" w:rsidRDefault="000601E2" w:rsidP="009173FE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  <w:sectPr w:rsidR="000601E2" w:rsidRPr="000E19DF" w:rsidSect="00333E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73FE" w:rsidRPr="000E19DF" w:rsidRDefault="00F61800" w:rsidP="003717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0E19DF">
        <w:rPr>
          <w:rFonts w:ascii="Verdana" w:hAnsi="Verdana"/>
          <w:sz w:val="28"/>
          <w:szCs w:val="28"/>
        </w:rPr>
        <w:t>Why not receive a tuition reimbursement and take care of your</w:t>
      </w:r>
      <w:r w:rsidR="00CE78A3" w:rsidRPr="000E19DF">
        <w:rPr>
          <w:rFonts w:ascii="Verdana" w:hAnsi="Verdana"/>
          <w:sz w:val="28"/>
          <w:szCs w:val="28"/>
        </w:rPr>
        <w:t xml:space="preserve"> </w:t>
      </w:r>
      <w:r w:rsidR="00B00C03" w:rsidRPr="000E19DF">
        <w:rPr>
          <w:rFonts w:ascii="Verdana" w:hAnsi="Verdana"/>
          <w:sz w:val="28"/>
          <w:szCs w:val="28"/>
        </w:rPr>
        <w:t>household shopping</w:t>
      </w:r>
      <w:r w:rsidR="00E26CD0" w:rsidRPr="000E19DF">
        <w:rPr>
          <w:rFonts w:ascii="Verdana" w:hAnsi="Verdana"/>
          <w:sz w:val="28"/>
          <w:szCs w:val="28"/>
        </w:rPr>
        <w:t xml:space="preserve"> needs at the same time?</w:t>
      </w:r>
      <w:r w:rsidR="00862235" w:rsidRPr="000E19DF">
        <w:rPr>
          <w:rFonts w:ascii="Verdana" w:hAnsi="Verdana"/>
          <w:sz w:val="28"/>
          <w:szCs w:val="28"/>
        </w:rPr>
        <w:t xml:space="preserve"> </w:t>
      </w:r>
      <w:r w:rsidR="009173FE" w:rsidRPr="000E19DF">
        <w:rPr>
          <w:rFonts w:ascii="Verdana" w:eastAsia="Times New Roman" w:hAnsi="Verdana" w:cs="Times New Roman"/>
          <w:sz w:val="28"/>
          <w:szCs w:val="28"/>
        </w:rPr>
        <w:t xml:space="preserve">Remember to check the website </w:t>
      </w:r>
      <w:r w:rsidR="00CE78A3" w:rsidRPr="000E19DF">
        <w:rPr>
          <w:rFonts w:ascii="Verdana" w:eastAsia="Times New Roman" w:hAnsi="Verdana" w:cs="Times New Roman"/>
          <w:color w:val="0000FF"/>
          <w:sz w:val="28"/>
          <w:szCs w:val="28"/>
          <w:u w:val="single"/>
        </w:rPr>
        <w:t>www.</w:t>
      </w:r>
      <w:r w:rsidR="003B2A42">
        <w:rPr>
          <w:rFonts w:ascii="Verdana" w:eastAsia="Times New Roman" w:hAnsi="Verdana" w:cs="Times New Roman"/>
          <w:color w:val="0000FF"/>
          <w:sz w:val="28"/>
          <w:szCs w:val="28"/>
          <w:u w:val="single"/>
        </w:rPr>
        <w:t>shop.</w:t>
      </w:r>
      <w:r w:rsidR="00CE78A3" w:rsidRPr="000E19DF">
        <w:rPr>
          <w:rFonts w:ascii="Verdana" w:eastAsia="Times New Roman" w:hAnsi="Verdana" w:cs="Times New Roman"/>
          <w:color w:val="0000FF"/>
          <w:sz w:val="28"/>
          <w:szCs w:val="28"/>
          <w:u w:val="single"/>
        </w:rPr>
        <w:t>shopwithscrip.com</w:t>
      </w:r>
      <w:r w:rsidR="009173FE" w:rsidRPr="000E19DF">
        <w:rPr>
          <w:rFonts w:ascii="Verdana" w:eastAsia="Times New Roman" w:hAnsi="Verdana" w:cs="Times New Roman"/>
          <w:sz w:val="28"/>
          <w:szCs w:val="28"/>
        </w:rPr>
        <w:t xml:space="preserve"> for any special promotions</w:t>
      </w:r>
      <w:r w:rsidR="00862235" w:rsidRPr="000E19DF">
        <w:rPr>
          <w:rFonts w:ascii="Verdana" w:eastAsia="Times New Roman" w:hAnsi="Verdana" w:cs="Times New Roman"/>
          <w:sz w:val="28"/>
          <w:szCs w:val="28"/>
        </w:rPr>
        <w:t>, r</w:t>
      </w:r>
      <w:r w:rsidR="00A14B69">
        <w:rPr>
          <w:rFonts w:ascii="Verdana" w:eastAsia="Times New Roman" w:hAnsi="Verdana" w:cs="Times New Roman"/>
          <w:sz w:val="28"/>
          <w:szCs w:val="28"/>
        </w:rPr>
        <w:t>etailers</w:t>
      </w:r>
      <w:r w:rsidR="009173FE" w:rsidRPr="000E19DF">
        <w:rPr>
          <w:rFonts w:ascii="Verdana" w:eastAsia="Times New Roman" w:hAnsi="Verdana" w:cs="Times New Roman"/>
          <w:sz w:val="28"/>
          <w:szCs w:val="28"/>
        </w:rPr>
        <w:t xml:space="preserve"> may be running.</w:t>
      </w:r>
      <w:r w:rsidR="00F44BF8" w:rsidRPr="000E19DF">
        <w:rPr>
          <w:rFonts w:ascii="Verdana" w:eastAsia="Times New Roman" w:hAnsi="Verdana" w:cs="Times New Roman"/>
          <w:sz w:val="28"/>
          <w:szCs w:val="28"/>
        </w:rPr>
        <w:t xml:space="preserve">  </w:t>
      </w:r>
      <w:r w:rsidR="00371764">
        <w:rPr>
          <w:rFonts w:ascii="Verdana" w:eastAsia="Times New Roman" w:hAnsi="Verdana" w:cs="Times New Roman"/>
          <w:sz w:val="28"/>
          <w:szCs w:val="28"/>
        </w:rPr>
        <w:t>Follow GLSC to get the most up-to-date promotions.</w:t>
      </w:r>
    </w:p>
    <w:p w:rsidR="00820522" w:rsidRDefault="002E55D2" w:rsidP="00820522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0E19DF">
        <w:rPr>
          <w:rFonts w:ascii="Verdana" w:eastAsia="Times New Roman" w:hAnsi="Verdana" w:cs="Times New Roman"/>
          <w:sz w:val="28"/>
          <w:szCs w:val="28"/>
        </w:rPr>
        <w:t xml:space="preserve">Great Lakes Scrip Center offers PrestoPay, a method </w:t>
      </w:r>
      <w:r w:rsidRPr="000E19DF">
        <w:rPr>
          <w:rFonts w:ascii="Verdana" w:hAnsi="Verdana"/>
          <w:sz w:val="28"/>
          <w:szCs w:val="28"/>
        </w:rPr>
        <w:t>we are currently enrolling school families and other</w:t>
      </w:r>
      <w:r w:rsidR="00F519DB" w:rsidRPr="000E19DF">
        <w:rPr>
          <w:rFonts w:ascii="Verdana" w:hAnsi="Verdana"/>
          <w:sz w:val="28"/>
          <w:szCs w:val="28"/>
        </w:rPr>
        <w:t>s</w:t>
      </w:r>
      <w:r w:rsidRPr="000E19DF">
        <w:rPr>
          <w:rFonts w:ascii="Verdana" w:hAnsi="Verdana"/>
          <w:sz w:val="28"/>
          <w:szCs w:val="28"/>
        </w:rPr>
        <w:t xml:space="preserve"> interested </w:t>
      </w:r>
      <w:r w:rsidR="00F519DB" w:rsidRPr="000E19DF">
        <w:rPr>
          <w:rFonts w:ascii="Verdana" w:hAnsi="Verdana"/>
          <w:sz w:val="28"/>
          <w:szCs w:val="28"/>
        </w:rPr>
        <w:t>in supporting the AH Miller Scholarship Program here at St Johns.  T</w:t>
      </w:r>
      <w:r w:rsidRPr="000E19DF">
        <w:rPr>
          <w:rFonts w:ascii="Verdana" w:hAnsi="Verdana"/>
          <w:sz w:val="28"/>
          <w:szCs w:val="28"/>
        </w:rPr>
        <w:t>h</w:t>
      </w:r>
      <w:r w:rsidR="00F519DB" w:rsidRPr="000E19DF">
        <w:rPr>
          <w:rFonts w:ascii="Verdana" w:hAnsi="Verdana"/>
          <w:sz w:val="28"/>
          <w:szCs w:val="28"/>
        </w:rPr>
        <w:t>e steps to get setup for PrestoP</w:t>
      </w:r>
      <w:r w:rsidRPr="000E19DF">
        <w:rPr>
          <w:rFonts w:ascii="Verdana" w:hAnsi="Verdana"/>
          <w:sz w:val="28"/>
          <w:szCs w:val="28"/>
        </w:rPr>
        <w:t>ay to get scrips sent to your device for immediate use or to a computer t</w:t>
      </w:r>
      <w:r w:rsidR="007A2B29">
        <w:rPr>
          <w:rFonts w:ascii="Verdana" w:hAnsi="Verdana"/>
          <w:sz w:val="28"/>
          <w:szCs w:val="28"/>
        </w:rPr>
        <w:t xml:space="preserve">o print out bar codes </w:t>
      </w:r>
      <w:r w:rsidR="000424AB" w:rsidRPr="000E19DF">
        <w:rPr>
          <w:rFonts w:ascii="Verdana" w:hAnsi="Verdana"/>
          <w:sz w:val="28"/>
          <w:szCs w:val="28"/>
        </w:rPr>
        <w:t>for use</w:t>
      </w:r>
      <w:r w:rsidRPr="000E19DF">
        <w:rPr>
          <w:rFonts w:ascii="Verdana" w:hAnsi="Verdana"/>
          <w:sz w:val="28"/>
          <w:szCs w:val="28"/>
        </w:rPr>
        <w:t xml:space="preserve"> at restaurants, retailers or other providers</w:t>
      </w:r>
      <w:r w:rsidR="00F519DB" w:rsidRPr="000E19DF">
        <w:rPr>
          <w:rFonts w:ascii="Verdana" w:hAnsi="Verdana"/>
          <w:sz w:val="28"/>
          <w:szCs w:val="28"/>
        </w:rPr>
        <w:t xml:space="preserve"> are on the website</w:t>
      </w:r>
      <w:r w:rsidRPr="000E19DF">
        <w:rPr>
          <w:rFonts w:ascii="Verdana" w:hAnsi="Verdana"/>
          <w:sz w:val="28"/>
          <w:szCs w:val="28"/>
        </w:rPr>
        <w:t xml:space="preserve">. </w:t>
      </w:r>
      <w:r w:rsidR="00F519DB" w:rsidRPr="000E19DF">
        <w:rPr>
          <w:rFonts w:ascii="Verdana" w:hAnsi="Verdana"/>
          <w:sz w:val="28"/>
          <w:szCs w:val="28"/>
        </w:rPr>
        <w:t>Also o</w:t>
      </w:r>
      <w:r w:rsidRPr="000E19DF">
        <w:rPr>
          <w:rFonts w:ascii="Verdana" w:hAnsi="Verdana"/>
          <w:sz w:val="28"/>
          <w:szCs w:val="28"/>
        </w:rPr>
        <w:t>n the website are GLSC videos and more information about the process.</w:t>
      </w:r>
      <w:r w:rsidR="00820522" w:rsidRPr="000E19DF">
        <w:rPr>
          <w:rFonts w:ascii="Verdana" w:hAnsi="Verdana"/>
          <w:sz w:val="28"/>
          <w:szCs w:val="28"/>
        </w:rPr>
        <w:t xml:space="preserve">  </w:t>
      </w:r>
    </w:p>
    <w:p w:rsidR="00220EBB" w:rsidRPr="000E19DF" w:rsidRDefault="008A60E6" w:rsidP="00820522">
      <w:p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</w:rPr>
      </w:pPr>
      <w:r w:rsidRPr="000E19DF">
        <w:rPr>
          <w:rFonts w:ascii="Verdana" w:hAnsi="Verdana"/>
          <w:sz w:val="28"/>
          <w:szCs w:val="28"/>
        </w:rPr>
        <w:t>To learn more,</w:t>
      </w:r>
      <w:r w:rsidR="00220EBB" w:rsidRPr="000E19DF">
        <w:rPr>
          <w:rFonts w:ascii="Verdana" w:hAnsi="Verdana"/>
          <w:sz w:val="28"/>
          <w:szCs w:val="28"/>
        </w:rPr>
        <w:t xml:space="preserve"> pick up information in the </w:t>
      </w:r>
      <w:r w:rsidRPr="000E19DF">
        <w:rPr>
          <w:rFonts w:ascii="Verdana" w:hAnsi="Verdana"/>
          <w:sz w:val="28"/>
          <w:szCs w:val="28"/>
        </w:rPr>
        <w:t xml:space="preserve">school office or </w:t>
      </w:r>
      <w:r w:rsidR="00220EBB" w:rsidRPr="000E19DF">
        <w:rPr>
          <w:rFonts w:ascii="Verdana" w:hAnsi="Verdana"/>
          <w:sz w:val="28"/>
          <w:szCs w:val="28"/>
        </w:rPr>
        <w:t>c</w:t>
      </w:r>
      <w:r w:rsidRPr="000E19DF">
        <w:rPr>
          <w:rFonts w:ascii="Verdana" w:hAnsi="Verdana"/>
          <w:sz w:val="28"/>
          <w:szCs w:val="28"/>
        </w:rPr>
        <w:t>hurch narthex wall file folders</w:t>
      </w:r>
      <w:r w:rsidR="004B710F">
        <w:rPr>
          <w:rFonts w:ascii="Verdana" w:hAnsi="Verdana"/>
          <w:sz w:val="28"/>
          <w:szCs w:val="28"/>
        </w:rPr>
        <w:t xml:space="preserve"> or ask us:</w:t>
      </w:r>
      <w:r w:rsidR="0058158D">
        <w:rPr>
          <w:rFonts w:ascii="Verdana" w:hAnsi="Verdana"/>
          <w:sz w:val="28"/>
          <w:szCs w:val="28"/>
        </w:rPr>
        <w:t xml:space="preserve">  Amy Buonassisi (amybuonassisi@gmail.com</w:t>
      </w:r>
      <w:r w:rsidR="00220EBB" w:rsidRPr="000E19DF">
        <w:rPr>
          <w:rFonts w:ascii="Verdana" w:hAnsi="Verdana"/>
          <w:sz w:val="28"/>
          <w:szCs w:val="28"/>
        </w:rPr>
        <w:t xml:space="preserve">) and Sandra </w:t>
      </w:r>
      <w:r w:rsidR="00220EBB" w:rsidRPr="00C041F3">
        <w:rPr>
          <w:rFonts w:ascii="Verdana" w:hAnsi="Verdana"/>
          <w:sz w:val="28"/>
          <w:szCs w:val="28"/>
        </w:rPr>
        <w:t>Pauley (</w:t>
      </w:r>
      <w:r w:rsidR="0058158D">
        <w:rPr>
          <w:rFonts w:ascii="Verdana" w:hAnsi="Verdana"/>
          <w:sz w:val="28"/>
          <w:szCs w:val="28"/>
        </w:rPr>
        <w:t>smp2319@icloud.com</w:t>
      </w:r>
      <w:r w:rsidR="0094723A">
        <w:rPr>
          <w:rFonts w:ascii="Verdana" w:hAnsi="Verdana"/>
          <w:sz w:val="28"/>
          <w:szCs w:val="28"/>
        </w:rPr>
        <w:t xml:space="preserve">).  Here’s how it works </w:t>
      </w:r>
      <w:r w:rsidR="00220EBB" w:rsidRPr="00C041F3">
        <w:rPr>
          <w:rFonts w:ascii="Verdana" w:hAnsi="Verdana"/>
          <w:sz w:val="28"/>
          <w:szCs w:val="28"/>
        </w:rPr>
        <w:t>you buy a $25 gift card or $10</w:t>
      </w:r>
      <w:r w:rsidRPr="00C041F3">
        <w:rPr>
          <w:rFonts w:ascii="Verdana" w:hAnsi="Verdana"/>
          <w:sz w:val="28"/>
          <w:szCs w:val="28"/>
        </w:rPr>
        <w:t>0 gift card for the retailer</w:t>
      </w:r>
      <w:r w:rsidR="00220EBB" w:rsidRPr="00C041F3">
        <w:rPr>
          <w:rFonts w:ascii="Verdana" w:hAnsi="Verdana"/>
          <w:sz w:val="28"/>
          <w:szCs w:val="28"/>
        </w:rPr>
        <w:t xml:space="preserve"> of your choice and receive</w:t>
      </w:r>
      <w:r w:rsidR="0094723A">
        <w:rPr>
          <w:rFonts w:ascii="Verdana" w:hAnsi="Verdana"/>
          <w:sz w:val="28"/>
          <w:szCs w:val="28"/>
        </w:rPr>
        <w:t xml:space="preserve"> that gift card</w:t>
      </w:r>
      <w:r w:rsidRPr="00C041F3">
        <w:rPr>
          <w:rFonts w:ascii="Verdana" w:hAnsi="Verdana"/>
          <w:sz w:val="28"/>
          <w:szCs w:val="28"/>
        </w:rPr>
        <w:t xml:space="preserve"> AND</w:t>
      </w:r>
      <w:r w:rsidR="0094723A">
        <w:rPr>
          <w:rFonts w:ascii="Verdana" w:hAnsi="Verdana"/>
          <w:sz w:val="28"/>
          <w:szCs w:val="28"/>
        </w:rPr>
        <w:t xml:space="preserve"> it’s</w:t>
      </w:r>
      <w:r w:rsidRPr="00C041F3">
        <w:rPr>
          <w:rFonts w:ascii="Verdana" w:hAnsi="Verdana"/>
          <w:sz w:val="28"/>
          <w:szCs w:val="28"/>
        </w:rPr>
        <w:t xml:space="preserve"> easy!  Y</w:t>
      </w:r>
      <w:r w:rsidR="00220EBB" w:rsidRPr="00C041F3">
        <w:rPr>
          <w:rFonts w:ascii="Verdana" w:hAnsi="Verdana"/>
          <w:sz w:val="28"/>
          <w:szCs w:val="28"/>
        </w:rPr>
        <w:t xml:space="preserve">ou </w:t>
      </w:r>
      <w:r w:rsidRPr="00C041F3">
        <w:rPr>
          <w:rFonts w:ascii="Verdana" w:hAnsi="Verdana"/>
          <w:sz w:val="28"/>
          <w:szCs w:val="28"/>
        </w:rPr>
        <w:t>can</w:t>
      </w:r>
      <w:r w:rsidR="00220EBB" w:rsidRPr="00C041F3">
        <w:rPr>
          <w:rFonts w:ascii="Verdana" w:hAnsi="Verdana"/>
          <w:sz w:val="28"/>
          <w:szCs w:val="28"/>
        </w:rPr>
        <w:t xml:space="preserve"> take advantage of</w:t>
      </w:r>
      <w:r w:rsidR="00220EBB" w:rsidRPr="000E19DF">
        <w:rPr>
          <w:rFonts w:ascii="Verdana" w:hAnsi="Verdana"/>
          <w:sz w:val="28"/>
          <w:szCs w:val="28"/>
        </w:rPr>
        <w:t xml:space="preserve"> this</w:t>
      </w:r>
      <w:r w:rsidRPr="000E19DF">
        <w:rPr>
          <w:rFonts w:ascii="Verdana" w:hAnsi="Verdana"/>
          <w:sz w:val="28"/>
          <w:szCs w:val="28"/>
        </w:rPr>
        <w:t xml:space="preserve"> </w:t>
      </w:r>
      <w:r w:rsidR="00F45916" w:rsidRPr="000E19DF">
        <w:rPr>
          <w:rFonts w:ascii="Verdana" w:hAnsi="Verdana"/>
          <w:sz w:val="28"/>
          <w:szCs w:val="28"/>
        </w:rPr>
        <w:t xml:space="preserve">program </w:t>
      </w:r>
      <w:r w:rsidRPr="000E19DF">
        <w:rPr>
          <w:rFonts w:ascii="Verdana" w:hAnsi="Verdana"/>
          <w:sz w:val="28"/>
          <w:szCs w:val="28"/>
        </w:rPr>
        <w:t xml:space="preserve">for your own </w:t>
      </w:r>
      <w:r w:rsidRPr="000E19DF">
        <w:rPr>
          <w:rFonts w:ascii="Verdana" w:hAnsi="Verdana"/>
          <w:sz w:val="28"/>
          <w:szCs w:val="28"/>
        </w:rPr>
        <w:lastRenderedPageBreak/>
        <w:t>family or you can donate it</w:t>
      </w:r>
      <w:r w:rsidR="00220EBB" w:rsidRPr="000E19DF">
        <w:rPr>
          <w:rFonts w:ascii="Verdana" w:hAnsi="Verdana"/>
          <w:sz w:val="28"/>
          <w:szCs w:val="28"/>
        </w:rPr>
        <w:t xml:space="preserve"> for another family - - it’s simple.  </w:t>
      </w:r>
    </w:p>
    <w:p w:rsidR="00A16603" w:rsidRPr="00031C53" w:rsidRDefault="00B44E50" w:rsidP="00F72118">
      <w:pPr>
        <w:jc w:val="both"/>
        <w:rPr>
          <w:rFonts w:ascii="Verdana" w:hAnsi="Verdana"/>
          <w:b/>
          <w:sz w:val="28"/>
          <w:szCs w:val="28"/>
        </w:rPr>
      </w:pPr>
      <w:r w:rsidRPr="000E19DF">
        <w:rPr>
          <w:rFonts w:ascii="Verdana" w:hAnsi="Verdana"/>
          <w:b/>
          <w:sz w:val="28"/>
          <w:szCs w:val="28"/>
        </w:rPr>
        <w:t>We will be placing TRIP orders for your shopping needs on these upcoming dates:</w:t>
      </w:r>
    </w:p>
    <w:p w:rsidR="000858D4" w:rsidRPr="005C7E94" w:rsidRDefault="000858D4" w:rsidP="0001329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5C7E94">
        <w:rPr>
          <w:rFonts w:ascii="Verdana" w:hAnsi="Verdana"/>
          <w:b/>
          <w:sz w:val="28"/>
          <w:szCs w:val="28"/>
        </w:rPr>
        <w:t>December 3rd</w:t>
      </w:r>
    </w:p>
    <w:p w:rsidR="000858D4" w:rsidRPr="005C7E94" w:rsidRDefault="000858D4" w:rsidP="0001329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5C7E94">
        <w:rPr>
          <w:rFonts w:ascii="Verdana" w:hAnsi="Verdana"/>
          <w:b/>
          <w:sz w:val="28"/>
          <w:szCs w:val="28"/>
        </w:rPr>
        <w:t>December 10th</w:t>
      </w:r>
    </w:p>
    <w:p w:rsidR="000858D4" w:rsidRPr="005C7E94" w:rsidRDefault="000858D4" w:rsidP="0001329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5C7E94">
        <w:rPr>
          <w:rFonts w:ascii="Verdana" w:hAnsi="Verdana"/>
          <w:b/>
          <w:sz w:val="28"/>
          <w:szCs w:val="28"/>
        </w:rPr>
        <w:t>December 17th</w:t>
      </w:r>
    </w:p>
    <w:p w:rsidR="005C7E94" w:rsidRPr="005C7E94" w:rsidRDefault="005C7E94" w:rsidP="0001329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5C7E94">
        <w:rPr>
          <w:rFonts w:ascii="Verdana" w:hAnsi="Verdana"/>
          <w:b/>
          <w:sz w:val="28"/>
          <w:szCs w:val="28"/>
        </w:rPr>
        <w:t>January 14th</w:t>
      </w:r>
    </w:p>
    <w:p w:rsidR="005C7E94" w:rsidRPr="005C7E94" w:rsidRDefault="005C7E94" w:rsidP="0001329D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5C7E94">
        <w:rPr>
          <w:rFonts w:ascii="Verdana" w:hAnsi="Verdana"/>
          <w:b/>
          <w:sz w:val="28"/>
          <w:szCs w:val="28"/>
        </w:rPr>
        <w:t>January 28th</w:t>
      </w:r>
    </w:p>
    <w:p w:rsidR="00B148B2" w:rsidRPr="00B148B2" w:rsidRDefault="00B148B2" w:rsidP="00B148B2">
      <w:pPr>
        <w:jc w:val="both"/>
        <w:rPr>
          <w:rFonts w:ascii="Verdana" w:hAnsi="Verdana"/>
          <w:b/>
          <w:sz w:val="28"/>
          <w:szCs w:val="28"/>
        </w:rPr>
      </w:pPr>
    </w:p>
    <w:p w:rsidR="00220EBB" w:rsidRDefault="00220EBB" w:rsidP="00220EBB">
      <w:pPr>
        <w:jc w:val="both"/>
        <w:rPr>
          <w:rFonts w:ascii="Verdana" w:hAnsi="Verdana"/>
          <w:b/>
          <w:sz w:val="28"/>
          <w:szCs w:val="28"/>
        </w:rPr>
      </w:pPr>
      <w:r w:rsidRPr="000E19DF">
        <w:rPr>
          <w:rFonts w:ascii="Verdana" w:hAnsi="Verdana"/>
          <w:b/>
          <w:sz w:val="28"/>
          <w:szCs w:val="28"/>
        </w:rPr>
        <w:t xml:space="preserve">Have your order in the green order boxes, </w:t>
      </w:r>
      <w:r w:rsidR="0055522D" w:rsidRPr="000E19DF">
        <w:rPr>
          <w:rFonts w:ascii="Verdana" w:hAnsi="Verdana"/>
          <w:b/>
          <w:sz w:val="28"/>
          <w:szCs w:val="28"/>
        </w:rPr>
        <w:t>in either the school office or church</w:t>
      </w:r>
      <w:r w:rsidRPr="000E19DF">
        <w:rPr>
          <w:rFonts w:ascii="Verdana" w:hAnsi="Verdana"/>
          <w:b/>
          <w:sz w:val="28"/>
          <w:szCs w:val="28"/>
        </w:rPr>
        <w:t xml:space="preserve"> narthex by </w:t>
      </w:r>
      <w:r w:rsidR="00F45916" w:rsidRPr="000E19DF">
        <w:rPr>
          <w:rFonts w:ascii="Verdana" w:hAnsi="Verdana"/>
          <w:b/>
          <w:sz w:val="28"/>
          <w:szCs w:val="28"/>
        </w:rPr>
        <w:t>the Sunday prior</w:t>
      </w:r>
      <w:r w:rsidRPr="000E19DF">
        <w:rPr>
          <w:rFonts w:ascii="Verdana" w:hAnsi="Verdana"/>
          <w:b/>
          <w:sz w:val="28"/>
          <w:szCs w:val="28"/>
        </w:rPr>
        <w:t xml:space="preserve"> </w:t>
      </w:r>
      <w:r w:rsidR="00F45916" w:rsidRPr="000E19DF">
        <w:rPr>
          <w:rFonts w:ascii="Verdana" w:hAnsi="Verdana"/>
          <w:b/>
          <w:sz w:val="28"/>
          <w:szCs w:val="28"/>
        </w:rPr>
        <w:t xml:space="preserve">to the order date </w:t>
      </w:r>
      <w:r w:rsidRPr="000E19DF">
        <w:rPr>
          <w:rFonts w:ascii="Verdana" w:hAnsi="Verdana"/>
          <w:b/>
          <w:sz w:val="28"/>
          <w:szCs w:val="28"/>
        </w:rPr>
        <w:t>to participate.</w:t>
      </w:r>
    </w:p>
    <w:p w:rsidR="000858D4" w:rsidRDefault="000858D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460A61" w:rsidRPr="003B2A21" w:rsidRDefault="00460A61" w:rsidP="00460A61">
      <w:pPr>
        <w:tabs>
          <w:tab w:val="left" w:pos="1080"/>
        </w:tabs>
        <w:ind w:left="-720" w:right="-540"/>
        <w:jc w:val="center"/>
        <w:rPr>
          <w:rFonts w:ascii="Arial" w:hAnsi="Arial" w:cs="Arial"/>
          <w:b/>
          <w:sz w:val="40"/>
          <w:szCs w:val="40"/>
        </w:rPr>
      </w:pPr>
      <w:r w:rsidRPr="003B2A21">
        <w:rPr>
          <w:rFonts w:ascii="Arial" w:hAnsi="Arial" w:cs="Arial"/>
          <w:b/>
          <w:sz w:val="40"/>
          <w:szCs w:val="40"/>
        </w:rPr>
        <w:lastRenderedPageBreak/>
        <w:t>ORDER DATES</w:t>
      </w:r>
    </w:p>
    <w:p w:rsidR="00460A61" w:rsidRDefault="00460A61" w:rsidP="00460A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(Acquired funds apply toward 2019-2020)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27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  4 (TUES) 10, 17 and 24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   01, 09 (TUES) 15, 22 and 29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  05, 12 and 26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  03, 10, and 17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(NOTE: The schedule changes to TWICE MONTHLY after Christmas)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    14 and 28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   11 and 25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   04 and 18 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  01 and 15</w:t>
      </w:r>
    </w:p>
    <w:p w:rsidR="00460A61" w:rsidRDefault="00460A61" w:rsidP="00460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  06 and 20</w:t>
      </w:r>
    </w:p>
    <w:p w:rsidR="00E97AE8" w:rsidRPr="00460A61" w:rsidRDefault="00E97AE8" w:rsidP="00460A6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20EBB" w:rsidRPr="000E19DF" w:rsidRDefault="00220EBB" w:rsidP="00220EBB">
      <w:pPr>
        <w:rPr>
          <w:rFonts w:ascii="Verdana" w:hAnsi="Verdana"/>
          <w:sz w:val="28"/>
          <w:szCs w:val="28"/>
        </w:rPr>
        <w:sectPr w:rsidR="00220EBB" w:rsidRPr="000E19DF" w:rsidSect="007E63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0EBB" w:rsidRPr="000E19DF" w:rsidRDefault="00220EBB" w:rsidP="00F45916">
      <w:pPr>
        <w:rPr>
          <w:rFonts w:ascii="Verdana" w:hAnsi="Verdana"/>
          <w:sz w:val="28"/>
          <w:szCs w:val="28"/>
        </w:rPr>
      </w:pPr>
    </w:p>
    <w:sectPr w:rsidR="00220EBB" w:rsidRPr="000E19DF" w:rsidSect="007E63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51E"/>
    <w:multiLevelType w:val="hybridMultilevel"/>
    <w:tmpl w:val="0876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D6F"/>
    <w:multiLevelType w:val="hybridMultilevel"/>
    <w:tmpl w:val="9558C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A61"/>
    <w:multiLevelType w:val="hybridMultilevel"/>
    <w:tmpl w:val="B33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B"/>
    <w:rsid w:val="0001329D"/>
    <w:rsid w:val="00014F6B"/>
    <w:rsid w:val="00031C53"/>
    <w:rsid w:val="00033699"/>
    <w:rsid w:val="000424AB"/>
    <w:rsid w:val="000601E2"/>
    <w:rsid w:val="00066C7F"/>
    <w:rsid w:val="000858D4"/>
    <w:rsid w:val="000A7BA9"/>
    <w:rsid w:val="000E19DF"/>
    <w:rsid w:val="0018544F"/>
    <w:rsid w:val="001A340E"/>
    <w:rsid w:val="001B2A12"/>
    <w:rsid w:val="001B695C"/>
    <w:rsid w:val="001E3BCE"/>
    <w:rsid w:val="002010E2"/>
    <w:rsid w:val="00214271"/>
    <w:rsid w:val="00220EBB"/>
    <w:rsid w:val="00252BED"/>
    <w:rsid w:val="002A26DF"/>
    <w:rsid w:val="002C1A08"/>
    <w:rsid w:val="002E55D2"/>
    <w:rsid w:val="00331948"/>
    <w:rsid w:val="00333EB8"/>
    <w:rsid w:val="00371764"/>
    <w:rsid w:val="00372ACA"/>
    <w:rsid w:val="003B2A42"/>
    <w:rsid w:val="003B51D0"/>
    <w:rsid w:val="003D5E83"/>
    <w:rsid w:val="00401C5D"/>
    <w:rsid w:val="0040255D"/>
    <w:rsid w:val="004042CC"/>
    <w:rsid w:val="00460A61"/>
    <w:rsid w:val="00464050"/>
    <w:rsid w:val="004646C9"/>
    <w:rsid w:val="004B710F"/>
    <w:rsid w:val="004F0708"/>
    <w:rsid w:val="004F3244"/>
    <w:rsid w:val="0055522D"/>
    <w:rsid w:val="0055750A"/>
    <w:rsid w:val="0055752F"/>
    <w:rsid w:val="0057793F"/>
    <w:rsid w:val="0058158D"/>
    <w:rsid w:val="00585CAA"/>
    <w:rsid w:val="005B59B5"/>
    <w:rsid w:val="005C7E94"/>
    <w:rsid w:val="005E2086"/>
    <w:rsid w:val="006068CC"/>
    <w:rsid w:val="00623090"/>
    <w:rsid w:val="006A3526"/>
    <w:rsid w:val="006A57A2"/>
    <w:rsid w:val="006C0E61"/>
    <w:rsid w:val="006C672B"/>
    <w:rsid w:val="007066D0"/>
    <w:rsid w:val="00734A25"/>
    <w:rsid w:val="00752883"/>
    <w:rsid w:val="007919FF"/>
    <w:rsid w:val="007A2B29"/>
    <w:rsid w:val="007A54B7"/>
    <w:rsid w:val="007D2C46"/>
    <w:rsid w:val="007E632A"/>
    <w:rsid w:val="008054F7"/>
    <w:rsid w:val="00820522"/>
    <w:rsid w:val="00862235"/>
    <w:rsid w:val="008A60E6"/>
    <w:rsid w:val="008B0C0C"/>
    <w:rsid w:val="008F7D98"/>
    <w:rsid w:val="009173FE"/>
    <w:rsid w:val="0094723A"/>
    <w:rsid w:val="00950FEB"/>
    <w:rsid w:val="009D1C57"/>
    <w:rsid w:val="009E2AC1"/>
    <w:rsid w:val="00A14B69"/>
    <w:rsid w:val="00A16603"/>
    <w:rsid w:val="00A30E73"/>
    <w:rsid w:val="00A352F3"/>
    <w:rsid w:val="00A62552"/>
    <w:rsid w:val="00AB5B26"/>
    <w:rsid w:val="00AE59C3"/>
    <w:rsid w:val="00B00C03"/>
    <w:rsid w:val="00B033D4"/>
    <w:rsid w:val="00B148B2"/>
    <w:rsid w:val="00B44E50"/>
    <w:rsid w:val="00B54EF9"/>
    <w:rsid w:val="00BA38FA"/>
    <w:rsid w:val="00C01537"/>
    <w:rsid w:val="00C041F3"/>
    <w:rsid w:val="00CA151A"/>
    <w:rsid w:val="00CA24E3"/>
    <w:rsid w:val="00CE78A3"/>
    <w:rsid w:val="00D23522"/>
    <w:rsid w:val="00D51120"/>
    <w:rsid w:val="00E26CD0"/>
    <w:rsid w:val="00E5794C"/>
    <w:rsid w:val="00E6416B"/>
    <w:rsid w:val="00E73E0B"/>
    <w:rsid w:val="00E97AE8"/>
    <w:rsid w:val="00EB4ACA"/>
    <w:rsid w:val="00F072BC"/>
    <w:rsid w:val="00F130A5"/>
    <w:rsid w:val="00F420C7"/>
    <w:rsid w:val="00F44BF8"/>
    <w:rsid w:val="00F45916"/>
    <w:rsid w:val="00F519DB"/>
    <w:rsid w:val="00F61800"/>
    <w:rsid w:val="00F72118"/>
    <w:rsid w:val="00F74D6F"/>
    <w:rsid w:val="00F867CA"/>
    <w:rsid w:val="00FD02A4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10064-4F9B-47CE-8122-CE2E547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62552"/>
  </w:style>
  <w:style w:type="character" w:styleId="Hyperlink">
    <w:name w:val="Hyperlink"/>
    <w:basedOn w:val="DefaultParagraphFont"/>
    <w:uiPriority w:val="99"/>
    <w:semiHidden/>
    <w:unhideWhenUsed/>
    <w:rsid w:val="00A62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8874-C37E-4936-8608-9717484E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Buonassisi</dc:creator>
  <cp:keywords/>
  <dc:description/>
  <cp:lastModifiedBy>AnnLaura Tapia</cp:lastModifiedBy>
  <cp:revision>2</cp:revision>
  <dcterms:created xsi:type="dcterms:W3CDTF">2018-11-27T16:40:00Z</dcterms:created>
  <dcterms:modified xsi:type="dcterms:W3CDTF">2018-11-27T16:40:00Z</dcterms:modified>
</cp:coreProperties>
</file>