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90322" w:rsidRPr="00290322" w14:paraId="13C28D43" w14:textId="77777777" w:rsidTr="00290322">
        <w:trPr>
          <w:jc w:val="center"/>
        </w:trPr>
        <w:tc>
          <w:tcPr>
            <w:tcW w:w="9000" w:type="dxa"/>
            <w:hideMark/>
          </w:tcPr>
          <w:p w14:paraId="634B259F" w14:textId="77777777" w:rsidR="00290322" w:rsidRPr="00290322" w:rsidRDefault="00290322" w:rsidP="00290322">
            <w:r w:rsidRPr="00290322">
              <w:drawing>
                <wp:inline distT="0" distB="0" distL="0" distR="0" wp14:anchorId="0F3193F9" wp14:editId="75CA0D6B">
                  <wp:extent cx="2736850" cy="781050"/>
                  <wp:effectExtent l="0" t="0" r="6350" b="0"/>
                  <wp:docPr id="429315733" name="Picture 14"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15733" name="Picture 14" descr="A black and grey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6850" cy="781050"/>
                          </a:xfrm>
                          <a:prstGeom prst="rect">
                            <a:avLst/>
                          </a:prstGeom>
                          <a:noFill/>
                          <a:ln>
                            <a:noFill/>
                          </a:ln>
                        </pic:spPr>
                      </pic:pic>
                    </a:graphicData>
                  </a:graphic>
                </wp:inline>
              </w:drawing>
            </w:r>
          </w:p>
          <w:p w14:paraId="77F6A344" w14:textId="77777777" w:rsidR="00290322" w:rsidRPr="00290322" w:rsidRDefault="00290322" w:rsidP="00290322">
            <w:pPr>
              <w:spacing w:after="120" w:line="240" w:lineRule="auto"/>
              <w:rPr>
                <w:rFonts w:ascii="Arial" w:hAnsi="Arial" w:cs="Arial"/>
                <w:sz w:val="22"/>
                <w:szCs w:val="22"/>
              </w:rPr>
            </w:pPr>
            <w:r w:rsidRPr="00290322">
              <w:rPr>
                <w:rFonts w:ascii="Arial" w:hAnsi="Arial" w:cs="Arial"/>
                <w:b/>
                <w:bCs/>
                <w:sz w:val="22"/>
                <w:szCs w:val="22"/>
              </w:rPr>
              <w:t>MKT Heights Hike-and-Bike Trail and White Oak Bayou Greenway Detour Notice</w:t>
            </w:r>
          </w:p>
          <w:p w14:paraId="4BE253AD" w14:textId="77777777" w:rsidR="00290322" w:rsidRDefault="00290322" w:rsidP="00290322">
            <w:pPr>
              <w:spacing w:after="120" w:line="240" w:lineRule="auto"/>
              <w:rPr>
                <w:rFonts w:ascii="Arial" w:hAnsi="Arial" w:cs="Arial"/>
                <w:sz w:val="22"/>
                <w:szCs w:val="22"/>
              </w:rPr>
            </w:pPr>
            <w:r w:rsidRPr="00290322">
              <w:rPr>
                <w:rFonts w:ascii="Arial" w:hAnsi="Arial" w:cs="Arial"/>
                <w:sz w:val="22"/>
                <w:szCs w:val="22"/>
              </w:rPr>
              <w:br/>
              <w:t xml:space="preserve">Houston Parks Board would like to inform you that the Texas Department of Transportation (TxDOT), as part of their </w:t>
            </w:r>
            <w:hyperlink r:id="rId5" w:tgtFrame="_blank" w:tooltip="https://link.edgepilot.com/s/635335a9/rzzbKvoAqEiqwiMVpxNjBw?u=https://www.txdot.gov/projects/projects-studies/houston/i10-inner-katy-corridor.html" w:history="1">
              <w:r w:rsidRPr="00290322">
                <w:rPr>
                  <w:rStyle w:val="Hyperlink"/>
                  <w:rFonts w:ascii="Arial" w:hAnsi="Arial" w:cs="Arial"/>
                  <w:b/>
                  <w:bCs/>
                  <w:sz w:val="22"/>
                  <w:szCs w:val="22"/>
                </w:rPr>
                <w:t>I-10 Inner Katy Corridor</w:t>
              </w:r>
            </w:hyperlink>
            <w:r w:rsidRPr="00290322">
              <w:rPr>
                <w:rFonts w:ascii="Arial" w:hAnsi="Arial" w:cs="Arial"/>
                <w:sz w:val="22"/>
                <w:szCs w:val="22"/>
              </w:rPr>
              <w:t> project, has upcoming closures and corresponding detours for the MKT Heights Hike-and-Bike Trail (MKT Trail) and the White Oak Bayou Greenway.</w:t>
            </w:r>
            <w:r w:rsidRPr="00290322">
              <w:rPr>
                <w:rFonts w:ascii="Arial" w:hAnsi="Arial" w:cs="Arial"/>
                <w:sz w:val="22"/>
                <w:szCs w:val="22"/>
              </w:rPr>
              <w:br/>
            </w:r>
            <w:r w:rsidRPr="00290322">
              <w:rPr>
                <w:rFonts w:ascii="Arial" w:hAnsi="Arial" w:cs="Arial"/>
                <w:sz w:val="22"/>
                <w:szCs w:val="22"/>
              </w:rPr>
              <w:br/>
              <w:t xml:space="preserve">Starting Monday, January 13, portions of the MKT Trail and White Oak Bayou Greenway will be closed to all trail users near and underneath I-10, as shown here: </w:t>
            </w:r>
            <w:hyperlink r:id="rId6" w:tgtFrame="_blank" w:history="1">
              <w:r w:rsidRPr="00290322">
                <w:rPr>
                  <w:rStyle w:val="Hyperlink"/>
                  <w:rFonts w:ascii="Arial" w:hAnsi="Arial" w:cs="Arial"/>
                  <w:b/>
                  <w:bCs/>
                  <w:sz w:val="22"/>
                  <w:szCs w:val="22"/>
                </w:rPr>
                <w:t>https://arcg.is/14zTaz3</w:t>
              </w:r>
            </w:hyperlink>
            <w:r w:rsidRPr="00290322">
              <w:rPr>
                <w:rFonts w:ascii="Arial" w:hAnsi="Arial" w:cs="Arial"/>
                <w:sz w:val="22"/>
                <w:szCs w:val="22"/>
              </w:rPr>
              <w:t>.</w:t>
            </w:r>
            <w:r w:rsidRPr="00290322">
              <w:rPr>
                <w:rFonts w:ascii="Arial" w:hAnsi="Arial" w:cs="Arial"/>
                <w:sz w:val="22"/>
                <w:szCs w:val="22"/>
              </w:rPr>
              <w:br/>
            </w:r>
            <w:r w:rsidRPr="00290322">
              <w:rPr>
                <w:rFonts w:ascii="Arial" w:hAnsi="Arial" w:cs="Arial"/>
                <w:sz w:val="22"/>
                <w:szCs w:val="22"/>
              </w:rPr>
              <w:br/>
              <w:t>The trails are being closed due to TxDOT's work to start demolition of the outside lanes on I-10 Westbound. Work is estimated to be completed in early February. The area under I-10 will have a full trail closure during this demolition phase.</w:t>
            </w:r>
            <w:r w:rsidRPr="00290322">
              <w:rPr>
                <w:rFonts w:ascii="Arial" w:hAnsi="Arial" w:cs="Arial"/>
                <w:sz w:val="22"/>
                <w:szCs w:val="22"/>
              </w:rPr>
              <w:br/>
            </w:r>
            <w:r w:rsidRPr="00290322">
              <w:rPr>
                <w:rFonts w:ascii="Arial" w:hAnsi="Arial" w:cs="Arial"/>
                <w:sz w:val="22"/>
                <w:szCs w:val="22"/>
              </w:rPr>
              <w:br/>
              <w:t>TxDOT has established detours for the trails, which can be viewed on the map linked above. Signage has been installed to direct trail users. Trail users are being notified before the closure to plan their trips accordingly. Please do not enter any areas with barricades and/or signage for your safety.</w:t>
            </w:r>
            <w:r w:rsidRPr="00290322">
              <w:rPr>
                <w:rFonts w:ascii="Arial" w:hAnsi="Arial" w:cs="Arial"/>
                <w:sz w:val="22"/>
                <w:szCs w:val="22"/>
              </w:rPr>
              <w:br/>
            </w:r>
            <w:r w:rsidRPr="00290322">
              <w:rPr>
                <w:rFonts w:ascii="Arial" w:hAnsi="Arial" w:cs="Arial"/>
                <w:sz w:val="22"/>
                <w:szCs w:val="22"/>
              </w:rPr>
              <w:br/>
              <w:t xml:space="preserve">Special thanks to TxDOT for creating a new switchback trail at </w:t>
            </w:r>
            <w:proofErr w:type="spellStart"/>
            <w:r w:rsidRPr="00290322">
              <w:rPr>
                <w:rFonts w:ascii="Arial" w:hAnsi="Arial" w:cs="Arial"/>
                <w:sz w:val="22"/>
                <w:szCs w:val="22"/>
              </w:rPr>
              <w:t>Studemont</w:t>
            </w:r>
            <w:proofErr w:type="spellEnd"/>
            <w:r w:rsidRPr="00290322">
              <w:rPr>
                <w:rFonts w:ascii="Arial" w:hAnsi="Arial" w:cs="Arial"/>
                <w:sz w:val="22"/>
                <w:szCs w:val="22"/>
              </w:rPr>
              <w:t xml:space="preserve"> and a wider sidewalk along the eastbound feeder road south of I-10, which can be used as detours during demolition. TxDOT has also built a temporary trail under I-10 that is closed at this time but will be available in the future based on TxDOT's construction schedule. </w:t>
            </w:r>
            <w:r w:rsidRPr="00290322">
              <w:rPr>
                <w:rFonts w:ascii="Arial" w:hAnsi="Arial" w:cs="Arial"/>
                <w:sz w:val="22"/>
                <w:szCs w:val="22"/>
              </w:rPr>
              <w:br/>
            </w:r>
            <w:r w:rsidRPr="00290322">
              <w:rPr>
                <w:rFonts w:ascii="Arial" w:hAnsi="Arial" w:cs="Arial"/>
                <w:sz w:val="22"/>
                <w:szCs w:val="22"/>
              </w:rPr>
              <w:br/>
              <w:t>This closure is the first of several related to their project. TxDOT will continue to create detours as closures occur and will install and remove barricades as their activities change throughout the construction schedule. </w:t>
            </w:r>
            <w:r w:rsidRPr="00290322">
              <w:rPr>
                <w:rFonts w:ascii="Arial" w:hAnsi="Arial" w:cs="Arial"/>
                <w:sz w:val="22"/>
                <w:szCs w:val="22"/>
              </w:rPr>
              <w:br/>
            </w:r>
            <w:r w:rsidRPr="00290322">
              <w:rPr>
                <w:rFonts w:ascii="Arial" w:hAnsi="Arial" w:cs="Arial"/>
                <w:sz w:val="22"/>
                <w:szCs w:val="22"/>
              </w:rPr>
              <w:br/>
              <w:t>If there are questions about this project, please contact TxDOT at </w:t>
            </w:r>
            <w:hyperlink r:id="rId7" w:tgtFrame="_blank" w:history="1">
              <w:r w:rsidRPr="00290322">
                <w:rPr>
                  <w:rStyle w:val="Hyperlink"/>
                  <w:rFonts w:ascii="Arial" w:hAnsi="Arial" w:cs="Arial"/>
                  <w:b/>
                  <w:bCs/>
                  <w:sz w:val="22"/>
                  <w:szCs w:val="22"/>
                </w:rPr>
                <w:t>HOU-PIOWebmail@txdot.gov</w:t>
              </w:r>
            </w:hyperlink>
            <w:r w:rsidRPr="00290322">
              <w:rPr>
                <w:rFonts w:ascii="Arial" w:hAnsi="Arial" w:cs="Arial"/>
                <w:sz w:val="22"/>
                <w:szCs w:val="22"/>
              </w:rPr>
              <w:t xml:space="preserve"> or 713.802.5076. You can also scan the QR code below to sign up for TxDOT's mailing list and be kept updated on closure notices and alerts.  </w:t>
            </w:r>
          </w:p>
          <w:p w14:paraId="4619B16C" w14:textId="77777777" w:rsidR="00290322" w:rsidRDefault="00290322" w:rsidP="00290322">
            <w:pPr>
              <w:spacing w:after="120" w:line="240" w:lineRule="auto"/>
              <w:rPr>
                <w:rFonts w:ascii="Arial" w:hAnsi="Arial" w:cs="Arial"/>
                <w:sz w:val="22"/>
                <w:szCs w:val="22"/>
              </w:rPr>
            </w:pPr>
          </w:p>
          <w:p w14:paraId="62BD5068" w14:textId="3D41DDE4" w:rsidR="00290322" w:rsidRPr="00290322" w:rsidRDefault="00290322" w:rsidP="00290322">
            <w:pPr>
              <w:spacing w:line="240" w:lineRule="auto"/>
              <w:jc w:val="center"/>
              <w:rPr>
                <w:rFonts w:ascii="Arial" w:hAnsi="Arial" w:cs="Arial"/>
                <w:sz w:val="22"/>
                <w:szCs w:val="22"/>
              </w:rPr>
            </w:pPr>
            <w:r w:rsidRPr="00290322">
              <w:drawing>
                <wp:inline distT="0" distB="0" distL="0" distR="0" wp14:anchorId="16971A3E" wp14:editId="2E1D951D">
                  <wp:extent cx="1327150" cy="1327150"/>
                  <wp:effectExtent l="0" t="0" r="6350" b="6350"/>
                  <wp:docPr id="232509103" name="Picture 1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9103" name="Picture 13" descr="A qr cod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inline>
              </w:drawing>
            </w:r>
          </w:p>
        </w:tc>
      </w:tr>
    </w:tbl>
    <w:p w14:paraId="7B1497B3" w14:textId="77777777" w:rsidR="00290322" w:rsidRDefault="00290322"/>
    <w:sectPr w:rsidR="00290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0000785B"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22"/>
    <w:rsid w:val="00290322"/>
    <w:rsid w:val="00D0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96652"/>
  <w15:chartTrackingRefBased/>
  <w15:docId w15:val="{7CC2729F-D2C2-4F81-B6F4-38BE4F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322"/>
    <w:rPr>
      <w:rFonts w:eastAsiaTheme="majorEastAsia" w:cstheme="majorBidi"/>
      <w:color w:val="272727" w:themeColor="text1" w:themeTint="D8"/>
    </w:rPr>
  </w:style>
  <w:style w:type="paragraph" w:styleId="Title">
    <w:name w:val="Title"/>
    <w:basedOn w:val="Normal"/>
    <w:next w:val="Normal"/>
    <w:link w:val="TitleChar"/>
    <w:uiPriority w:val="10"/>
    <w:qFormat/>
    <w:rsid w:val="00290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322"/>
    <w:pPr>
      <w:spacing w:before="160"/>
      <w:jc w:val="center"/>
    </w:pPr>
    <w:rPr>
      <w:i/>
      <w:iCs/>
      <w:color w:val="404040" w:themeColor="text1" w:themeTint="BF"/>
    </w:rPr>
  </w:style>
  <w:style w:type="character" w:customStyle="1" w:styleId="QuoteChar">
    <w:name w:val="Quote Char"/>
    <w:basedOn w:val="DefaultParagraphFont"/>
    <w:link w:val="Quote"/>
    <w:uiPriority w:val="29"/>
    <w:rsid w:val="00290322"/>
    <w:rPr>
      <w:i/>
      <w:iCs/>
      <w:color w:val="404040" w:themeColor="text1" w:themeTint="BF"/>
    </w:rPr>
  </w:style>
  <w:style w:type="paragraph" w:styleId="ListParagraph">
    <w:name w:val="List Paragraph"/>
    <w:basedOn w:val="Normal"/>
    <w:uiPriority w:val="34"/>
    <w:qFormat/>
    <w:rsid w:val="00290322"/>
    <w:pPr>
      <w:ind w:left="720"/>
      <w:contextualSpacing/>
    </w:pPr>
  </w:style>
  <w:style w:type="character" w:styleId="IntenseEmphasis">
    <w:name w:val="Intense Emphasis"/>
    <w:basedOn w:val="DefaultParagraphFont"/>
    <w:uiPriority w:val="21"/>
    <w:qFormat/>
    <w:rsid w:val="00290322"/>
    <w:rPr>
      <w:i/>
      <w:iCs/>
      <w:color w:val="0F4761" w:themeColor="accent1" w:themeShade="BF"/>
    </w:rPr>
  </w:style>
  <w:style w:type="paragraph" w:styleId="IntenseQuote">
    <w:name w:val="Intense Quote"/>
    <w:basedOn w:val="Normal"/>
    <w:next w:val="Normal"/>
    <w:link w:val="IntenseQuoteChar"/>
    <w:uiPriority w:val="30"/>
    <w:qFormat/>
    <w:rsid w:val="00290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322"/>
    <w:rPr>
      <w:i/>
      <w:iCs/>
      <w:color w:val="0F4761" w:themeColor="accent1" w:themeShade="BF"/>
    </w:rPr>
  </w:style>
  <w:style w:type="character" w:styleId="IntenseReference">
    <w:name w:val="Intense Reference"/>
    <w:basedOn w:val="DefaultParagraphFont"/>
    <w:uiPriority w:val="32"/>
    <w:qFormat/>
    <w:rsid w:val="00290322"/>
    <w:rPr>
      <w:b/>
      <w:bCs/>
      <w:smallCaps/>
      <w:color w:val="0F4761" w:themeColor="accent1" w:themeShade="BF"/>
      <w:spacing w:val="5"/>
    </w:rPr>
  </w:style>
  <w:style w:type="character" w:styleId="Hyperlink">
    <w:name w:val="Hyperlink"/>
    <w:basedOn w:val="DefaultParagraphFont"/>
    <w:uiPriority w:val="99"/>
    <w:unhideWhenUsed/>
    <w:rsid w:val="00290322"/>
    <w:rPr>
      <w:color w:val="467886" w:themeColor="hyperlink"/>
      <w:u w:val="single"/>
    </w:rPr>
  </w:style>
  <w:style w:type="character" w:styleId="UnresolvedMention">
    <w:name w:val="Unresolved Mention"/>
    <w:basedOn w:val="DefaultParagraphFont"/>
    <w:uiPriority w:val="99"/>
    <w:semiHidden/>
    <w:unhideWhenUsed/>
    <w:rsid w:val="0029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5708">
      <w:bodyDiv w:val="1"/>
      <w:marLeft w:val="0"/>
      <w:marRight w:val="0"/>
      <w:marTop w:val="0"/>
      <w:marBottom w:val="0"/>
      <w:divBdr>
        <w:top w:val="none" w:sz="0" w:space="0" w:color="auto"/>
        <w:left w:val="none" w:sz="0" w:space="0" w:color="auto"/>
        <w:bottom w:val="none" w:sz="0" w:space="0" w:color="auto"/>
        <w:right w:val="none" w:sz="0" w:space="0" w:color="auto"/>
      </w:divBdr>
    </w:div>
    <w:div w:id="18265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HOU-PIOWebmail@txdot.gov?subject=I-10%20Project%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ustonparksboard.us20.list-manage.com/track/click?u=ff3d9c70ba822b9ef8125bc31&amp;id=0348bceb64&amp;e=51b0dd449f" TargetMode="External"/><Relationship Id="rId5" Type="http://schemas.openxmlformats.org/officeDocument/2006/relationships/hyperlink" Target="https://houstonparksboard.us20.list-manage.com/track/click?u=ff3d9c70ba822b9ef8125bc31&amp;id=41c37149b1&amp;e=51b0dd449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2115</Characters>
  <Application>Microsoft Office Word</Application>
  <DocSecurity>0</DocSecurity>
  <Lines>100</Lines>
  <Paragraphs>10</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Bertrand</dc:creator>
  <cp:keywords/>
  <dc:description/>
  <cp:lastModifiedBy>Ginger Bertrand</cp:lastModifiedBy>
  <cp:revision>1</cp:revision>
  <dcterms:created xsi:type="dcterms:W3CDTF">2025-01-22T23:55:00Z</dcterms:created>
  <dcterms:modified xsi:type="dcterms:W3CDTF">2025-01-23T00:00:00Z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baff0886-87a4-48a4-a7cd-118064f10039</vt:lpwstr>
  </property>
</Properties>
</file>