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B809" w14:textId="218112EF" w:rsidR="00B47384" w:rsidRDefault="00B47384" w:rsidP="00B47384">
      <w:pPr>
        <w:pStyle w:val="NormalWeb"/>
        <w:rPr>
          <w:color w:val="000000"/>
          <w:sz w:val="27"/>
          <w:szCs w:val="27"/>
        </w:rPr>
      </w:pPr>
      <w:r>
        <w:rPr>
          <w:color w:val="000000"/>
          <w:sz w:val="27"/>
          <w:szCs w:val="27"/>
        </w:rPr>
        <w:t>C</w:t>
      </w:r>
      <w:r>
        <w:rPr>
          <w:color w:val="000000"/>
          <w:sz w:val="27"/>
          <w:szCs w:val="27"/>
        </w:rPr>
        <w:t>ompliance Indicators Measurement and Verification (CIMV)</w:t>
      </w:r>
    </w:p>
    <w:p w14:paraId="7A4AD622" w14:textId="77777777" w:rsidR="00B47384" w:rsidRPr="00B47384" w:rsidRDefault="00B47384" w:rsidP="00B47384">
      <w:pPr>
        <w:pStyle w:val="NormalWeb"/>
        <w:rPr>
          <w:color w:val="000000"/>
        </w:rPr>
      </w:pPr>
      <w:r w:rsidRPr="00B47384">
        <w:rPr>
          <w:color w:val="000000"/>
        </w:rPr>
        <w:t>As an early intervention practitioner in Virginia, you are surely aware that states and territories participating in Part C of the Individuals with Disabilities Education Act (IDEA) are required to provide timely IFSP development, direct services and transition activities for all eligible infants and toddlers with disabilities and their families. These measures of timeliness are collectively known as compliance indicators and included in each state’s or territory’s annual performance report. A state’s performance on each of these indicators—along with performance on federally-specified results indicators—directly influences the state’s annual determination: Meets Requirements (MR); Needs Assistance (NA); Needs Intervention (NI); or Needs Significant Intervention (NSI).</w:t>
      </w:r>
    </w:p>
    <w:p w14:paraId="2405BE47" w14:textId="77777777" w:rsidR="00B47384" w:rsidRPr="00B47384" w:rsidRDefault="00B47384" w:rsidP="00B47384">
      <w:pPr>
        <w:pStyle w:val="NormalWeb"/>
        <w:rPr>
          <w:color w:val="000000"/>
        </w:rPr>
      </w:pPr>
      <w:r w:rsidRPr="00B47384">
        <w:rPr>
          <w:color w:val="000000"/>
        </w:rPr>
        <w:t>Specifically, every spring Virginia measures and verifies each local early intervention system’s compliance with:</w:t>
      </w:r>
    </w:p>
    <w:p w14:paraId="0B61813D" w14:textId="77777777" w:rsidR="00B47384" w:rsidRPr="00B47384" w:rsidRDefault="00B47384" w:rsidP="00B47384">
      <w:pPr>
        <w:pStyle w:val="NormalWeb"/>
        <w:rPr>
          <w:color w:val="000000"/>
        </w:rPr>
      </w:pPr>
      <w:r w:rsidRPr="00B47384">
        <w:rPr>
          <w:color w:val="000000"/>
        </w:rPr>
        <w:t>· Indicator C-1—requiring IFSP services to begin within thirty (30) days of the parent’s or guardian’s approval (via signature) of the IFSP. The indicator is referred to as “Timely Initiation of Services”.</w:t>
      </w:r>
    </w:p>
    <w:p w14:paraId="36A7B3AA" w14:textId="77777777" w:rsidR="00B47384" w:rsidRPr="00B47384" w:rsidRDefault="00B47384" w:rsidP="00B47384">
      <w:pPr>
        <w:pStyle w:val="NormalWeb"/>
        <w:rPr>
          <w:color w:val="000000"/>
        </w:rPr>
      </w:pPr>
      <w:r w:rsidRPr="00B47384">
        <w:rPr>
          <w:color w:val="000000"/>
        </w:rPr>
        <w:t>· Indicator C-7—requiring an initial meeting to develop the IFSP be held no more than 45 days following a child’s referral to Part C. We refer to this indicator as the “45-Day Timeline”.</w:t>
      </w:r>
    </w:p>
    <w:p w14:paraId="5AA44491" w14:textId="77777777" w:rsidR="00B47384" w:rsidRPr="00B47384" w:rsidRDefault="00B47384" w:rsidP="00B47384">
      <w:pPr>
        <w:pStyle w:val="NormalWeb"/>
        <w:rPr>
          <w:color w:val="000000"/>
        </w:rPr>
      </w:pPr>
      <w:r w:rsidRPr="00B47384">
        <w:rPr>
          <w:color w:val="000000"/>
        </w:rPr>
        <w:t>· Indicator C-8—requiring timely transition planning for all children who exit the Part C early intervention system. Indicator C-8 is comprised of three (3) separate measures:</w:t>
      </w:r>
    </w:p>
    <w:p w14:paraId="6AE75746" w14:textId="77777777" w:rsidR="00B47384" w:rsidRPr="00B47384" w:rsidRDefault="00B47384" w:rsidP="00B47384">
      <w:pPr>
        <w:pStyle w:val="NormalWeb"/>
        <w:rPr>
          <w:color w:val="000000"/>
        </w:rPr>
      </w:pPr>
      <w:r w:rsidRPr="00B47384">
        <w:rPr>
          <w:color w:val="000000"/>
        </w:rPr>
        <w:t>o Indicator C-8A refers to “Transition Steps and Services” and evaluates the completeness and timeliness of the transition plan for all children who exit the Part C system; the denominator is, in fact, all children exiting the system.</w:t>
      </w:r>
    </w:p>
    <w:p w14:paraId="480C0826" w14:textId="77777777" w:rsidR="00B47384" w:rsidRPr="00B47384" w:rsidRDefault="00B47384" w:rsidP="00B47384">
      <w:pPr>
        <w:pStyle w:val="NormalWeb"/>
        <w:rPr>
          <w:color w:val="000000"/>
        </w:rPr>
      </w:pPr>
      <w:r w:rsidRPr="00B47384">
        <w:rPr>
          <w:color w:val="000000"/>
        </w:rPr>
        <w:t>o Indicator C-8B refers to “Notification to the LEA and SEA”; the denominator for this indicator is all children who are potentially eligible for Part B special education services.</w:t>
      </w:r>
    </w:p>
    <w:p w14:paraId="10A16D0E" w14:textId="77777777" w:rsidR="00B47384" w:rsidRPr="00B47384" w:rsidRDefault="00B47384" w:rsidP="00B47384">
      <w:pPr>
        <w:pStyle w:val="NormalWeb"/>
        <w:rPr>
          <w:color w:val="000000"/>
        </w:rPr>
      </w:pPr>
      <w:r w:rsidRPr="00B47384">
        <w:rPr>
          <w:color w:val="000000"/>
        </w:rPr>
        <w:t>o Indicator C-8C pertains to “Transition Planning Conference (TPC)” and utilizes the same denominator as indicator C-8B.</w:t>
      </w:r>
    </w:p>
    <w:p w14:paraId="1BE15DFF" w14:textId="77777777" w:rsidR="00B47384" w:rsidRPr="00B47384" w:rsidRDefault="00B47384" w:rsidP="00B47384">
      <w:pPr>
        <w:pStyle w:val="NormalWeb"/>
        <w:rPr>
          <w:color w:val="000000"/>
        </w:rPr>
      </w:pPr>
      <w:r w:rsidRPr="00B47384">
        <w:rPr>
          <w:color w:val="000000"/>
        </w:rPr>
        <w:t>Formerly known as the annual record review (ARR), this activity is transitioning in 2024 to compliance indicators measurement and verification (CIMV). Unlike the ARR, which relied on each locality’s review of a specified set of child records, CIMV is intended to require minimal effort by utilizing the wealth of data now captured in TRAC-IT. What once took weeks can now be done in moments, as federal reporting in TRAC-IT has been developed and designed to provide accurate, timely and on-demand information related to each local system’s performance on the Part C compliance indicators.</w:t>
      </w:r>
    </w:p>
    <w:p w14:paraId="2FDFC40C" w14:textId="77777777" w:rsidR="00B47384" w:rsidRPr="00B47384" w:rsidRDefault="00B47384" w:rsidP="00B47384">
      <w:pPr>
        <w:pStyle w:val="NormalWeb"/>
        <w:rPr>
          <w:color w:val="000000"/>
        </w:rPr>
      </w:pPr>
      <w:r w:rsidRPr="00B47384">
        <w:rPr>
          <w:color w:val="000000"/>
        </w:rPr>
        <w:t>Like many transitions, this one from ARR to CIMV has not been without its frustrations. That said, the feedback from localities that have fully embraced TRAC-IT has been positive and encouraging. True to its name, we are on the right track!</w:t>
      </w:r>
    </w:p>
    <w:p w14:paraId="61A73536" w14:textId="77777777" w:rsidR="006E3B11" w:rsidRDefault="006E3B11"/>
    <w:sectPr w:rsidR="006E3B11" w:rsidSect="00A279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84"/>
    <w:rsid w:val="001911FF"/>
    <w:rsid w:val="006E3B11"/>
    <w:rsid w:val="00A279D8"/>
    <w:rsid w:val="00B47384"/>
    <w:rsid w:val="00E125F3"/>
    <w:rsid w:val="00EB4257"/>
    <w:rsid w:val="00F4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413E"/>
  <w15:chartTrackingRefBased/>
  <w15:docId w15:val="{FF40090C-A457-4FC1-A577-158862A5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3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Company>VITA</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Brager, Anne (DBHDS)</dc:creator>
  <cp:keywords/>
  <dc:description/>
  <cp:lastModifiedBy>Brager, Anne (DBHDS)</cp:lastModifiedBy>
  <cp:revision>2</cp:revision>
  <dcterms:created xsi:type="dcterms:W3CDTF">2024-05-02T13:38:00Z</dcterms:created>
  <dcterms:modified xsi:type="dcterms:W3CDTF">2024-05-02T13:38:00Z</dcterms:modified>
</cp:coreProperties>
</file>