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59EDE0" w14:textId="4B349A04" w:rsidR="004601A5" w:rsidRPr="00BD44C5" w:rsidRDefault="00DB3B9A" w:rsidP="00BD44C5">
      <w:pPr>
        <w:jc w:val="center"/>
        <w:rPr>
          <w:b/>
          <w:bCs/>
          <w:sz w:val="28"/>
          <w:szCs w:val="28"/>
        </w:rPr>
      </w:pPr>
      <w:r w:rsidRPr="003B4CA1">
        <w:rPr>
          <w:b/>
          <w:bCs/>
          <w:sz w:val="28"/>
          <w:szCs w:val="28"/>
        </w:rPr>
        <w:t>Women’s Rights are Human Rights!</w:t>
      </w:r>
    </w:p>
    <w:p w14:paraId="13F56F93" w14:textId="49C6069C" w:rsidR="004601A5" w:rsidRDefault="004601A5" w:rsidP="00DB3B9A">
      <w:pPr>
        <w:jc w:val="center"/>
        <w:rPr>
          <w:b/>
          <w:bCs/>
        </w:rPr>
      </w:pPr>
      <w:r>
        <w:rPr>
          <w:noProof/>
        </w:rPr>
        <w:drawing>
          <wp:inline distT="0" distB="0" distL="0" distR="0" wp14:anchorId="4CF86EF4" wp14:editId="71C57023">
            <wp:extent cx="2226960" cy="2979511"/>
            <wp:effectExtent l="0" t="0" r="0" b="5080"/>
            <wp:docPr id="1390557112" name="Picture 1" descr="A person in a white dress with black writing on i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0557112" name="Picture 1" descr="A person in a white dress with black writing on it&#10;&#10;AI-generated content may be incorrect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7711" cy="3020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2BDEF4" w14:textId="46898930" w:rsidR="003B4CA1" w:rsidRDefault="00AC43CE" w:rsidP="004601A5">
      <w:pPr>
        <w:jc w:val="both"/>
      </w:pPr>
      <w:r>
        <w:t xml:space="preserve">This year’s </w:t>
      </w:r>
      <w:r w:rsidR="00425FC9">
        <w:t>UN Commission on the Status of Women (CSW69)</w:t>
      </w:r>
      <w:r w:rsidR="0068606F">
        <w:t xml:space="preserve"> took place in New York City at the United Nations Headquarters in March 2025.  The primary </w:t>
      </w:r>
      <w:r>
        <w:t xml:space="preserve">theme of revisiting Beijing +30 was an extraordinary opportunity to engage with the </w:t>
      </w:r>
      <w:r w:rsidRPr="003B4CA1">
        <w:rPr>
          <w:b/>
          <w:bCs/>
        </w:rPr>
        <w:t>leaders of women’s movements from across the globe and across the decades</w:t>
      </w:r>
      <w:r>
        <w:t xml:space="preserve">.  </w:t>
      </w:r>
    </w:p>
    <w:p w14:paraId="4727734B" w14:textId="5787D947" w:rsidR="00AC43CE" w:rsidRDefault="00710D81" w:rsidP="004601A5">
      <w:pPr>
        <w:jc w:val="both"/>
      </w:pPr>
      <w:r>
        <w:t>For me,</w:t>
      </w:r>
      <w:r w:rsidR="00AC43CE">
        <w:t xml:space="preserve"> the most </w:t>
      </w:r>
      <w:r>
        <w:t>memorable</w:t>
      </w:r>
      <w:r w:rsidR="00AC43CE">
        <w:t xml:space="preserve"> session was held at the Harvard Club, with eight formidable </w:t>
      </w:r>
      <w:r w:rsidR="00AC43CE" w:rsidRPr="00CC01AF">
        <w:rPr>
          <w:b/>
          <w:bCs/>
        </w:rPr>
        <w:t xml:space="preserve">veterans from the 1995 Fourth World </w:t>
      </w:r>
      <w:r w:rsidR="00AC43CE" w:rsidRPr="00C2204D">
        <w:rPr>
          <w:b/>
          <w:bCs/>
        </w:rPr>
        <w:t>Conference on Women</w:t>
      </w:r>
      <w:r w:rsidR="00AC43CE">
        <w:t xml:space="preserve">, representing Tanzania, Namibia, Mexico, the Philippines, Trinidad and Tobago, and the United States.  It was especially meaningful to hear how these strong women have continued to serve </w:t>
      </w:r>
      <w:r w:rsidR="00CC01AF">
        <w:t>as</w:t>
      </w:r>
      <w:r w:rsidR="00AC43CE">
        <w:t xml:space="preserve"> </w:t>
      </w:r>
      <w:r w:rsidR="00425FC9">
        <w:t>parliamentarians</w:t>
      </w:r>
      <w:r w:rsidR="00AC43CE">
        <w:t xml:space="preserve">, diplomats, professors, politicians, media professionals, and leaders of NGOs.  In so doing, these amazing women </w:t>
      </w:r>
      <w:r>
        <w:t xml:space="preserve">inspire each of us to </w:t>
      </w:r>
      <w:r w:rsidR="00AC43CE">
        <w:t>find ways to contribute to the goal</w:t>
      </w:r>
      <w:r>
        <w:t xml:space="preserve"> of achieving women’s equality</w:t>
      </w:r>
      <w:r w:rsidR="00AC43CE">
        <w:t xml:space="preserve">, whether in our local communities, our home countries, or internationally.  </w:t>
      </w:r>
    </w:p>
    <w:p w14:paraId="26DFB703" w14:textId="76DF1B99" w:rsidR="004601A5" w:rsidRDefault="00710D81" w:rsidP="004601A5">
      <w:pPr>
        <w:jc w:val="both"/>
      </w:pPr>
      <w:r>
        <w:t>The</w:t>
      </w:r>
      <w:r w:rsidR="004601A5">
        <w:t xml:space="preserve"> need for </w:t>
      </w:r>
      <w:r w:rsidR="004601A5" w:rsidRPr="003B4CA1">
        <w:rPr>
          <w:b/>
          <w:bCs/>
        </w:rPr>
        <w:t>role models</w:t>
      </w:r>
      <w:r w:rsidR="004601A5">
        <w:t xml:space="preserve"> </w:t>
      </w:r>
      <w:r>
        <w:t xml:space="preserve">also was emphasized in the session entitled Power4Girls, sponsored by Canada, UNICEF, and UN Women.  This session was based on the sentiment that it is a “moral imperative that half of society gets a fighting chance” and that “the future belongs to adolescent girls.” </w:t>
      </w:r>
      <w:r w:rsidR="00CC01AF">
        <w:t xml:space="preserve">An important message for experienced women’s rights </w:t>
      </w:r>
      <w:r w:rsidR="00492059">
        <w:t>advocates</w:t>
      </w:r>
      <w:r w:rsidR="00CC01AF">
        <w:t xml:space="preserve"> is their responsibility to inculcate a desire in girls to become</w:t>
      </w:r>
      <w:r w:rsidR="00492059">
        <w:t xml:space="preserve"> leaders</w:t>
      </w:r>
      <w:r w:rsidR="00CC01AF">
        <w:t xml:space="preserve"> in the women’s </w:t>
      </w:r>
      <w:r w:rsidR="00492059">
        <w:t xml:space="preserve">equality movement. </w:t>
      </w:r>
    </w:p>
    <w:p w14:paraId="7D006377" w14:textId="253FA78B" w:rsidR="00080176" w:rsidRDefault="00080176" w:rsidP="004601A5">
      <w:pPr>
        <w:jc w:val="both"/>
      </w:pPr>
      <w:r w:rsidRPr="00080176">
        <w:t>Barriers to</w:t>
      </w:r>
      <w:r>
        <w:rPr>
          <w:b/>
          <w:bCs/>
        </w:rPr>
        <w:t xml:space="preserve"> a</w:t>
      </w:r>
      <w:r w:rsidR="00DB3B9A" w:rsidRPr="003B4CA1">
        <w:rPr>
          <w:b/>
          <w:bCs/>
        </w:rPr>
        <w:t>dvancing women’s</w:t>
      </w:r>
      <w:r w:rsidR="00DB3B9A" w:rsidRPr="00080176">
        <w:rPr>
          <w:b/>
          <w:bCs/>
        </w:rPr>
        <w:t xml:space="preserve"> leadership</w:t>
      </w:r>
      <w:r>
        <w:t xml:space="preserve"> </w:t>
      </w:r>
      <w:r w:rsidR="003B4CA1" w:rsidRPr="00080176">
        <w:t>figured</w:t>
      </w:r>
      <w:r w:rsidR="003B4CA1">
        <w:t xml:space="preserve"> prominently in several sessions</w:t>
      </w:r>
      <w:r w:rsidR="00DB3B9A">
        <w:t>.</w:t>
      </w:r>
      <w:r w:rsidR="005F273F">
        <w:t xml:space="preserve"> </w:t>
      </w:r>
      <w:r w:rsidR="003B4CA1">
        <w:t>An insightful session</w:t>
      </w:r>
      <w:r w:rsidR="005F273F">
        <w:t xml:space="preserve"> sponsored by UN Women and the EU examined how the persistence of </w:t>
      </w:r>
      <w:r w:rsidR="005F273F" w:rsidRPr="00080176">
        <w:lastRenderedPageBreak/>
        <w:t xml:space="preserve">patriarchal </w:t>
      </w:r>
      <w:r w:rsidR="005F273F" w:rsidRPr="003B4CA1">
        <w:rPr>
          <w:b/>
          <w:bCs/>
        </w:rPr>
        <w:t>social norms</w:t>
      </w:r>
      <w:r w:rsidR="005F273F">
        <w:t xml:space="preserve"> inhibits women’s participation in leadership and decision-making roles.  Social norms </w:t>
      </w:r>
      <w:r w:rsidR="00AC43CE">
        <w:t xml:space="preserve">— </w:t>
      </w:r>
      <w:r w:rsidR="005F273F">
        <w:t>unwritten rules that guide behavior in certain contexts</w:t>
      </w:r>
      <w:r w:rsidR="00AC43CE">
        <w:t xml:space="preserve"> — include “women as caregivers” and “men as leaders.”</w:t>
      </w:r>
      <w:r w:rsidR="005F273F">
        <w:t xml:space="preserve">  </w:t>
      </w:r>
      <w:r w:rsidR="00AC43CE">
        <w:t xml:space="preserve">Such norms can be internalized by both men and women, as well as reinforced by media portrayals. </w:t>
      </w:r>
      <w:r w:rsidR="005F273F">
        <w:t>Valuable suggestions for moving beyond stereotypes and social norms</w:t>
      </w:r>
      <w:r w:rsidR="00AC43CE">
        <w:t xml:space="preserve"> at all levels</w:t>
      </w:r>
      <w:r w:rsidR="005F273F">
        <w:t xml:space="preserve"> include training, networking, and advocacy</w:t>
      </w:r>
      <w:r w:rsidR="00AC43CE">
        <w:t xml:space="preserve">.  </w:t>
      </w:r>
    </w:p>
    <w:p w14:paraId="307D2E5E" w14:textId="160B3AC4" w:rsidR="004601A5" w:rsidRDefault="004601A5" w:rsidP="004601A5">
      <w:pPr>
        <w:jc w:val="both"/>
      </w:pPr>
      <w:r>
        <w:t xml:space="preserve">Another session continued this theme, by emphasizing the need to sustain women’s movements through infusions of </w:t>
      </w:r>
      <w:r w:rsidRPr="00080176">
        <w:rPr>
          <w:b/>
          <w:bCs/>
        </w:rPr>
        <w:t>seed grants</w:t>
      </w:r>
      <w:r>
        <w:t xml:space="preserve"> at the grassroots level, along with long-term funding and </w:t>
      </w:r>
      <w:r w:rsidRPr="00080176">
        <w:rPr>
          <w:b/>
          <w:bCs/>
        </w:rPr>
        <w:t>alliances</w:t>
      </w:r>
      <w:r>
        <w:t xml:space="preserve"> across movements and countries.  The session concluded with the rallying cry </w:t>
      </w:r>
      <w:r w:rsidRPr="003B4CA1">
        <w:rPr>
          <w:b/>
          <w:bCs/>
        </w:rPr>
        <w:t>“Don’t panic! Organize!”</w:t>
      </w:r>
    </w:p>
    <w:p w14:paraId="1430BC5E" w14:textId="77777777" w:rsidR="00B96DEE" w:rsidRDefault="00B96DEE"/>
    <w:p w14:paraId="05E25704" w14:textId="77777777" w:rsidR="00B96DEE" w:rsidRDefault="00B96DEE" w:rsidP="00B96DEE">
      <w:pPr>
        <w:spacing w:line="276" w:lineRule="auto"/>
      </w:pPr>
    </w:p>
    <w:p w14:paraId="3C106957" w14:textId="77777777" w:rsidR="00B96DEE" w:rsidRDefault="00B96DEE"/>
    <w:p w14:paraId="6A7BF99E" w14:textId="77777777" w:rsidR="00B96DEE" w:rsidRDefault="00B96DEE"/>
    <w:sectPr w:rsidR="00B96D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DEE"/>
    <w:rsid w:val="00015EC9"/>
    <w:rsid w:val="00080176"/>
    <w:rsid w:val="00323F54"/>
    <w:rsid w:val="003B4CA1"/>
    <w:rsid w:val="00425FC9"/>
    <w:rsid w:val="004601A5"/>
    <w:rsid w:val="00492059"/>
    <w:rsid w:val="004F23FD"/>
    <w:rsid w:val="00581616"/>
    <w:rsid w:val="005F273F"/>
    <w:rsid w:val="005F3610"/>
    <w:rsid w:val="0068606F"/>
    <w:rsid w:val="00710D81"/>
    <w:rsid w:val="00771A3B"/>
    <w:rsid w:val="00877BD9"/>
    <w:rsid w:val="00973217"/>
    <w:rsid w:val="009D0EF6"/>
    <w:rsid w:val="00AB75D7"/>
    <w:rsid w:val="00AC43CE"/>
    <w:rsid w:val="00B96DEE"/>
    <w:rsid w:val="00BA7002"/>
    <w:rsid w:val="00BD1CF2"/>
    <w:rsid w:val="00BD44C5"/>
    <w:rsid w:val="00BE6C6F"/>
    <w:rsid w:val="00C2204D"/>
    <w:rsid w:val="00C80553"/>
    <w:rsid w:val="00CC01AF"/>
    <w:rsid w:val="00D67C7D"/>
    <w:rsid w:val="00DB3B9A"/>
    <w:rsid w:val="00E61754"/>
    <w:rsid w:val="00F01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238A25"/>
  <w15:chartTrackingRefBased/>
  <w15:docId w15:val="{EC17EFE6-6DC9-7C48-AF6E-C4450DB62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96DE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6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6DE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6D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6DE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6DE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6DE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6DE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6DE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6DE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6DE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6DE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6DE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6DE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6DE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6DE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6DE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6DE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6D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96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6D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6DE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6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96DE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6DE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96DE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6DE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6DE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6DE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 Montgomery</dc:creator>
  <cp:keywords/>
  <dc:description/>
  <cp:lastModifiedBy>Carol Proven</cp:lastModifiedBy>
  <cp:revision>2</cp:revision>
  <cp:lastPrinted>2025-03-22T16:07:00Z</cp:lastPrinted>
  <dcterms:created xsi:type="dcterms:W3CDTF">2025-04-14T13:16:00Z</dcterms:created>
  <dcterms:modified xsi:type="dcterms:W3CDTF">2025-04-14T13:16:00Z</dcterms:modified>
</cp:coreProperties>
</file>