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C9" w:rsidRDefault="007F24C9" w:rsidP="007F24C9">
      <w:pPr>
        <w:jc w:val="center"/>
        <w:rPr>
          <w:rFonts w:ascii="Arial" w:hAnsi="Arial" w:cs="Arial"/>
          <w:b/>
          <w:sz w:val="36"/>
          <w:szCs w:val="36"/>
        </w:rPr>
      </w:pPr>
    </w:p>
    <w:p w:rsidR="0038056F" w:rsidRDefault="003C61F3" w:rsidP="007F24C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Wildfire Credit Union </w:t>
      </w:r>
      <w:r w:rsidR="00EC0923">
        <w:rPr>
          <w:rFonts w:ascii="Arial" w:hAnsi="Arial" w:cs="Arial"/>
          <w:b/>
          <w:sz w:val="36"/>
          <w:szCs w:val="36"/>
        </w:rPr>
        <w:t>Announces Partnership with Greenlight Money App for Kids</w:t>
      </w:r>
    </w:p>
    <w:p w:rsidR="001F7922" w:rsidRPr="002B794F" w:rsidRDefault="001F7922" w:rsidP="001F7922">
      <w:pPr>
        <w:pStyle w:val="Title"/>
        <w:jc w:val="center"/>
        <w:rPr>
          <w:b/>
          <w:sz w:val="32"/>
          <w:szCs w:val="32"/>
        </w:rPr>
      </w:pPr>
    </w:p>
    <w:p w:rsidR="001F7922" w:rsidRDefault="00EB2004" w:rsidP="001F79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  <w:sectPr w:rsidR="001F7922" w:rsidSect="00B074E9">
          <w:headerReference w:type="default" r:id="rId8"/>
          <w:footerReference w:type="default" r:id="rId9"/>
          <w:type w:val="continuous"/>
          <w:pgSz w:w="12240" w:h="15840"/>
          <w:pgMar w:top="720" w:right="1440" w:bottom="720" w:left="1440" w:header="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0E065B" w:rsidRDefault="00B074E9" w:rsidP="000E06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News Release Date:</w:t>
      </w:r>
      <w:r w:rsidR="007F24C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66F43">
        <w:rPr>
          <w:rFonts w:ascii="Arial" w:hAnsi="Arial" w:cs="Arial"/>
          <w:b/>
          <w:bCs/>
          <w:color w:val="000000"/>
          <w:sz w:val="20"/>
          <w:szCs w:val="20"/>
        </w:rPr>
        <w:t>November 21</w:t>
      </w:r>
      <w:r w:rsidR="00F574C4">
        <w:rPr>
          <w:rFonts w:ascii="Arial" w:hAnsi="Arial" w:cs="Arial"/>
          <w:b/>
          <w:bCs/>
          <w:color w:val="000000"/>
          <w:sz w:val="20"/>
          <w:szCs w:val="20"/>
        </w:rPr>
        <w:t>, 2024</w:t>
      </w:r>
    </w:p>
    <w:p w:rsidR="00B074E9" w:rsidRDefault="00B074E9" w:rsidP="002B24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F24C9" w:rsidRDefault="007F24C9" w:rsidP="007F24C9">
      <w:pPr>
        <w:rPr>
          <w:rFonts w:ascii="Arial" w:hAnsi="Arial" w:cs="Arial"/>
        </w:rPr>
      </w:pPr>
    </w:p>
    <w:p w:rsidR="007F24C9" w:rsidRDefault="00FE0041" w:rsidP="007F24C9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Wildfire</w:t>
      </w:r>
      <w:r w:rsidRPr="00FE0041">
        <w:rPr>
          <w:rFonts w:ascii="Arial" w:hAnsi="Arial" w:cs="Arial"/>
        </w:rPr>
        <w:t xml:space="preserve"> Credit Union has</w:t>
      </w:r>
      <w:r>
        <w:rPr>
          <w:rFonts w:ascii="Arial" w:hAnsi="Arial" w:cs="Arial"/>
        </w:rPr>
        <w:t xml:space="preserve"> announced its partnership with Greenlight Financial Technology, Inc.</w:t>
      </w:r>
      <w:r w:rsidRPr="00FE0041">
        <w:rPr>
          <w:rFonts w:ascii="Arial" w:hAnsi="Arial" w:cs="Arial"/>
        </w:rPr>
        <w:t xml:space="preserve"> to provide its members free* access to the award winning “debit card and money app for kids”. This </w:t>
      </w:r>
      <w:r>
        <w:rPr>
          <w:rFonts w:ascii="Arial" w:hAnsi="Arial" w:cs="Arial"/>
        </w:rPr>
        <w:t>partnership is part of Wildfire’s commitment to youth financial literacy, and</w:t>
      </w:r>
      <w:r w:rsidRPr="00FE0041">
        <w:rPr>
          <w:rFonts w:ascii="Arial" w:hAnsi="Arial" w:cs="Arial"/>
        </w:rPr>
        <w:t xml:space="preserve"> to be our members’ financial institution of choice for life by providing innovative services, benefits, and personalized financial guidance.</w:t>
      </w:r>
    </w:p>
    <w:bookmarkEnd w:id="0"/>
    <w:p w:rsidR="00DC090A" w:rsidRDefault="00DC090A" w:rsidP="007F24C9">
      <w:pPr>
        <w:rPr>
          <w:rFonts w:ascii="Arial" w:hAnsi="Arial" w:cs="Arial"/>
        </w:rPr>
      </w:pPr>
    </w:p>
    <w:p w:rsidR="00DA5912" w:rsidRDefault="00DA5912" w:rsidP="007F24C9">
      <w:pPr>
        <w:rPr>
          <w:rFonts w:ascii="Arial" w:hAnsi="Arial" w:cs="Arial"/>
        </w:rPr>
      </w:pPr>
      <w:r w:rsidRPr="00DA5912">
        <w:rPr>
          <w:rFonts w:ascii="Arial" w:hAnsi="Arial" w:cs="Arial"/>
        </w:rPr>
        <w:t>Greenlight offers a debit card and app that teaches kids and teens how to earn, save, give and spend wisely – all with parental supervision. Using the Greenlight app, parents can send money instantly, automate allowance payments, manage chores, set flexible spending controls, get real-time notifications of all transactions, and more. Kids get hands-on money management experience, along with access to Greenlight Level Up™, an in-app financial literacy game with a best-in-class curriculum, educational</w:t>
      </w:r>
      <w:r w:rsidR="00984834">
        <w:rPr>
          <w:rFonts w:ascii="Arial" w:hAnsi="Arial" w:cs="Arial"/>
        </w:rPr>
        <w:t xml:space="preserve"> challenges, and rewards. </w:t>
      </w:r>
    </w:p>
    <w:p w:rsidR="00984834" w:rsidRDefault="00984834" w:rsidP="007F24C9">
      <w:pPr>
        <w:rPr>
          <w:rFonts w:ascii="Arial" w:hAnsi="Arial" w:cs="Arial"/>
        </w:rPr>
      </w:pPr>
    </w:p>
    <w:p w:rsidR="009E70A8" w:rsidRDefault="00E76207" w:rsidP="009E70A8">
      <w:pPr>
        <w:rPr>
          <w:rFonts w:ascii="Arial" w:hAnsi="Arial" w:cs="Arial"/>
        </w:rPr>
      </w:pPr>
      <w:r>
        <w:rPr>
          <w:rFonts w:ascii="Arial" w:hAnsi="Arial" w:cs="Arial"/>
        </w:rPr>
        <w:t>Ben Denay</w:t>
      </w:r>
      <w:r w:rsidR="009E70A8">
        <w:rPr>
          <w:rFonts w:ascii="Arial" w:hAnsi="Arial" w:cs="Arial"/>
        </w:rPr>
        <w:t xml:space="preserve">, President and CEO </w:t>
      </w:r>
      <w:r w:rsidR="00DC090A">
        <w:rPr>
          <w:rFonts w:ascii="Arial" w:hAnsi="Arial" w:cs="Arial"/>
        </w:rPr>
        <w:t xml:space="preserve">of Wildfire </w:t>
      </w:r>
      <w:r w:rsidR="009E70A8">
        <w:rPr>
          <w:rFonts w:ascii="Arial" w:hAnsi="Arial" w:cs="Arial"/>
        </w:rPr>
        <w:t>commented, “</w:t>
      </w:r>
      <w:r w:rsidR="00984834">
        <w:rPr>
          <w:rFonts w:ascii="Arial" w:hAnsi="Arial" w:cs="Arial"/>
        </w:rPr>
        <w:t>Wildfire is thrilled to launch a partnership with Greenlight</w:t>
      </w:r>
      <w:r w:rsidR="00890AF9">
        <w:rPr>
          <w:rFonts w:ascii="Arial" w:hAnsi="Arial" w:cs="Arial"/>
        </w:rPr>
        <w:t xml:space="preserve"> and we look forward to helping build a </w:t>
      </w:r>
      <w:r w:rsidR="00890AF9">
        <w:rPr>
          <w:rFonts w:ascii="Arial" w:hAnsi="Arial" w:cs="Arial"/>
        </w:rPr>
        <w:t>future of financially savvy kids that will grow to be money smart adults.”</w:t>
      </w:r>
      <w:r w:rsidR="0048733B">
        <w:rPr>
          <w:rFonts w:ascii="Arial" w:hAnsi="Arial" w:cs="Arial"/>
        </w:rPr>
        <w:t xml:space="preserve"> </w:t>
      </w:r>
    </w:p>
    <w:p w:rsidR="00E45A1E" w:rsidRDefault="00E45A1E" w:rsidP="009E70A8">
      <w:pPr>
        <w:rPr>
          <w:rFonts w:ascii="Arial" w:hAnsi="Arial" w:cs="Arial"/>
        </w:rPr>
      </w:pPr>
    </w:p>
    <w:p w:rsidR="00385FCA" w:rsidRDefault="00291BAC" w:rsidP="009E70A8">
      <w:pPr>
        <w:rPr>
          <w:rFonts w:ascii="Arial" w:hAnsi="Arial" w:cs="Arial"/>
        </w:rPr>
      </w:pPr>
      <w:r>
        <w:rPr>
          <w:rFonts w:ascii="Arial" w:hAnsi="Arial" w:cs="Arial"/>
        </w:rPr>
        <w:t>Wildfire members can receive a free Greenlight subscription by registering through wildfirecu.org/greenlight and adding their Wildfire account as their primary funding source.</w:t>
      </w:r>
    </w:p>
    <w:p w:rsidR="0048733B" w:rsidRDefault="0048733B" w:rsidP="009E70A8">
      <w:pPr>
        <w:rPr>
          <w:rFonts w:ascii="Arial" w:hAnsi="Arial" w:cs="Arial"/>
        </w:rPr>
      </w:pPr>
    </w:p>
    <w:p w:rsidR="0048733B" w:rsidRDefault="0048733B" w:rsidP="009E70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about Wildfire Credit Union’s </w:t>
      </w:r>
      <w:r w:rsidR="00291BAC">
        <w:rPr>
          <w:rFonts w:ascii="Arial" w:hAnsi="Arial" w:cs="Arial"/>
        </w:rPr>
        <w:t>partnership with Greenlight</w:t>
      </w:r>
      <w:r>
        <w:rPr>
          <w:rFonts w:ascii="Arial" w:hAnsi="Arial" w:cs="Arial"/>
        </w:rPr>
        <w:t xml:space="preserve"> or other community initiatives, please contact Rachel Hart, Marketing Specialist, at </w:t>
      </w:r>
      <w:r w:rsidRPr="0048733B">
        <w:rPr>
          <w:rFonts w:ascii="Arial" w:hAnsi="Arial" w:cs="Arial"/>
        </w:rPr>
        <w:t>rhart@wildfirecu.org</w:t>
      </w:r>
      <w:r>
        <w:rPr>
          <w:rFonts w:ascii="Arial" w:hAnsi="Arial" w:cs="Arial"/>
        </w:rPr>
        <w:t>.</w:t>
      </w:r>
    </w:p>
    <w:p w:rsidR="0048733B" w:rsidRDefault="0048733B" w:rsidP="009E70A8">
      <w:pPr>
        <w:rPr>
          <w:rFonts w:ascii="Arial" w:hAnsi="Arial" w:cs="Arial"/>
          <w:b/>
        </w:rPr>
      </w:pPr>
    </w:p>
    <w:p w:rsidR="007D18DD" w:rsidRPr="00E45A1E" w:rsidRDefault="007D18DD" w:rsidP="009E70A8">
      <w:pPr>
        <w:rPr>
          <w:rFonts w:ascii="Arial" w:hAnsi="Arial" w:cs="Arial"/>
          <w:b/>
        </w:rPr>
      </w:pPr>
      <w:r w:rsidRPr="00E45A1E">
        <w:rPr>
          <w:rFonts w:ascii="Arial" w:hAnsi="Arial" w:cs="Arial"/>
          <w:b/>
        </w:rPr>
        <w:t>About Wildfire Credit Union</w:t>
      </w:r>
    </w:p>
    <w:p w:rsidR="00DF19B1" w:rsidRDefault="00DF19B1" w:rsidP="007F24C9">
      <w:pPr>
        <w:rPr>
          <w:rFonts w:ascii="Arial" w:hAnsi="Arial" w:cs="Arial"/>
        </w:rPr>
      </w:pPr>
    </w:p>
    <w:p w:rsidR="007F24C9" w:rsidRPr="00767752" w:rsidRDefault="00D80690" w:rsidP="007F24C9">
      <w:pPr>
        <w:rPr>
          <w:rFonts w:ascii="Arial" w:hAnsi="Arial" w:cs="Arial"/>
        </w:rPr>
      </w:pPr>
      <w:r w:rsidRPr="00EB2004">
        <w:rPr>
          <w:rFonts w:ascii="Arial" w:hAnsi="Arial" w:cs="Arial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70E46" wp14:editId="358B82ED">
                <wp:simplePos x="411480" y="8210006"/>
                <wp:positionH relativeFrom="margin">
                  <wp:align>center</wp:align>
                </wp:positionH>
                <wp:positionV relativeFrom="margin">
                  <wp:posOffset>8546919</wp:posOffset>
                </wp:positionV>
                <wp:extent cx="7099300" cy="861695"/>
                <wp:effectExtent l="0" t="0" r="635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0" cy="86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4C4" w:rsidRPr="00D80690" w:rsidRDefault="00F574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70E4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673pt;width:559pt;height:67.8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" fillcolor="white [3201]" stroked="f" strokeweight=".5pt">
                <v:textbox>
                  <w:txbxContent>
                    <w:p w:rsidR="00F574C4" w:rsidRPr="00D80690" w:rsidRDefault="00F574C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F24C9" w:rsidRPr="000666A0">
        <w:rPr>
          <w:rFonts w:ascii="Arial" w:hAnsi="Arial" w:cs="Arial"/>
        </w:rPr>
        <w:t>Wildfire Credit Union, a member-owne</w:t>
      </w:r>
      <w:r w:rsidR="005A148B">
        <w:rPr>
          <w:rFonts w:ascii="Arial" w:hAnsi="Arial" w:cs="Arial"/>
        </w:rPr>
        <w:t>d financial cooperative, has a state</w:t>
      </w:r>
      <w:r w:rsidR="007F24C9" w:rsidRPr="000666A0">
        <w:rPr>
          <w:rFonts w:ascii="Arial" w:hAnsi="Arial" w:cs="Arial"/>
        </w:rPr>
        <w:t xml:space="preserve"> charter.  Membership is open for anyone who lives, works, worships or attends school in </w:t>
      </w:r>
      <w:r w:rsidR="007F24C9">
        <w:rPr>
          <w:rFonts w:ascii="Arial" w:hAnsi="Arial" w:cs="Arial"/>
        </w:rPr>
        <w:t>the State of Michigan.</w:t>
      </w:r>
      <w:r w:rsidR="007F24C9" w:rsidRPr="000666A0">
        <w:rPr>
          <w:rFonts w:ascii="Arial" w:hAnsi="Arial" w:cs="Arial"/>
        </w:rPr>
        <w:t xml:space="preserve"> More information is available on all Wildfire Credit Union’s products and services at </w:t>
      </w:r>
      <w:r w:rsidR="00767752" w:rsidRPr="00767752">
        <w:rPr>
          <w:rFonts w:ascii="Arial" w:hAnsi="Arial" w:cs="Arial"/>
        </w:rPr>
        <w:t>wildfirecu.org</w:t>
      </w:r>
    </w:p>
    <w:p w:rsidR="00E21C86" w:rsidRPr="00EB2004" w:rsidRDefault="00E21C86" w:rsidP="007F24C9">
      <w:pPr>
        <w:rPr>
          <w:rFonts w:ascii="Arial" w:hAnsi="Arial" w:cs="Arial"/>
          <w:i/>
          <w:color w:val="000000"/>
          <w:sz w:val="20"/>
          <w:szCs w:val="20"/>
        </w:rPr>
      </w:pPr>
    </w:p>
    <w:sectPr w:rsidR="00E21C86" w:rsidRPr="00EB2004" w:rsidSect="00B074E9">
      <w:type w:val="continuous"/>
      <w:pgSz w:w="12240" w:h="15840"/>
      <w:pgMar w:top="720" w:right="1440" w:bottom="720" w:left="1440" w:header="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C4" w:rsidRDefault="00F574C4" w:rsidP="007038AF">
      <w:r>
        <w:separator/>
      </w:r>
    </w:p>
  </w:endnote>
  <w:endnote w:type="continuationSeparator" w:id="0">
    <w:p w:rsidR="00F574C4" w:rsidRDefault="00F574C4" w:rsidP="0070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C4" w:rsidRDefault="00F574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42B9DFA9" wp14:editId="6FC63C4B">
              <wp:simplePos x="0" y="0"/>
              <wp:positionH relativeFrom="page">
                <wp:align>right</wp:align>
              </wp:positionH>
              <wp:positionV relativeFrom="paragraph">
                <wp:posOffset>33655</wp:posOffset>
              </wp:positionV>
              <wp:extent cx="7759700" cy="450850"/>
              <wp:effectExtent l="0" t="0" r="12700" b="254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700" cy="4508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4BE48D" id="Rectangle 2" o:spid="_x0000_s1026" style="position:absolute;margin-left:559.8pt;margin-top:2.65pt;width:611pt;height:35.5pt;z-index:251673599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" fillcolor="#002060" strokecolor="#1f3763 [1604]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5EFB71B6" wp14:editId="6F463472">
          <wp:simplePos x="0" y="0"/>
          <wp:positionH relativeFrom="margin">
            <wp:posOffset>6146165</wp:posOffset>
          </wp:positionH>
          <wp:positionV relativeFrom="margin">
            <wp:posOffset>7710805</wp:posOffset>
          </wp:positionV>
          <wp:extent cx="203200" cy="203200"/>
          <wp:effectExtent l="0" t="0" r="6350" b="6350"/>
          <wp:wrapSquare wrapText="bothSides"/>
          <wp:docPr id="15" name="Picture 1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" cy="2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6FD69BFC" wp14:editId="172AFF45">
          <wp:simplePos x="0" y="0"/>
          <wp:positionH relativeFrom="margin">
            <wp:posOffset>5684520</wp:posOffset>
          </wp:positionH>
          <wp:positionV relativeFrom="margin">
            <wp:posOffset>7723505</wp:posOffset>
          </wp:positionV>
          <wp:extent cx="228600" cy="165100"/>
          <wp:effectExtent l="0" t="0" r="0" b="6350"/>
          <wp:wrapSquare wrapText="bothSides"/>
          <wp:docPr id="16" name="Picture 16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165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3A5499CE" wp14:editId="5A9D38C5">
          <wp:simplePos x="0" y="0"/>
          <wp:positionH relativeFrom="margin">
            <wp:posOffset>5266055</wp:posOffset>
          </wp:positionH>
          <wp:positionV relativeFrom="margin">
            <wp:posOffset>7709535</wp:posOffset>
          </wp:positionV>
          <wp:extent cx="203200" cy="203200"/>
          <wp:effectExtent l="0" t="0" r="6350" b="6350"/>
          <wp:wrapSquare wrapText="bothSides"/>
          <wp:docPr id="17" name="Picture 17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8"/>
                  </pic:cNvPr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" cy="2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23040AA6" wp14:editId="6D195074">
          <wp:simplePos x="0" y="0"/>
          <wp:positionH relativeFrom="margin">
            <wp:posOffset>4933315</wp:posOffset>
          </wp:positionH>
          <wp:positionV relativeFrom="margin">
            <wp:posOffset>7710805</wp:posOffset>
          </wp:positionV>
          <wp:extent cx="88900" cy="203200"/>
          <wp:effectExtent l="0" t="0" r="6350" b="6350"/>
          <wp:wrapSquare wrapText="bothSides"/>
          <wp:docPr id="18" name="Picture 18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" cy="2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C4" w:rsidRDefault="00F574C4" w:rsidP="007038AF">
      <w:r>
        <w:separator/>
      </w:r>
    </w:p>
  </w:footnote>
  <w:footnote w:type="continuationSeparator" w:id="0">
    <w:p w:rsidR="00F574C4" w:rsidRDefault="00F574C4" w:rsidP="0070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C4" w:rsidRDefault="00F574C4" w:rsidP="00B074E9">
    <w:pPr>
      <w:pStyle w:val="Header"/>
      <w:ind w:left="-1440"/>
    </w:pPr>
    <w:r>
      <w:rPr>
        <w:noProof/>
      </w:rPr>
      <w:drawing>
        <wp:inline distT="0" distB="0" distL="0" distR="0">
          <wp:extent cx="7772400" cy="1849267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Hart press rele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4" cy="1859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C3DE7"/>
    <w:multiLevelType w:val="hybridMultilevel"/>
    <w:tmpl w:val="CDE08D74"/>
    <w:lvl w:ilvl="0" w:tplc="B574AC6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F3ACA"/>
    <w:multiLevelType w:val="hybridMultilevel"/>
    <w:tmpl w:val="95FC8106"/>
    <w:lvl w:ilvl="0" w:tplc="B8FAD42E">
      <w:start w:val="5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04"/>
    <w:rsid w:val="00000807"/>
    <w:rsid w:val="000447E5"/>
    <w:rsid w:val="00053C4F"/>
    <w:rsid w:val="000B103C"/>
    <w:rsid w:val="000B283A"/>
    <w:rsid w:val="000D4767"/>
    <w:rsid w:val="000E065B"/>
    <w:rsid w:val="001043D8"/>
    <w:rsid w:val="00132BC4"/>
    <w:rsid w:val="00177B6F"/>
    <w:rsid w:val="00185CD8"/>
    <w:rsid w:val="00194D0A"/>
    <w:rsid w:val="0019607E"/>
    <w:rsid w:val="001D4B36"/>
    <w:rsid w:val="001E0304"/>
    <w:rsid w:val="001E5FD2"/>
    <w:rsid w:val="001F7922"/>
    <w:rsid w:val="00216EDF"/>
    <w:rsid w:val="00217168"/>
    <w:rsid w:val="002452CE"/>
    <w:rsid w:val="00247D70"/>
    <w:rsid w:val="0025747B"/>
    <w:rsid w:val="00266A55"/>
    <w:rsid w:val="0028228A"/>
    <w:rsid w:val="0028299B"/>
    <w:rsid w:val="00291BAC"/>
    <w:rsid w:val="002A606F"/>
    <w:rsid w:val="002B2471"/>
    <w:rsid w:val="002B794F"/>
    <w:rsid w:val="003134C4"/>
    <w:rsid w:val="00351C38"/>
    <w:rsid w:val="0038056F"/>
    <w:rsid w:val="0038567F"/>
    <w:rsid w:val="00385FCA"/>
    <w:rsid w:val="003C536C"/>
    <w:rsid w:val="003C61F3"/>
    <w:rsid w:val="003E5DE2"/>
    <w:rsid w:val="00410B6D"/>
    <w:rsid w:val="00411128"/>
    <w:rsid w:val="00416E8F"/>
    <w:rsid w:val="00430308"/>
    <w:rsid w:val="0043606F"/>
    <w:rsid w:val="0048733B"/>
    <w:rsid w:val="0049344D"/>
    <w:rsid w:val="0050120E"/>
    <w:rsid w:val="005048C4"/>
    <w:rsid w:val="00511931"/>
    <w:rsid w:val="00531571"/>
    <w:rsid w:val="005366AB"/>
    <w:rsid w:val="005401EB"/>
    <w:rsid w:val="0056411F"/>
    <w:rsid w:val="005764B8"/>
    <w:rsid w:val="0059284D"/>
    <w:rsid w:val="005A148B"/>
    <w:rsid w:val="005A2B8B"/>
    <w:rsid w:val="00641A45"/>
    <w:rsid w:val="00643FA7"/>
    <w:rsid w:val="0065192A"/>
    <w:rsid w:val="006575C7"/>
    <w:rsid w:val="00662FB0"/>
    <w:rsid w:val="00693510"/>
    <w:rsid w:val="0069373D"/>
    <w:rsid w:val="00695421"/>
    <w:rsid w:val="006E6802"/>
    <w:rsid w:val="007038AF"/>
    <w:rsid w:val="007516BF"/>
    <w:rsid w:val="00767752"/>
    <w:rsid w:val="00771B07"/>
    <w:rsid w:val="00793C2C"/>
    <w:rsid w:val="00797696"/>
    <w:rsid w:val="007D18DD"/>
    <w:rsid w:val="007E1392"/>
    <w:rsid w:val="007F24C9"/>
    <w:rsid w:val="00872C6B"/>
    <w:rsid w:val="00890AF9"/>
    <w:rsid w:val="008C724A"/>
    <w:rsid w:val="008E6EEB"/>
    <w:rsid w:val="008F5D04"/>
    <w:rsid w:val="00915651"/>
    <w:rsid w:val="009175E5"/>
    <w:rsid w:val="0093636D"/>
    <w:rsid w:val="009504C9"/>
    <w:rsid w:val="00967767"/>
    <w:rsid w:val="00984834"/>
    <w:rsid w:val="009930C0"/>
    <w:rsid w:val="009C776F"/>
    <w:rsid w:val="009E70A8"/>
    <w:rsid w:val="00A05BE7"/>
    <w:rsid w:val="00A13B7C"/>
    <w:rsid w:val="00A36B10"/>
    <w:rsid w:val="00A40FF4"/>
    <w:rsid w:val="00A51AB0"/>
    <w:rsid w:val="00A55D3E"/>
    <w:rsid w:val="00AB6A0C"/>
    <w:rsid w:val="00AD36F2"/>
    <w:rsid w:val="00AF6C42"/>
    <w:rsid w:val="00AF6DDA"/>
    <w:rsid w:val="00AF7BC4"/>
    <w:rsid w:val="00B074E9"/>
    <w:rsid w:val="00B4180D"/>
    <w:rsid w:val="00B52875"/>
    <w:rsid w:val="00B71F30"/>
    <w:rsid w:val="00B7489A"/>
    <w:rsid w:val="00C161FD"/>
    <w:rsid w:val="00C24623"/>
    <w:rsid w:val="00C43288"/>
    <w:rsid w:val="00C636FF"/>
    <w:rsid w:val="00C7360D"/>
    <w:rsid w:val="00C8622F"/>
    <w:rsid w:val="00C961B3"/>
    <w:rsid w:val="00CA4CD2"/>
    <w:rsid w:val="00CA575B"/>
    <w:rsid w:val="00CB3AD1"/>
    <w:rsid w:val="00D157A2"/>
    <w:rsid w:val="00D31045"/>
    <w:rsid w:val="00D4434D"/>
    <w:rsid w:val="00D66F43"/>
    <w:rsid w:val="00D80690"/>
    <w:rsid w:val="00D90D03"/>
    <w:rsid w:val="00D975C3"/>
    <w:rsid w:val="00DA5912"/>
    <w:rsid w:val="00DB7032"/>
    <w:rsid w:val="00DC090A"/>
    <w:rsid w:val="00DC4E6A"/>
    <w:rsid w:val="00DD2649"/>
    <w:rsid w:val="00DF19B1"/>
    <w:rsid w:val="00E06E68"/>
    <w:rsid w:val="00E21C86"/>
    <w:rsid w:val="00E26E13"/>
    <w:rsid w:val="00E45A1E"/>
    <w:rsid w:val="00E54AA1"/>
    <w:rsid w:val="00E56FAC"/>
    <w:rsid w:val="00E76207"/>
    <w:rsid w:val="00E84490"/>
    <w:rsid w:val="00E930D9"/>
    <w:rsid w:val="00EB2004"/>
    <w:rsid w:val="00EB5DB7"/>
    <w:rsid w:val="00EC0923"/>
    <w:rsid w:val="00EC7EDA"/>
    <w:rsid w:val="00F05CE4"/>
    <w:rsid w:val="00F33345"/>
    <w:rsid w:val="00F40791"/>
    <w:rsid w:val="00F574C4"/>
    <w:rsid w:val="00F65869"/>
    <w:rsid w:val="00FD20A5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80B5961"/>
  <w15:docId w15:val="{9B6A8E1A-26D8-4EC6-BC79-AFAEA5F3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74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8AF"/>
  </w:style>
  <w:style w:type="paragraph" w:styleId="Footer">
    <w:name w:val="footer"/>
    <w:basedOn w:val="Normal"/>
    <w:link w:val="FooterChar"/>
    <w:uiPriority w:val="99"/>
    <w:unhideWhenUsed/>
    <w:rsid w:val="00703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8AF"/>
  </w:style>
  <w:style w:type="paragraph" w:styleId="NormalWeb">
    <w:name w:val="Normal (Web)"/>
    <w:basedOn w:val="Normal"/>
    <w:uiPriority w:val="99"/>
    <w:semiHidden/>
    <w:unhideWhenUsed/>
    <w:rsid w:val="007038A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1F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B71F3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4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47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1B0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F792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79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07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F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ltracu/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instagram.com/wildfirecu/" TargetMode="External"/><Relationship Id="rId12" Type="http://schemas.openxmlformats.org/officeDocument/2006/relationships/image" Target="media/image5.png"/><Relationship Id="rId2" Type="http://schemas.openxmlformats.org/officeDocument/2006/relationships/hyperlink" Target="https://www.linkedin.com/company/altra-federal-credit-union?trk=hb_tab_compy_id_797544" TargetMode="External"/><Relationship Id="rId1" Type="http://schemas.openxmlformats.org/officeDocument/2006/relationships/hyperlink" Target="https://www.linkedin.com/company/wildfire-credit-union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facebook.com/altra.org" TargetMode="External"/><Relationship Id="rId5" Type="http://schemas.openxmlformats.org/officeDocument/2006/relationships/hyperlink" Target="https://www.youtube.com/user/AltraFederalCU" TargetMode="External"/><Relationship Id="rId10" Type="http://schemas.openxmlformats.org/officeDocument/2006/relationships/hyperlink" Target="https://www.facebook.com/wildfirecu/" TargetMode="External"/><Relationship Id="rId4" Type="http://schemas.openxmlformats.org/officeDocument/2006/relationships/hyperlink" Target="https://www.youtube.com/channel/UCTZ1vYXgXbCtnyjNc5ObLOg?view_as=subscriber" TargetMode="Externa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ser\AppData\Local\Microsoft\Windows\Temporary%20Internet%20Files\Content.Outlook\9REFHX4M\altra-press-release-template-2018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5B2D1E-0E97-4645-9436-F509FC8F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altra-press-release-template-2018-v2</Template>
  <TotalTime>12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Wildfire Credit Union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 Hauser</dc:creator>
  <cp:lastModifiedBy>Rachel Hart</cp:lastModifiedBy>
  <cp:revision>10</cp:revision>
  <cp:lastPrinted>2018-05-21T18:19:00Z</cp:lastPrinted>
  <dcterms:created xsi:type="dcterms:W3CDTF">2024-11-15T14:13:00Z</dcterms:created>
  <dcterms:modified xsi:type="dcterms:W3CDTF">2024-11-21T17:01:00Z</dcterms:modified>
</cp:coreProperties>
</file>