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B2AC" w14:textId="0D1D1B28" w:rsidR="003A3ED8" w:rsidRDefault="00005212" w:rsidP="00005212">
      <w:pPr>
        <w:pStyle w:val="NoSpacing"/>
      </w:pPr>
      <w:r>
        <w:rPr>
          <w:noProof/>
        </w:rPr>
        <w:drawing>
          <wp:inline distT="0" distB="0" distL="0" distR="0" wp14:anchorId="30A78E7F" wp14:editId="6EC5CBC2">
            <wp:extent cx="1249680" cy="682740"/>
            <wp:effectExtent l="0" t="0" r="7620" b="3175"/>
            <wp:docPr id="2" name="Picture 1" descr="Mineral,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eral, I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610" cy="690350"/>
                    </a:xfrm>
                    <a:prstGeom prst="rect">
                      <a:avLst/>
                    </a:prstGeom>
                    <a:noFill/>
                    <a:ln>
                      <a:noFill/>
                    </a:ln>
                  </pic:spPr>
                </pic:pic>
              </a:graphicData>
            </a:graphic>
          </wp:inline>
        </w:drawing>
      </w:r>
    </w:p>
    <w:p w14:paraId="518A0E81" w14:textId="77777777" w:rsidR="00005212" w:rsidRDefault="00005212" w:rsidP="00005212">
      <w:pPr>
        <w:pStyle w:val="NoSpacing"/>
      </w:pPr>
    </w:p>
    <w:p w14:paraId="1F7BC9AB" w14:textId="77777777" w:rsidR="00005212" w:rsidRDefault="00005212" w:rsidP="00005212">
      <w:pPr>
        <w:pStyle w:val="NoSpacing"/>
      </w:pPr>
    </w:p>
    <w:p w14:paraId="3F8C827D" w14:textId="77777777" w:rsidR="00005212" w:rsidRDefault="00005212" w:rsidP="00005212">
      <w:pPr>
        <w:pStyle w:val="NoSpacing"/>
      </w:pPr>
    </w:p>
    <w:p w14:paraId="0205A5C4" w14:textId="77777777" w:rsidR="00005212" w:rsidRDefault="00005212" w:rsidP="00005212">
      <w:pPr>
        <w:shd w:val="clear" w:color="auto" w:fill="FFFFFF"/>
        <w:spacing w:after="0" w:line="240" w:lineRule="auto"/>
        <w:rPr>
          <w:rFonts w:ascii="Arial" w:eastAsia="Times New Roman" w:hAnsi="Arial" w:cs="Arial"/>
          <w:color w:val="282828"/>
          <w:kern w:val="0"/>
          <w14:ligatures w14:val="none"/>
        </w:rPr>
      </w:pPr>
      <w:r w:rsidRPr="00005212">
        <w:rPr>
          <w:rFonts w:ascii="Arial" w:eastAsia="Times New Roman" w:hAnsi="Arial" w:cs="Arial"/>
          <w:color w:val="282828"/>
          <w:kern w:val="0"/>
          <w14:ligatures w14:val="none"/>
        </w:rPr>
        <w:t>Question:</w:t>
      </w:r>
    </w:p>
    <w:p w14:paraId="7FF14193" w14:textId="77777777" w:rsidR="00005212" w:rsidRDefault="00005212" w:rsidP="00005212">
      <w:pPr>
        <w:shd w:val="clear" w:color="auto" w:fill="FFFFFF"/>
        <w:spacing w:after="0" w:line="240" w:lineRule="auto"/>
        <w:rPr>
          <w:rFonts w:ascii="Arial" w:eastAsia="Times New Roman" w:hAnsi="Arial" w:cs="Arial"/>
          <w:color w:val="282828"/>
          <w:kern w:val="0"/>
          <w14:ligatures w14:val="none"/>
        </w:rPr>
      </w:pPr>
    </w:p>
    <w:p w14:paraId="705CC003" w14:textId="2DB4F033" w:rsidR="00005212" w:rsidRDefault="00005212" w:rsidP="00005212">
      <w:pPr>
        <w:shd w:val="clear" w:color="auto" w:fill="FFFFFF"/>
        <w:spacing w:after="0" w:line="240" w:lineRule="auto"/>
        <w:rPr>
          <w:rFonts w:ascii="Roboto" w:eastAsia="Times New Roman" w:hAnsi="Roboto" w:cs="Times New Roman"/>
          <w:color w:val="282828"/>
          <w:kern w:val="0"/>
          <w14:ligatures w14:val="none"/>
        </w:rPr>
      </w:pPr>
      <w:r w:rsidRPr="00005212">
        <w:rPr>
          <w:rFonts w:ascii="Roboto" w:eastAsia="Times New Roman" w:hAnsi="Roboto" w:cs="Times New Roman"/>
          <w:color w:val="282828"/>
          <w:kern w:val="0"/>
          <w14:ligatures w14:val="none"/>
        </w:rPr>
        <w:t>What should we include in a bereavement leave policy?</w:t>
      </w:r>
    </w:p>
    <w:p w14:paraId="379076BE" w14:textId="77777777" w:rsidR="00005212" w:rsidRDefault="00005212" w:rsidP="00005212">
      <w:pPr>
        <w:shd w:val="clear" w:color="auto" w:fill="FFFFFF"/>
        <w:spacing w:after="0" w:line="240" w:lineRule="auto"/>
        <w:rPr>
          <w:rFonts w:ascii="Roboto" w:eastAsia="Times New Roman" w:hAnsi="Roboto" w:cs="Times New Roman"/>
          <w:color w:val="282828"/>
          <w:kern w:val="0"/>
          <w14:ligatures w14:val="none"/>
        </w:rPr>
      </w:pPr>
    </w:p>
    <w:p w14:paraId="6E5A2F45" w14:textId="77777777" w:rsidR="00005212" w:rsidRPr="00005212" w:rsidRDefault="00005212" w:rsidP="00005212">
      <w:pPr>
        <w:shd w:val="clear" w:color="auto" w:fill="FFFFFF"/>
        <w:spacing w:after="0" w:line="240" w:lineRule="auto"/>
        <w:rPr>
          <w:rFonts w:ascii="Roboto" w:eastAsia="Times New Roman" w:hAnsi="Roboto" w:cs="Times New Roman"/>
          <w:color w:val="282828"/>
          <w:kern w:val="0"/>
          <w14:ligatures w14:val="none"/>
        </w:rPr>
      </w:pPr>
    </w:p>
    <w:p w14:paraId="313F171F" w14:textId="77777777" w:rsidR="00005212" w:rsidRPr="00005212" w:rsidRDefault="00005212" w:rsidP="00005212">
      <w:pPr>
        <w:spacing w:after="0" w:line="240" w:lineRule="auto"/>
        <w:rPr>
          <w:rFonts w:ascii="Times New Roman" w:eastAsia="Times New Roman" w:hAnsi="Times New Roman" w:cs="Times New Roman"/>
          <w:kern w:val="0"/>
          <w14:ligatures w14:val="none"/>
        </w:rPr>
      </w:pPr>
      <w:r w:rsidRPr="00005212">
        <w:rPr>
          <w:rFonts w:ascii="Roboto" w:eastAsia="Times New Roman" w:hAnsi="Roboto" w:cs="Times New Roman"/>
          <w:color w:val="282828"/>
          <w:kern w:val="0"/>
          <w:shd w:val="clear" w:color="auto" w:fill="FFFFFF"/>
          <w14:ligatures w14:val="none"/>
        </w:rPr>
        <w:t>Answered by the HR Experts</w:t>
      </w:r>
    </w:p>
    <w:p w14:paraId="5C66C69E" w14:textId="77777777" w:rsidR="00005212" w:rsidRPr="00005212" w:rsidRDefault="00005212" w:rsidP="00005212">
      <w:pPr>
        <w:shd w:val="clear" w:color="auto" w:fill="FFFFFF"/>
        <w:spacing w:after="100" w:afterAutospacing="1" w:line="240" w:lineRule="auto"/>
        <w:rPr>
          <w:rFonts w:ascii="Roboto" w:eastAsia="Times New Roman" w:hAnsi="Roboto" w:cs="Times New Roman"/>
          <w:color w:val="282828"/>
          <w:kern w:val="0"/>
          <w14:ligatures w14:val="none"/>
        </w:rPr>
      </w:pPr>
      <w:r w:rsidRPr="00005212">
        <w:rPr>
          <w:rFonts w:ascii="Roboto" w:eastAsia="Times New Roman" w:hAnsi="Roboto" w:cs="Times New Roman"/>
          <w:color w:val="282828"/>
          <w:kern w:val="0"/>
          <w14:ligatures w14:val="none"/>
        </w:rPr>
        <w:t>Bereavement leave typically allows employees to take time off to grieve, make arrangements, or attend services following the death of a loved one. If you offer bereavement leave, we recommend having a policy that sets clear expectations and processes for requesting, approving, and using leave.</w:t>
      </w:r>
    </w:p>
    <w:p w14:paraId="6DDE8ABD" w14:textId="77777777" w:rsidR="00005212" w:rsidRPr="00005212" w:rsidRDefault="00005212" w:rsidP="00005212">
      <w:pPr>
        <w:shd w:val="clear" w:color="auto" w:fill="FFFFFF"/>
        <w:spacing w:after="100" w:afterAutospacing="1" w:line="240" w:lineRule="auto"/>
        <w:rPr>
          <w:rFonts w:ascii="Roboto" w:eastAsia="Times New Roman" w:hAnsi="Roboto" w:cs="Times New Roman"/>
          <w:color w:val="282828"/>
          <w:kern w:val="0"/>
          <w14:ligatures w14:val="none"/>
        </w:rPr>
      </w:pPr>
      <w:r w:rsidRPr="00005212">
        <w:rPr>
          <w:rFonts w:ascii="Roboto" w:eastAsia="Times New Roman" w:hAnsi="Roboto" w:cs="Times New Roman"/>
          <w:color w:val="282828"/>
          <w:kern w:val="0"/>
          <w14:ligatures w14:val="none"/>
        </w:rPr>
        <w:t>Here are some things to include:</w:t>
      </w:r>
    </w:p>
    <w:p w14:paraId="0D7D71B8" w14:textId="77777777" w:rsidR="00005212" w:rsidRPr="00005212" w:rsidRDefault="00005212" w:rsidP="00005212">
      <w:pPr>
        <w:numPr>
          <w:ilvl w:val="0"/>
          <w:numId w:val="1"/>
        </w:numPr>
        <w:shd w:val="clear" w:color="auto" w:fill="FFFFFF"/>
        <w:spacing w:before="100" w:beforeAutospacing="1" w:after="100" w:afterAutospacing="1" w:line="240" w:lineRule="auto"/>
        <w:rPr>
          <w:rFonts w:ascii="Roboto" w:eastAsia="Times New Roman" w:hAnsi="Roboto" w:cs="Times New Roman"/>
          <w:color w:val="282828"/>
          <w:kern w:val="0"/>
          <w14:ligatures w14:val="none"/>
        </w:rPr>
      </w:pPr>
      <w:r w:rsidRPr="00005212">
        <w:rPr>
          <w:rFonts w:ascii="Roboto" w:eastAsia="Times New Roman" w:hAnsi="Roboto" w:cs="Times New Roman"/>
          <w:color w:val="282828"/>
          <w:kern w:val="0"/>
          <w14:ligatures w14:val="none"/>
        </w:rPr>
        <w:t>Who is eligible. Indicate which employees are covered and when they have access to this leave (e.g., after 90 days of employment).</w:t>
      </w:r>
    </w:p>
    <w:p w14:paraId="20805977" w14:textId="77777777" w:rsidR="00005212" w:rsidRPr="00005212" w:rsidRDefault="00005212" w:rsidP="00005212">
      <w:pPr>
        <w:numPr>
          <w:ilvl w:val="0"/>
          <w:numId w:val="1"/>
        </w:numPr>
        <w:shd w:val="clear" w:color="auto" w:fill="FFFFFF"/>
        <w:spacing w:before="100" w:beforeAutospacing="1" w:after="100" w:afterAutospacing="1" w:line="240" w:lineRule="auto"/>
        <w:rPr>
          <w:rFonts w:ascii="Roboto" w:eastAsia="Times New Roman" w:hAnsi="Roboto" w:cs="Times New Roman"/>
          <w:color w:val="282828"/>
          <w:kern w:val="0"/>
          <w14:ligatures w14:val="none"/>
        </w:rPr>
      </w:pPr>
      <w:r w:rsidRPr="00005212">
        <w:rPr>
          <w:rFonts w:ascii="Roboto" w:eastAsia="Times New Roman" w:hAnsi="Roboto" w:cs="Times New Roman"/>
          <w:color w:val="282828"/>
          <w:kern w:val="0"/>
          <w14:ligatures w14:val="none"/>
        </w:rPr>
        <w:t>Which relationships are eligible for bereavement leave, such as partner, child, parent, sibling, grandparent, in-law, or anyone close to the employee. The list doesn’t need to be narrow. Some employers also allow leave to be taken for pregnancy loss, failed adoption, and pet loss. </w:t>
      </w:r>
    </w:p>
    <w:p w14:paraId="76F4F7DA" w14:textId="77777777" w:rsidR="00005212" w:rsidRPr="00005212" w:rsidRDefault="00005212" w:rsidP="00005212">
      <w:pPr>
        <w:numPr>
          <w:ilvl w:val="0"/>
          <w:numId w:val="1"/>
        </w:numPr>
        <w:shd w:val="clear" w:color="auto" w:fill="FFFFFF"/>
        <w:spacing w:before="100" w:beforeAutospacing="1" w:after="100" w:afterAutospacing="1" w:line="240" w:lineRule="auto"/>
        <w:rPr>
          <w:rFonts w:ascii="Roboto" w:eastAsia="Times New Roman" w:hAnsi="Roboto" w:cs="Times New Roman"/>
          <w:color w:val="282828"/>
          <w:kern w:val="0"/>
          <w14:ligatures w14:val="none"/>
        </w:rPr>
      </w:pPr>
      <w:r w:rsidRPr="00005212">
        <w:rPr>
          <w:rFonts w:ascii="Roboto" w:eastAsia="Times New Roman" w:hAnsi="Roboto" w:cs="Times New Roman"/>
          <w:color w:val="282828"/>
          <w:kern w:val="0"/>
          <w14:ligatures w14:val="none"/>
        </w:rPr>
        <w:t>How much time off is provided. Specify the number of days or weeks an employee can take as part of bereavement leave and indicate whether the leave is paid or unpaid. If unpaid, note whether employees can use other paid leave during that time.</w:t>
      </w:r>
    </w:p>
    <w:p w14:paraId="2ED56D4B" w14:textId="77777777" w:rsidR="00005212" w:rsidRPr="00005212" w:rsidRDefault="00005212" w:rsidP="00005212">
      <w:pPr>
        <w:numPr>
          <w:ilvl w:val="0"/>
          <w:numId w:val="1"/>
        </w:numPr>
        <w:shd w:val="clear" w:color="auto" w:fill="FFFFFF"/>
        <w:spacing w:before="100" w:beforeAutospacing="1" w:after="100" w:afterAutospacing="1" w:line="240" w:lineRule="auto"/>
        <w:rPr>
          <w:rFonts w:ascii="Roboto" w:eastAsia="Times New Roman" w:hAnsi="Roboto" w:cs="Times New Roman"/>
          <w:color w:val="282828"/>
          <w:kern w:val="0"/>
          <w14:ligatures w14:val="none"/>
        </w:rPr>
      </w:pPr>
      <w:r w:rsidRPr="00005212">
        <w:rPr>
          <w:rFonts w:ascii="Roboto" w:eastAsia="Times New Roman" w:hAnsi="Roboto" w:cs="Times New Roman"/>
          <w:color w:val="282828"/>
          <w:kern w:val="0"/>
          <w14:ligatures w14:val="none"/>
        </w:rPr>
        <w:t>How to request leave. Explain when and to whom a request should be made, how to make a request outside of business hours, and what documentation, if any, you require.</w:t>
      </w:r>
    </w:p>
    <w:p w14:paraId="4CCE9CE7" w14:textId="77777777" w:rsidR="00005212" w:rsidRDefault="00005212" w:rsidP="00005212">
      <w:pPr>
        <w:numPr>
          <w:ilvl w:val="0"/>
          <w:numId w:val="1"/>
        </w:numPr>
        <w:shd w:val="clear" w:color="auto" w:fill="FFFFFF"/>
        <w:spacing w:before="100" w:beforeAutospacing="1" w:after="100" w:afterAutospacing="1" w:line="240" w:lineRule="auto"/>
        <w:rPr>
          <w:rFonts w:ascii="Roboto" w:eastAsia="Times New Roman" w:hAnsi="Roboto" w:cs="Times New Roman"/>
          <w:color w:val="282828"/>
          <w:kern w:val="0"/>
          <w14:ligatures w14:val="none"/>
        </w:rPr>
      </w:pPr>
      <w:r w:rsidRPr="00005212">
        <w:rPr>
          <w:rFonts w:ascii="Roboto" w:eastAsia="Times New Roman" w:hAnsi="Roboto" w:cs="Times New Roman"/>
          <w:color w:val="282828"/>
          <w:kern w:val="0"/>
          <w14:ligatures w14:val="none"/>
        </w:rPr>
        <w:t>State or local leave laws. If your location has bereavement leave requirements, be sure to account for them in your policy.</w:t>
      </w:r>
    </w:p>
    <w:p w14:paraId="70C46FE0" w14:textId="77777777" w:rsidR="00005212" w:rsidRPr="00005212" w:rsidRDefault="00005212" w:rsidP="00005212">
      <w:pPr>
        <w:shd w:val="clear" w:color="auto" w:fill="FFFFFF"/>
        <w:spacing w:before="100" w:beforeAutospacing="1" w:after="100" w:afterAutospacing="1" w:line="240" w:lineRule="auto"/>
        <w:rPr>
          <w:rFonts w:ascii="Roboto" w:eastAsia="Times New Roman" w:hAnsi="Roboto" w:cs="Times New Roman"/>
          <w:color w:val="282828"/>
          <w:kern w:val="0"/>
          <w14:ligatures w14:val="none"/>
        </w:rPr>
      </w:pPr>
    </w:p>
    <w:p w14:paraId="2D662EC6" w14:textId="77777777" w:rsidR="00005212" w:rsidRPr="00005212" w:rsidRDefault="00005212" w:rsidP="00005212">
      <w:pPr>
        <w:shd w:val="clear" w:color="auto" w:fill="FFFFFF"/>
        <w:spacing w:after="100" w:afterAutospacing="1" w:line="240" w:lineRule="auto"/>
        <w:rPr>
          <w:rFonts w:ascii="Roboto" w:eastAsia="Times New Roman" w:hAnsi="Roboto" w:cs="Times New Roman"/>
          <w:color w:val="282828"/>
          <w:kern w:val="0"/>
          <w:sz w:val="20"/>
          <w:szCs w:val="20"/>
          <w14:ligatures w14:val="none"/>
        </w:rPr>
      </w:pPr>
      <w:r w:rsidRPr="00005212">
        <w:rPr>
          <w:rFonts w:ascii="Roboto" w:eastAsia="Times New Roman" w:hAnsi="Roboto" w:cs="Times New Roman"/>
          <w:i/>
          <w:iCs/>
          <w:color w:val="282828"/>
          <w:kern w:val="0"/>
          <w:sz w:val="20"/>
          <w:szCs w:val="20"/>
          <w14:ligatures w14:val="none"/>
        </w:rPr>
        <w:t>This Q&amp;A does not constitute legal advice and does not address state or local law.</w:t>
      </w:r>
    </w:p>
    <w:p w14:paraId="45EB110F" w14:textId="77777777" w:rsidR="00005212" w:rsidRDefault="00005212" w:rsidP="00005212">
      <w:pPr>
        <w:pStyle w:val="NoSpacing"/>
      </w:pPr>
    </w:p>
    <w:sectPr w:rsidR="00005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92DFA"/>
    <w:multiLevelType w:val="multilevel"/>
    <w:tmpl w:val="20E6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13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12"/>
    <w:rsid w:val="00005212"/>
    <w:rsid w:val="0011166C"/>
    <w:rsid w:val="0034419D"/>
    <w:rsid w:val="003A3ED8"/>
    <w:rsid w:val="004E0085"/>
    <w:rsid w:val="00FA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928B"/>
  <w15:chartTrackingRefBased/>
  <w15:docId w15:val="{2256621C-B16C-4186-BB0A-94A4A81A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12"/>
    <w:rPr>
      <w:rFonts w:eastAsiaTheme="majorEastAsia" w:cstheme="majorBidi"/>
      <w:color w:val="272727" w:themeColor="text1" w:themeTint="D8"/>
    </w:rPr>
  </w:style>
  <w:style w:type="paragraph" w:styleId="Title">
    <w:name w:val="Title"/>
    <w:basedOn w:val="Normal"/>
    <w:next w:val="Normal"/>
    <w:link w:val="TitleChar"/>
    <w:uiPriority w:val="10"/>
    <w:qFormat/>
    <w:rsid w:val="00005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12"/>
    <w:pPr>
      <w:spacing w:before="160"/>
      <w:jc w:val="center"/>
    </w:pPr>
    <w:rPr>
      <w:i/>
      <w:iCs/>
      <w:color w:val="404040" w:themeColor="text1" w:themeTint="BF"/>
    </w:rPr>
  </w:style>
  <w:style w:type="character" w:customStyle="1" w:styleId="QuoteChar">
    <w:name w:val="Quote Char"/>
    <w:basedOn w:val="DefaultParagraphFont"/>
    <w:link w:val="Quote"/>
    <w:uiPriority w:val="29"/>
    <w:rsid w:val="00005212"/>
    <w:rPr>
      <w:i/>
      <w:iCs/>
      <w:color w:val="404040" w:themeColor="text1" w:themeTint="BF"/>
    </w:rPr>
  </w:style>
  <w:style w:type="paragraph" w:styleId="ListParagraph">
    <w:name w:val="List Paragraph"/>
    <w:basedOn w:val="Normal"/>
    <w:uiPriority w:val="34"/>
    <w:qFormat/>
    <w:rsid w:val="00005212"/>
    <w:pPr>
      <w:ind w:left="720"/>
      <w:contextualSpacing/>
    </w:pPr>
  </w:style>
  <w:style w:type="character" w:styleId="IntenseEmphasis">
    <w:name w:val="Intense Emphasis"/>
    <w:basedOn w:val="DefaultParagraphFont"/>
    <w:uiPriority w:val="21"/>
    <w:qFormat/>
    <w:rsid w:val="00005212"/>
    <w:rPr>
      <w:i/>
      <w:iCs/>
      <w:color w:val="0F4761" w:themeColor="accent1" w:themeShade="BF"/>
    </w:rPr>
  </w:style>
  <w:style w:type="paragraph" w:styleId="IntenseQuote">
    <w:name w:val="Intense Quote"/>
    <w:basedOn w:val="Normal"/>
    <w:next w:val="Normal"/>
    <w:link w:val="IntenseQuoteChar"/>
    <w:uiPriority w:val="30"/>
    <w:qFormat/>
    <w:rsid w:val="00005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212"/>
    <w:rPr>
      <w:i/>
      <w:iCs/>
      <w:color w:val="0F4761" w:themeColor="accent1" w:themeShade="BF"/>
    </w:rPr>
  </w:style>
  <w:style w:type="character" w:styleId="IntenseReference">
    <w:name w:val="Intense Reference"/>
    <w:basedOn w:val="DefaultParagraphFont"/>
    <w:uiPriority w:val="32"/>
    <w:qFormat/>
    <w:rsid w:val="00005212"/>
    <w:rPr>
      <w:b/>
      <w:bCs/>
      <w:smallCaps/>
      <w:color w:val="0F4761" w:themeColor="accent1" w:themeShade="BF"/>
      <w:spacing w:val="5"/>
    </w:rPr>
  </w:style>
  <w:style w:type="paragraph" w:styleId="NoSpacing">
    <w:name w:val="No Spacing"/>
    <w:uiPriority w:val="1"/>
    <w:qFormat/>
    <w:rsid w:val="000052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171697-ab59-4d1f-81f7-f9de106a0952">
      <Terms xmlns="http://schemas.microsoft.com/office/infopath/2007/PartnerControls"/>
    </lcf76f155ced4ddcb4097134ff3c332f>
    <TaxCatchAll xmlns="38ad37f1-8e10-4e1c-be80-13cef08dd4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5412E1511C84E9D4426D7131F661F" ma:contentTypeVersion="15" ma:contentTypeDescription="Create a new document." ma:contentTypeScope="" ma:versionID="f81daf61c6f844cd41c327f104ab993c">
  <xsd:schema xmlns:xsd="http://www.w3.org/2001/XMLSchema" xmlns:xs="http://www.w3.org/2001/XMLSchema" xmlns:p="http://schemas.microsoft.com/office/2006/metadata/properties" xmlns:ns2="8c171697-ab59-4d1f-81f7-f9de106a0952" xmlns:ns3="38ad37f1-8e10-4e1c-be80-13cef08dd41a" targetNamespace="http://schemas.microsoft.com/office/2006/metadata/properties" ma:root="true" ma:fieldsID="e8ba2d18a081e3fa83b1694c2feb9e33" ns2:_="" ns3:_="">
    <xsd:import namespace="8c171697-ab59-4d1f-81f7-f9de106a0952"/>
    <xsd:import namespace="38ad37f1-8e10-4e1c-be80-13cef08dd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1697-ab59-4d1f-81f7-f9de106a0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c551a9-55a1-4b71-92b9-c516598451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37f1-8e10-4e1c-be80-13cef08dd4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8ba7f-9f42-454f-92d8-265af5e3262e}" ma:internalName="TaxCatchAll" ma:showField="CatchAllData" ma:web="38ad37f1-8e10-4e1c-be80-13cef08dd4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20457-4C90-4E38-ABC4-96E0D1C185DF}">
  <ds:schemaRefs>
    <ds:schemaRef ds:uri="http://schemas.microsoft.com/office/2006/metadata/properties"/>
    <ds:schemaRef ds:uri="http://schemas.microsoft.com/office/infopath/2007/PartnerControls"/>
    <ds:schemaRef ds:uri="8c171697-ab59-4d1f-81f7-f9de106a0952"/>
    <ds:schemaRef ds:uri="38ad37f1-8e10-4e1c-be80-13cef08dd41a"/>
  </ds:schemaRefs>
</ds:datastoreItem>
</file>

<file path=customXml/itemProps2.xml><?xml version="1.0" encoding="utf-8"?>
<ds:datastoreItem xmlns:ds="http://schemas.openxmlformats.org/officeDocument/2006/customXml" ds:itemID="{7992FD19-C98D-400D-A359-1DC0D97EC41F}">
  <ds:schemaRefs>
    <ds:schemaRef ds:uri="http://schemas.microsoft.com/sharepoint/v3/contenttype/forms"/>
  </ds:schemaRefs>
</ds:datastoreItem>
</file>

<file path=customXml/itemProps3.xml><?xml version="1.0" encoding="utf-8"?>
<ds:datastoreItem xmlns:ds="http://schemas.openxmlformats.org/officeDocument/2006/customXml" ds:itemID="{038BE324-D9BF-48C1-840A-5F907B095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1697-ab59-4d1f-81f7-f9de106a0952"/>
    <ds:schemaRef ds:uri="38ad37f1-8e10-4e1c-be80-13cef08dd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Scowden</dc:creator>
  <cp:keywords/>
  <dc:description/>
  <cp:lastModifiedBy>Tina Lee</cp:lastModifiedBy>
  <cp:revision>2</cp:revision>
  <dcterms:created xsi:type="dcterms:W3CDTF">2025-09-26T19:16:00Z</dcterms:created>
  <dcterms:modified xsi:type="dcterms:W3CDTF">2025-09-26T19:16:00Z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0x0101006AA5412E1511C84E9D4426D7131F661F</vt:lpwstr>
  </property>
  <property fmtid="{D5CDD505-2E9C-101B-9397-08002B2CF9AE}" pid="3" name="docLang">
    <vt:lpwstr>en</vt:lpwstr>
  </property>
  <property fmtid="{D5CDD505-2E9C-101B-9397-08002B2CF9AE}" pid="4" name="MediaServiceImageTags">
    <vt:lpwstr/>
  </property>
</Properties>
</file>